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9A3A7" w14:textId="79C1DED4" w:rsidR="00707291" w:rsidRPr="00707291" w:rsidRDefault="00707291" w:rsidP="00707291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Группа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МОР</w:t>
      </w: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-2</w:t>
      </w:r>
      <w:r w:rsidR="00AD23D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</w:p>
    <w:p w14:paraId="0E682B84" w14:textId="540563CD" w:rsidR="00707291" w:rsidRPr="00707291" w:rsidRDefault="00707291" w:rsidP="00707291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Предмет: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ОУД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8D529E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«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Предпринимательская деятельность</w:t>
      </w: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14:paraId="4D5A255E" w14:textId="77777777" w:rsidR="00707291" w:rsidRPr="00707291" w:rsidRDefault="00707291" w:rsidP="00707291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Преподаватель: Рогова М.Н.</w:t>
      </w:r>
    </w:p>
    <w:p w14:paraId="16586CC1" w14:textId="77777777" w:rsidR="00707291" w:rsidRPr="00707291" w:rsidRDefault="00707291" w:rsidP="00707291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Электронная почта: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752221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ru-RU"/>
          </w:rPr>
          <w:t>rogovam</w:t>
        </w:r>
        <w:r w:rsidRPr="00752221">
          <w:rPr>
            <w:rStyle w:val="a3"/>
            <w:rFonts w:ascii="Times New Roman" w:eastAsia="Calibri" w:hAnsi="Times New Roman" w:cs="Times New Roman"/>
            <w:sz w:val="28"/>
            <w:szCs w:val="28"/>
            <w:lang w:eastAsia="ru-RU"/>
          </w:rPr>
          <w:t>2803@</w:t>
        </w:r>
        <w:r w:rsidRPr="00752221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ru-RU"/>
          </w:rPr>
          <w:t>gmail</w:t>
        </w:r>
        <w:r w:rsidRPr="008D529E">
          <w:rPr>
            <w:rStyle w:val="a3"/>
            <w:rFonts w:ascii="Times New Roman" w:eastAsia="Calibri" w:hAnsi="Times New Roman" w:cs="Times New Roman"/>
            <w:sz w:val="28"/>
            <w:szCs w:val="28"/>
            <w:lang w:eastAsia="ru-RU"/>
          </w:rPr>
          <w:t>.</w:t>
        </w:r>
        <w:r w:rsidRPr="00752221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ru-RU"/>
          </w:rPr>
          <w:t>com</w:t>
        </w:r>
      </w:hyperlink>
      <w:r w:rsidRPr="008D52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5950E747" w14:textId="77777777" w:rsidR="00707291" w:rsidRPr="00707291" w:rsidRDefault="00707291" w:rsidP="00707291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Лекция №1</w:t>
      </w:r>
    </w:p>
    <w:p w14:paraId="0FC56D5B" w14:textId="77777777" w:rsidR="00707291" w:rsidRPr="00707291" w:rsidRDefault="00707291" w:rsidP="00707291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Тема урока: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История предпринимательства</w:t>
      </w: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14:paraId="2400F861" w14:textId="77777777" w:rsidR="00707291" w:rsidRPr="00707291" w:rsidRDefault="00707291" w:rsidP="00707291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4455D2E" w14:textId="77777777" w:rsidR="00707291" w:rsidRPr="00707291" w:rsidRDefault="00707291" w:rsidP="00707291">
      <w:pPr>
        <w:spacing w:after="0" w:line="276" w:lineRule="auto"/>
        <w:ind w:left="142" w:right="1480" w:firstLine="14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414938B" w14:textId="77777777" w:rsidR="00707291" w:rsidRPr="00707291" w:rsidRDefault="00707291" w:rsidP="00707291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07291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Задание:</w:t>
      </w:r>
    </w:p>
    <w:p w14:paraId="246CE934" w14:textId="77777777" w:rsidR="00707291" w:rsidRPr="00707291" w:rsidRDefault="00707291" w:rsidP="00072AA4">
      <w:pPr>
        <w:numPr>
          <w:ilvl w:val="0"/>
          <w:numId w:val="1"/>
        </w:numPr>
        <w:tabs>
          <w:tab w:val="left" w:pos="-120"/>
        </w:tabs>
        <w:spacing w:after="0" w:line="240" w:lineRule="auto"/>
        <w:ind w:left="142" w:right="1480" w:firstLine="142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Изучите конспект.</w:t>
      </w:r>
    </w:p>
    <w:p w14:paraId="013B4217" w14:textId="77777777" w:rsidR="00707291" w:rsidRPr="00707291" w:rsidRDefault="00707291" w:rsidP="00072AA4">
      <w:pPr>
        <w:numPr>
          <w:ilvl w:val="0"/>
          <w:numId w:val="1"/>
        </w:numPr>
        <w:tabs>
          <w:tab w:val="left" w:pos="-142"/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42" w:right="-1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качестве дополнительного материала можете использовать </w:t>
      </w: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учебник-</w:t>
      </w:r>
      <w:r w:rsidRPr="00707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07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Кузьмина, Е. Е. </w:t>
      </w:r>
      <w:r w:rsidR="00072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</w:t>
      </w:r>
      <w:r w:rsidR="00072AA4" w:rsidRPr="00707291"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рганизация</w:t>
      </w:r>
      <w:r w:rsidR="00072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2AA4" w:rsidRPr="0070729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предпринимательской</w:t>
      </w:r>
      <w:r w:rsidR="00072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7291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деятельности. ...  </w:t>
      </w:r>
      <w:proofErr w:type="gramStart"/>
      <w:r w:rsidRPr="0070729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Предпринимательство :</w:t>
      </w:r>
      <w:proofErr w:type="gramEnd"/>
      <w:r w:rsidRPr="00707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учебник / под ред. М. Г. </w:t>
      </w:r>
      <w:proofErr w:type="spellStart"/>
      <w:r w:rsidRPr="00707291">
        <w:rPr>
          <w:rFonts w:ascii="Times New Roman" w:hAnsi="Times New Roman" w:cs="Times New Roman"/>
          <w:sz w:val="28"/>
          <w:szCs w:val="28"/>
          <w:shd w:val="clear" w:color="auto" w:fill="FFFFFF"/>
        </w:rPr>
        <w:t>Лапусты</w:t>
      </w:r>
      <w:proofErr w:type="spellEnd"/>
      <w:r w:rsidRPr="007072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96329CC" w14:textId="77777777" w:rsidR="00707291" w:rsidRPr="00707291" w:rsidRDefault="00707291" w:rsidP="00072AA4">
      <w:pPr>
        <w:numPr>
          <w:ilvl w:val="0"/>
          <w:numId w:val="1"/>
        </w:numPr>
        <w:tabs>
          <w:tab w:val="left" w:pos="-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42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В рабочей тетради составить конспект по теме: «</w:t>
      </w:r>
      <w:r w:rsidR="00072AA4">
        <w:rPr>
          <w:rFonts w:ascii="Times New Roman" w:eastAsia="Calibri" w:hAnsi="Times New Roman" w:cs="Times New Roman"/>
          <w:sz w:val="28"/>
          <w:szCs w:val="28"/>
          <w:lang w:eastAsia="ru-RU"/>
        </w:rPr>
        <w:t>История предпринимательства</w:t>
      </w: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14:paraId="4C474EDA" w14:textId="77777777" w:rsidR="00707291" w:rsidRPr="00707291" w:rsidRDefault="00707291" w:rsidP="00072AA4">
      <w:pPr>
        <w:tabs>
          <w:tab w:val="left" w:pos="-120"/>
        </w:tabs>
        <w:spacing w:after="0" w:line="276" w:lineRule="auto"/>
        <w:ind w:left="142" w:right="283" w:firstLine="142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6A8DB08" w14:textId="77777777" w:rsidR="00707291" w:rsidRPr="00707291" w:rsidRDefault="00707291" w:rsidP="00707291">
      <w:pPr>
        <w:tabs>
          <w:tab w:val="left" w:pos="-120"/>
        </w:tabs>
        <w:spacing w:after="0" w:line="276" w:lineRule="auto"/>
        <w:ind w:left="142" w:right="1480" w:firstLine="142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Домашнее задание:</w:t>
      </w:r>
    </w:p>
    <w:p w14:paraId="76E7B9F0" w14:textId="77777777" w:rsidR="00707291" w:rsidRPr="00707291" w:rsidRDefault="00707291" w:rsidP="00707291">
      <w:pPr>
        <w:tabs>
          <w:tab w:val="left" w:pos="-120"/>
        </w:tabs>
        <w:spacing w:after="0" w:line="240" w:lineRule="auto"/>
        <w:ind w:left="142" w:right="1480" w:firstLine="142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2D52BF1" w14:textId="77777777" w:rsidR="00707291" w:rsidRPr="00707291" w:rsidRDefault="00707291" w:rsidP="00707291">
      <w:pPr>
        <w:numPr>
          <w:ilvl w:val="0"/>
          <w:numId w:val="2"/>
        </w:numPr>
        <w:tabs>
          <w:tab w:val="left" w:pos="-120"/>
        </w:tabs>
        <w:spacing w:after="0" w:line="240" w:lineRule="auto"/>
        <w:ind w:left="142" w:right="992" w:firstLine="142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Переписать  конспект</w:t>
      </w:r>
      <w:proofErr w:type="gramEnd"/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рабочую тетрадь.</w:t>
      </w:r>
    </w:p>
    <w:p w14:paraId="37038ADA" w14:textId="77777777" w:rsidR="00707291" w:rsidRPr="00707291" w:rsidRDefault="00707291" w:rsidP="00072AA4">
      <w:pPr>
        <w:numPr>
          <w:ilvl w:val="0"/>
          <w:numId w:val="2"/>
        </w:numPr>
        <w:tabs>
          <w:tab w:val="left" w:pos="-120"/>
        </w:tabs>
        <w:spacing w:after="0" w:line="240" w:lineRule="auto"/>
        <w:ind w:left="142" w:right="992" w:firstLine="142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Ответы на контрольные вопросы законспектируйте в тетрадь</w:t>
      </w:r>
      <w:r w:rsidR="00072AA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DF29FEB" w14:textId="77777777" w:rsidR="00707291" w:rsidRPr="00707291" w:rsidRDefault="00707291" w:rsidP="00707291">
      <w:pPr>
        <w:autoSpaceDE w:val="0"/>
        <w:autoSpaceDN w:val="0"/>
        <w:adjustRightInd w:val="0"/>
        <w:spacing w:after="0" w:line="240" w:lineRule="auto"/>
        <w:ind w:left="142" w:firstLine="142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14:paraId="7FEDC239" w14:textId="77777777" w:rsidR="00707291" w:rsidRPr="00707291" w:rsidRDefault="00707291" w:rsidP="00707291">
      <w:pPr>
        <w:autoSpaceDE w:val="0"/>
        <w:autoSpaceDN w:val="0"/>
        <w:adjustRightInd w:val="0"/>
        <w:spacing w:after="0" w:line="240" w:lineRule="auto"/>
        <w:ind w:left="142" w:firstLine="142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14:paraId="5F410C53" w14:textId="77777777" w:rsidR="00707291" w:rsidRPr="00707291" w:rsidRDefault="00707291" w:rsidP="00707291">
      <w:pPr>
        <w:autoSpaceDE w:val="0"/>
        <w:autoSpaceDN w:val="0"/>
        <w:adjustRightInd w:val="0"/>
        <w:spacing w:after="0" w:line="240" w:lineRule="auto"/>
        <w:ind w:left="142" w:firstLine="142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14:paraId="5D82C3A9" w14:textId="77777777" w:rsidR="00707291" w:rsidRPr="00707291" w:rsidRDefault="00707291" w:rsidP="00707291">
      <w:pPr>
        <w:spacing w:after="0" w:line="240" w:lineRule="auto"/>
        <w:ind w:left="142" w:firstLine="142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707291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Ответы на контрольные вопросы и конспект приготовить к следующему уроку.</w:t>
      </w:r>
    </w:p>
    <w:p w14:paraId="7C991FBB" w14:textId="77777777" w:rsidR="00707291" w:rsidRPr="00707291" w:rsidRDefault="00707291" w:rsidP="00707291">
      <w:pPr>
        <w:spacing w:after="200" w:line="276" w:lineRule="auto"/>
        <w:rPr>
          <w:rFonts w:ascii="Calibri" w:eastAsia="Calibri" w:hAnsi="Calibri" w:cs="Times New Roman"/>
        </w:rPr>
      </w:pPr>
    </w:p>
    <w:p w14:paraId="19633402" w14:textId="77777777" w:rsidR="00707291" w:rsidRPr="00707291" w:rsidRDefault="00707291" w:rsidP="00707291">
      <w:pPr>
        <w:spacing w:after="200" w:line="276" w:lineRule="auto"/>
        <w:rPr>
          <w:rFonts w:ascii="Calibri" w:eastAsia="Calibri" w:hAnsi="Calibri" w:cs="Times New Roman"/>
        </w:rPr>
      </w:pPr>
    </w:p>
    <w:p w14:paraId="0DCEF9EF" w14:textId="77777777" w:rsidR="00707291" w:rsidRPr="00707291" w:rsidRDefault="00707291" w:rsidP="00707291">
      <w:pPr>
        <w:spacing w:after="200" w:line="276" w:lineRule="auto"/>
        <w:rPr>
          <w:rFonts w:ascii="Calibri" w:eastAsia="Calibri" w:hAnsi="Calibri" w:cs="Times New Roman"/>
          <w:sz w:val="28"/>
          <w:szCs w:val="28"/>
          <w:u w:val="single"/>
        </w:rPr>
      </w:pPr>
    </w:p>
    <w:p w14:paraId="58570B0F" w14:textId="77777777" w:rsidR="00707291" w:rsidRPr="00707291" w:rsidRDefault="00707291" w:rsidP="0070729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07291">
        <w:rPr>
          <w:rFonts w:ascii="Times New Roman" w:eastAsia="Calibri" w:hAnsi="Times New Roman" w:cs="Times New Roman"/>
          <w:b/>
          <w:sz w:val="28"/>
          <w:szCs w:val="28"/>
          <w:u w:val="single"/>
        </w:rPr>
        <w:t>Контрольные вопросы:</w:t>
      </w:r>
    </w:p>
    <w:p w14:paraId="1E5011FF" w14:textId="77777777" w:rsidR="00707291" w:rsidRPr="00707291" w:rsidRDefault="00072AA4" w:rsidP="00707291">
      <w:pPr>
        <w:numPr>
          <w:ilvl w:val="3"/>
          <w:numId w:val="1"/>
        </w:numPr>
        <w:tabs>
          <w:tab w:val="left" w:pos="426"/>
        </w:tabs>
        <w:spacing w:after="0" w:line="240" w:lineRule="auto"/>
        <w:ind w:hanging="209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каком году образовалось Древнерусское государство</w:t>
      </w:r>
      <w:r w:rsidR="00707291" w:rsidRPr="0070729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0CF2B6C" w14:textId="77777777" w:rsidR="00707291" w:rsidRPr="00707291" w:rsidRDefault="00072AA4" w:rsidP="00707291">
      <w:pPr>
        <w:numPr>
          <w:ilvl w:val="3"/>
          <w:numId w:val="1"/>
        </w:numPr>
        <w:tabs>
          <w:tab w:val="left" w:pos="426"/>
        </w:tabs>
        <w:spacing w:after="0" w:line="240" w:lineRule="auto"/>
        <w:ind w:hanging="209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каком веке начинают регулироваться предпринимательские отношения</w:t>
      </w:r>
      <w:r w:rsidR="00707291" w:rsidRPr="0070729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6C18229" w14:textId="77777777" w:rsidR="00707291" w:rsidRPr="00707291" w:rsidRDefault="00072AA4" w:rsidP="00707291">
      <w:pPr>
        <w:numPr>
          <w:ilvl w:val="3"/>
          <w:numId w:val="1"/>
        </w:numPr>
        <w:tabs>
          <w:tab w:val="left" w:pos="426"/>
        </w:tabs>
        <w:spacing w:after="0" w:line="240" w:lineRule="auto"/>
        <w:ind w:hanging="209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Когда был принят Вексельный устав</w:t>
      </w:r>
      <w:r w:rsidR="00707291" w:rsidRPr="0070729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8AB3403" w14:textId="77777777" w:rsidR="00707291" w:rsidRDefault="00072AA4" w:rsidP="00707291">
      <w:pPr>
        <w:numPr>
          <w:ilvl w:val="3"/>
          <w:numId w:val="1"/>
        </w:numPr>
        <w:tabs>
          <w:tab w:val="left" w:pos="426"/>
        </w:tabs>
        <w:spacing w:after="0" w:line="240" w:lineRule="auto"/>
        <w:ind w:hanging="209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Когда принят Устав о банкротах</w:t>
      </w:r>
      <w:r w:rsidR="00707291" w:rsidRPr="0070729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F7499F" w14:textId="77777777" w:rsidR="00072AA4" w:rsidRPr="00707291" w:rsidRDefault="00072AA4" w:rsidP="00707291">
      <w:pPr>
        <w:numPr>
          <w:ilvl w:val="3"/>
          <w:numId w:val="1"/>
        </w:numPr>
        <w:tabs>
          <w:tab w:val="left" w:pos="426"/>
        </w:tabs>
        <w:spacing w:after="0" w:line="240" w:lineRule="auto"/>
        <w:ind w:hanging="209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Какое место в развитии предпринимательства занимало купечество.</w:t>
      </w:r>
    </w:p>
    <w:p w14:paraId="4BD0118F" w14:textId="77777777" w:rsidR="00707291" w:rsidRPr="00707291" w:rsidRDefault="00707291" w:rsidP="00707291">
      <w:pPr>
        <w:tabs>
          <w:tab w:val="left" w:pos="426"/>
        </w:tabs>
        <w:spacing w:after="0" w:line="240" w:lineRule="auto"/>
        <w:ind w:hanging="2094"/>
        <w:rPr>
          <w:rFonts w:ascii="Calibri" w:eastAsia="Calibri" w:hAnsi="Calibri" w:cs="Times New Roman"/>
        </w:rPr>
      </w:pPr>
    </w:p>
    <w:p w14:paraId="083E68A7" w14:textId="77777777" w:rsidR="00707291" w:rsidRPr="00707291" w:rsidRDefault="00707291" w:rsidP="00707291">
      <w:pPr>
        <w:spacing w:after="200" w:line="276" w:lineRule="auto"/>
        <w:rPr>
          <w:rFonts w:ascii="Calibri" w:eastAsia="Calibri" w:hAnsi="Calibri" w:cs="Times New Roman"/>
        </w:rPr>
      </w:pPr>
    </w:p>
    <w:p w14:paraId="5D419001" w14:textId="77777777" w:rsidR="00707291" w:rsidRPr="00707291" w:rsidRDefault="00707291" w:rsidP="00707291">
      <w:pPr>
        <w:spacing w:after="200" w:line="276" w:lineRule="auto"/>
        <w:rPr>
          <w:rFonts w:ascii="Calibri" w:eastAsia="Calibri" w:hAnsi="Calibri" w:cs="Times New Roman"/>
        </w:rPr>
      </w:pPr>
    </w:p>
    <w:p w14:paraId="373E5F30" w14:textId="77777777" w:rsidR="00707291" w:rsidRPr="00707291" w:rsidRDefault="00707291" w:rsidP="00707291">
      <w:pPr>
        <w:spacing w:after="200" w:line="276" w:lineRule="auto"/>
        <w:rPr>
          <w:rFonts w:ascii="Calibri" w:eastAsia="Calibri" w:hAnsi="Calibri" w:cs="Times New Roman"/>
        </w:rPr>
      </w:pPr>
    </w:p>
    <w:p w14:paraId="6ED692B2" w14:textId="77777777" w:rsidR="00707291" w:rsidRDefault="00707291" w:rsidP="00707291">
      <w:pPr>
        <w:shd w:val="clear" w:color="auto" w:fill="FFFFFF"/>
        <w:spacing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u w:val="single"/>
          <w:lang w:eastAsia="ru-RU"/>
        </w:rPr>
      </w:pPr>
    </w:p>
    <w:p w14:paraId="38C6A3D6" w14:textId="77777777" w:rsidR="00707291" w:rsidRPr="00707291" w:rsidRDefault="00707291" w:rsidP="00707291">
      <w:pPr>
        <w:shd w:val="clear" w:color="auto" w:fill="FFFFFF"/>
        <w:spacing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u w:val="single"/>
          <w:lang w:eastAsia="ru-RU"/>
        </w:rPr>
        <w:lastRenderedPageBreak/>
        <w:t>конспект</w:t>
      </w:r>
    </w:p>
    <w:p w14:paraId="3788153F" w14:textId="77777777" w:rsidR="00707291" w:rsidRPr="006842B9" w:rsidRDefault="00707291" w:rsidP="00707291">
      <w:pPr>
        <w:shd w:val="clear" w:color="auto" w:fill="FFFFFF"/>
        <w:spacing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1D2125"/>
          <w:sz w:val="36"/>
          <w:szCs w:val="36"/>
          <w:lang w:eastAsia="ru-RU"/>
        </w:rPr>
      </w:pPr>
      <w:proofErr w:type="gramStart"/>
      <w:r>
        <w:rPr>
          <w:rFonts w:ascii="Segoe UI" w:eastAsia="Times New Roman" w:hAnsi="Segoe UI" w:cs="Segoe UI"/>
          <w:b/>
          <w:bCs/>
          <w:color w:val="1D2125"/>
          <w:sz w:val="36"/>
          <w:szCs w:val="36"/>
          <w:lang w:eastAsia="ru-RU"/>
        </w:rPr>
        <w:t xml:space="preserve">История </w:t>
      </w:r>
      <w:r w:rsidRPr="006842B9">
        <w:rPr>
          <w:rFonts w:ascii="Segoe UI" w:eastAsia="Times New Roman" w:hAnsi="Segoe UI" w:cs="Segoe UI"/>
          <w:b/>
          <w:bCs/>
          <w:color w:val="1D2125"/>
          <w:sz w:val="36"/>
          <w:szCs w:val="36"/>
          <w:lang w:eastAsia="ru-RU"/>
        </w:rPr>
        <w:t xml:space="preserve"> </w:t>
      </w:r>
      <w:r>
        <w:rPr>
          <w:rFonts w:ascii="Segoe UI" w:eastAsia="Times New Roman" w:hAnsi="Segoe UI" w:cs="Segoe UI"/>
          <w:b/>
          <w:bCs/>
          <w:color w:val="1D2125"/>
          <w:sz w:val="36"/>
          <w:szCs w:val="36"/>
          <w:lang w:eastAsia="ru-RU"/>
        </w:rPr>
        <w:t>предпринимательства</w:t>
      </w:r>
      <w:proofErr w:type="gramEnd"/>
      <w:r>
        <w:rPr>
          <w:rFonts w:ascii="Segoe UI" w:eastAsia="Times New Roman" w:hAnsi="Segoe UI" w:cs="Segoe UI"/>
          <w:b/>
          <w:bCs/>
          <w:color w:val="1D2125"/>
          <w:sz w:val="36"/>
          <w:szCs w:val="36"/>
          <w:lang w:eastAsia="ru-RU"/>
        </w:rPr>
        <w:t xml:space="preserve"> в России.</w:t>
      </w:r>
    </w:p>
    <w:p w14:paraId="7AA3D6D1" w14:textId="77777777" w:rsidR="00707291" w:rsidRPr="006842B9" w:rsidRDefault="00707291" w:rsidP="00707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6842B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     В результате объединения Киевского и Новгородского княжеств в 882 г. образовалось Древнерусское государство. Условно можно выделить три центра торгово-предпринимательской деятельности на Руси: Киевскую Русь (862—1237), Новгородскую республику (1136—1478), Владимиро-Суздальское княжество (1239—1362), хотя, разумеется, велось предпринимательство и в других княжествах.</w:t>
      </w:r>
    </w:p>
    <w:p w14:paraId="7A751452" w14:textId="77777777" w:rsidR="00707291" w:rsidRPr="006842B9" w:rsidRDefault="00707291" w:rsidP="00707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6842B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      Древнюю Русь называли страной городов. Именно города были оплотом предпринимательства, где сосредоточивались массы товаров, продаваемых как внутри страны, так и за рубеж. Вокруг городов возникали торговые и промысловые поселения, где совершались сделки, заключались договоры. Купцы и предприниматели на Руси не выделялись в отдельное сословие. В предпринимательской деятельности принимали участие все слои общества, в том числе князья и бояре.</w:t>
      </w:r>
    </w:p>
    <w:p w14:paraId="78998C7D" w14:textId="77777777" w:rsidR="00707291" w:rsidRPr="006842B9" w:rsidRDefault="00707291" w:rsidP="00707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6842B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       Со второй половины IX в. по Волжскому пути особенно активно велась торговля новгородских, суздальских, ростовских, владимирских и рязанских купцов с арабами. Зародилась торговля с </w:t>
      </w:r>
      <w:proofErr w:type="spellStart"/>
      <w:r w:rsidRPr="006842B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Корсунем</w:t>
      </w:r>
      <w:proofErr w:type="spellEnd"/>
      <w:r w:rsidRPr="006842B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 (Херсонесом), а затем и с Константинополем.</w:t>
      </w:r>
    </w:p>
    <w:p w14:paraId="35AF9D9C" w14:textId="77777777" w:rsidR="00707291" w:rsidRPr="006842B9" w:rsidRDefault="00707291" w:rsidP="00707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6842B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      В XV—XVII вв. предпринимательские отношения начинают регулироваться специальными нормами: различными грамотами, судебниками. Получает широкое распространение письменный договор. В соответствии с Судебником 1497 г. вводится в действие нотариальная (крепостная) форма сделок.</w:t>
      </w:r>
    </w:p>
    <w:p w14:paraId="2D3E2970" w14:textId="77777777" w:rsidR="00707291" w:rsidRPr="006842B9" w:rsidRDefault="00707291" w:rsidP="00707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6842B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       Крупнейшим памятником русского феодального права стало Соборное Уложение 1649 г. Оно представляло собой кодификацию всех основных отраслей законодательства. Уложение включало 967 статей и 25 глав по направлениям: о суде, вотчинах, богохульниках и т.д., однако распределения по конкретным отраслям права здесь не было.</w:t>
      </w:r>
    </w:p>
    <w:p w14:paraId="44C87744" w14:textId="77777777" w:rsidR="00707291" w:rsidRPr="006842B9" w:rsidRDefault="00707291" w:rsidP="00707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6842B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      К тому времени в России уже действовали третейские суды, назначаемые по просьбе сторон, для разрешения частных споров. Соборное Уложение установило, что решение третейского суда обязательно для исполнения. В Уложении рассматривался вопрос сервитутов, постепенно оформлялась теоретическая база понятий частной собственности.</w:t>
      </w:r>
    </w:p>
    <w:p w14:paraId="599453C7" w14:textId="77777777" w:rsidR="00707291" w:rsidRPr="006842B9" w:rsidRDefault="00707291" w:rsidP="00707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6842B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      Таможенный устав 1653 г. и Новоторговый устав 1667 г. предоставили торговым людям посада право свободной торговли. При этом на купечество возлагались новые управленческие и финансовые обязанности.</w:t>
      </w:r>
    </w:p>
    <w:p w14:paraId="2A5EDE99" w14:textId="77777777" w:rsidR="00707291" w:rsidRPr="006842B9" w:rsidRDefault="00707291" w:rsidP="00707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6842B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      В период правления Петра I начинается унификация российского законодательства в соответствии с европейским правом.</w:t>
      </w:r>
    </w:p>
    <w:p w14:paraId="148E5D3D" w14:textId="77777777" w:rsidR="00707291" w:rsidRPr="006842B9" w:rsidRDefault="00707291" w:rsidP="00707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6842B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      Возникли передовые организационно-правовые формы предпринимательской деятельности (компании, артели, простые товарищества, товарищества на вере). Российские предприниматели совместно с иностранными пайщиками создают акционерные компании. </w:t>
      </w:r>
      <w:r w:rsidRPr="006842B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lastRenderedPageBreak/>
        <w:t xml:space="preserve">Развитие предпринимательской деятельности контролируется государством через Берг-коллегию, </w:t>
      </w:r>
      <w:proofErr w:type="spellStart"/>
      <w:r w:rsidRPr="006842B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Мануфактурколлегию</w:t>
      </w:r>
      <w:proofErr w:type="spellEnd"/>
      <w:r w:rsidRPr="006842B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 и </w:t>
      </w:r>
      <w:proofErr w:type="spellStart"/>
      <w:r w:rsidRPr="006842B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Коммерцколлегию</w:t>
      </w:r>
      <w:proofErr w:type="spellEnd"/>
      <w:r w:rsidRPr="006842B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. Деятельность </w:t>
      </w:r>
      <w:proofErr w:type="spellStart"/>
      <w:r w:rsidRPr="006842B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Коммерцколлегии</w:t>
      </w:r>
      <w:proofErr w:type="spellEnd"/>
      <w:r w:rsidRPr="006842B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, занимавшейся торговлей, регулировалась Регламентом 1719 г. С 1714 по 1720 г. было издано несколько книг сводных хронологических собраний нормативных актов.</w:t>
      </w:r>
    </w:p>
    <w:p w14:paraId="349BB5D7" w14:textId="77777777" w:rsidR="00707291" w:rsidRPr="006842B9" w:rsidRDefault="00707291" w:rsidP="00707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6842B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        В 1725 г. с учетом иностранного законодательства был подготовлен проект нового Уложения. Он включал четыре книги: «О процессе, то есть о суде, месте и о лицах, к суду принадлежащих»; «О процессе в криминальных, розыскных и пыточных делах»; «О злодействах, какие штрафы и наказания следуют»; «О цивильных или гражданских делах и о состоянии всякой экономии» (о земле, торговле, опеке, брачном праве, наследовании).</w:t>
      </w:r>
    </w:p>
    <w:p w14:paraId="549BDA49" w14:textId="77777777" w:rsidR="00707291" w:rsidRPr="006842B9" w:rsidRDefault="00707291" w:rsidP="00707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6842B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        Принятый в 1729 г. Вексельный устав имел большое значение для расчетов предпринимателей. Однако после смерти Петра I усилиями дворянских реакционеров была приостановлена кодификация, и Верховный Тайный совет постановил разобрать законы по старому Соборному Уложению, дополнив их положениями Указа о единонаследии.</w:t>
      </w:r>
    </w:p>
    <w:p w14:paraId="7A1212E9" w14:textId="77777777" w:rsidR="00707291" w:rsidRPr="006842B9" w:rsidRDefault="00707291" w:rsidP="00707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6842B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       В 1800г. Был принят Устава о банкротах, он регламентировал ведение учета и бухгалтерии всеми торговыми людьми по определенному образцу.</w:t>
      </w:r>
    </w:p>
    <w:p w14:paraId="226C602B" w14:textId="77777777" w:rsidR="00707291" w:rsidRPr="006842B9" w:rsidRDefault="00707291" w:rsidP="00707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6842B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      Предпринимательская деятельность на Руси столетиями велась в интересах укрепления государства и содержания многочисленной армии. Торговая жизнь играла огромную роль в освоении и объединении русских земель. Большое число людей вовлекалось в экономическую деятельность, становилось заинтересованными в ее результатах.</w:t>
      </w:r>
    </w:p>
    <w:p w14:paraId="32B21E46" w14:textId="77777777" w:rsidR="00707291" w:rsidRPr="006842B9" w:rsidRDefault="00707291" w:rsidP="00707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6842B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      Широкое развитие предпринимательства в России было связано с исторически сложившимся характером народа - деятельным, расчетливым, целеустремленным. Важное место в развитии предпринимательства Руси занимало купечество. Купцы-профессионалы и купеческий капитал, по- видимому, появились в XI в. Это была самая активная во всех отношениях часть населения. К XVII в. в городах сложилась иерархия: гости и гостиная сотня (купцы, торгующие за рубежами государства), суконная сотня, черные сотни (средние, мелкие и розничные торговцы) и слободы.</w:t>
      </w:r>
    </w:p>
    <w:p w14:paraId="7640364C" w14:textId="77777777" w:rsidR="00707291" w:rsidRPr="006842B9" w:rsidRDefault="00707291" w:rsidP="00707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6842B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       Купцы вели торговлю и промысловую деятельность артелями или компаниями.</w:t>
      </w:r>
    </w:p>
    <w:p w14:paraId="186FFDC5" w14:textId="77777777" w:rsidR="00707291" w:rsidRPr="006842B9" w:rsidRDefault="00707291" w:rsidP="00707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      </w:t>
      </w:r>
      <w:r w:rsidRPr="006842B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Самые основательные предприниматели объединялись в торгово-промышленные ассоциации. Возникающие между предпринимателями и потребителями противоречия решались в специальном торговом суде. Купцы, входившие в ассоциацию, обладали большими привилегиями в случае финансовых трудностей им предоставлялись кредит или безвозмездная помощь. Вступить в ассоциацию мог только состоятельный предприниматель. Кроме ассоциаций в русских городах существовали и другие профессиональные объединения предпринимателей.</w:t>
      </w:r>
    </w:p>
    <w:p w14:paraId="1B67214C" w14:textId="77777777" w:rsidR="00707291" w:rsidRDefault="00707291" w:rsidP="00707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6842B9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      </w:t>
      </w:r>
    </w:p>
    <w:p w14:paraId="5E7512F6" w14:textId="77777777" w:rsidR="00707291" w:rsidRDefault="00707291" w:rsidP="00707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</w:p>
    <w:p w14:paraId="4C65439A" w14:textId="77777777" w:rsidR="00707291" w:rsidRDefault="00707291" w:rsidP="00707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</w:p>
    <w:p w14:paraId="63DF5BC9" w14:textId="77777777" w:rsidR="00707291" w:rsidRDefault="00707291" w:rsidP="00707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</w:p>
    <w:p w14:paraId="0AD11CFE" w14:textId="77777777" w:rsidR="00C22E84" w:rsidRDefault="00C22E84"/>
    <w:sectPr w:rsidR="00C22E84" w:rsidSect="0070729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26053"/>
    <w:multiLevelType w:val="hybridMultilevel"/>
    <w:tmpl w:val="C9648148"/>
    <w:lvl w:ilvl="0" w:tplc="6758105A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2E995988"/>
    <w:multiLevelType w:val="hybridMultilevel"/>
    <w:tmpl w:val="1698250A"/>
    <w:lvl w:ilvl="0" w:tplc="10BA2DEC">
      <w:start w:val="1"/>
      <w:numFmt w:val="decimal"/>
      <w:lvlText w:val="%1.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91"/>
    <w:rsid w:val="00072AA4"/>
    <w:rsid w:val="00707291"/>
    <w:rsid w:val="00880D06"/>
    <w:rsid w:val="008D529E"/>
    <w:rsid w:val="00AD23DE"/>
    <w:rsid w:val="00C2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C9C6"/>
  <w15:chartTrackingRefBased/>
  <w15:docId w15:val="{E154E82A-D1B2-47F0-9C6D-9CBC4C54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07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29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7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govam280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Рогова</dc:creator>
  <cp:keywords/>
  <dc:description/>
  <cp:lastModifiedBy>Маргарита Рогова</cp:lastModifiedBy>
  <cp:revision>2</cp:revision>
  <dcterms:created xsi:type="dcterms:W3CDTF">2025-09-12T04:48:00Z</dcterms:created>
  <dcterms:modified xsi:type="dcterms:W3CDTF">2025-09-12T04:48:00Z</dcterms:modified>
</cp:coreProperties>
</file>