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A2" w:rsidRDefault="00CB33A6" w:rsidP="00B747A2">
      <w:pPr>
        <w:pStyle w:val="4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23.09.2025</w:t>
      </w:r>
    </w:p>
    <w:p w:rsidR="00CB33A6" w:rsidRPr="0054323D" w:rsidRDefault="00CB33A6" w:rsidP="00B747A2">
      <w:pPr>
        <w:pStyle w:val="4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5-ОПИ-22</w:t>
      </w:r>
      <w:bookmarkStart w:id="0" w:name="_GoBack"/>
      <w:bookmarkEnd w:id="0"/>
    </w:p>
    <w:p w:rsidR="00B747A2" w:rsidRPr="0054323D" w:rsidRDefault="00B747A2" w:rsidP="00B747A2">
      <w:pPr>
        <w:pStyle w:val="40"/>
        <w:rPr>
          <w:color w:val="000000"/>
          <w:sz w:val="28"/>
          <w:szCs w:val="28"/>
          <w:lang w:eastAsia="ru-RU" w:bidi="ru-RU"/>
        </w:rPr>
      </w:pPr>
      <w:r w:rsidRPr="0054323D">
        <w:rPr>
          <w:color w:val="000000"/>
          <w:sz w:val="28"/>
          <w:szCs w:val="28"/>
          <w:lang w:eastAsia="ru-RU" w:bidi="ru-RU"/>
        </w:rPr>
        <w:t>Правов</w:t>
      </w:r>
      <w:r w:rsidR="00CB33A6">
        <w:rPr>
          <w:color w:val="000000"/>
          <w:sz w:val="28"/>
          <w:szCs w:val="28"/>
          <w:lang w:eastAsia="ru-RU" w:bidi="ru-RU"/>
        </w:rPr>
        <w:t>ые основы</w:t>
      </w:r>
      <w:r w:rsidR="00A444F9">
        <w:rPr>
          <w:color w:val="000000"/>
          <w:sz w:val="28"/>
          <w:szCs w:val="28"/>
          <w:lang w:eastAsia="ru-RU" w:bidi="ru-RU"/>
        </w:rPr>
        <w:t xml:space="preserve"> </w:t>
      </w:r>
      <w:r w:rsidRPr="0054323D">
        <w:rPr>
          <w:color w:val="000000"/>
          <w:sz w:val="28"/>
          <w:szCs w:val="28"/>
          <w:lang w:eastAsia="ru-RU" w:bidi="ru-RU"/>
        </w:rPr>
        <w:t>профессиональной деятельности</w:t>
      </w:r>
    </w:p>
    <w:p w:rsidR="00B747A2" w:rsidRPr="0054323D" w:rsidRDefault="00B747A2" w:rsidP="00B747A2">
      <w:pPr>
        <w:pStyle w:val="2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432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Основная литература: </w:t>
      </w:r>
      <w:r w:rsidRPr="0054323D">
        <w:rPr>
          <w:rFonts w:ascii="Times New Roman" w:hAnsi="Times New Roman" w:cs="Times New Roman"/>
          <w:color w:val="1D1D1B"/>
          <w:sz w:val="28"/>
          <w:szCs w:val="28"/>
          <w:lang w:eastAsia="ru-RU" w:bidi="ru-RU"/>
        </w:rPr>
        <w:t>Певцова Е.А. Право: основы правовой культуры: учебник для 10 классов общеобразовательных учреждений. Базовый и углубленный уровни в 2 ч. Ч.1/. Е.А. Певцова - М.: ООО «Русское слово» - учебник», 2017.</w:t>
      </w:r>
    </w:p>
    <w:p w:rsidR="00B747A2" w:rsidRPr="0054323D" w:rsidRDefault="00B747A2" w:rsidP="00B747A2">
      <w:pPr>
        <w:pStyle w:val="2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432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Электронные ресурсы </w:t>
      </w:r>
      <w:r w:rsidRPr="0054323D">
        <w:rPr>
          <w:rFonts w:ascii="Times New Roman" w:hAnsi="Times New Roman" w:cs="Times New Roman"/>
          <w:color w:val="0563C1"/>
          <w:sz w:val="28"/>
          <w:szCs w:val="28"/>
          <w:lang w:eastAsia="ru-RU" w:bidi="ru-RU"/>
        </w:rPr>
        <w:t>_</w:t>
      </w:r>
      <w:hyperlink r:id="rId7" w:history="1">
        <w:r w:rsidRPr="0054323D">
          <w:rPr>
            <w:rFonts w:ascii="Times New Roman" w:hAnsi="Times New Roman" w:cs="Times New Roman"/>
            <w:color w:val="0563C1"/>
            <w:sz w:val="28"/>
            <w:szCs w:val="28"/>
            <w:lang w:eastAsia="ru-RU" w:bidi="ru-RU"/>
          </w:rPr>
          <w:t xml:space="preserve"> 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 w:bidi="en-US"/>
          </w:rPr>
          <w:t>https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bidi="en-US"/>
          </w:rPr>
          <w:t>://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 w:bidi="en-US"/>
          </w:rPr>
          <w:t>resh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bidi="en-US"/>
          </w:rPr>
          <w:t>.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 w:bidi="en-US"/>
          </w:rPr>
          <w:t>edu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bidi="en-US"/>
          </w:rPr>
          <w:t>.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 w:bidi="en-US"/>
          </w:rPr>
          <w:t>ru</w:t>
        </w:r>
        <w:r w:rsidRPr="0054323D">
          <w:rPr>
            <w:rFonts w:ascii="Times New Roman" w:hAnsi="Times New Roman" w:cs="Times New Roman"/>
            <w:color w:val="0563C1"/>
            <w:sz w:val="28"/>
            <w:szCs w:val="28"/>
            <w:u w:val="single"/>
            <w:lang w:bidi="en-US"/>
          </w:rPr>
          <w:t>/</w:t>
        </w:r>
      </w:hyperlink>
      <w:r w:rsidR="00E81CDD" w:rsidRPr="00543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7A2" w:rsidRPr="000C2A91" w:rsidRDefault="00B747A2" w:rsidP="00E81CDD">
      <w:pPr>
        <w:pStyle w:val="40"/>
        <w:spacing w:after="0"/>
        <w:rPr>
          <w:sz w:val="28"/>
          <w:szCs w:val="28"/>
        </w:rPr>
      </w:pPr>
    </w:p>
    <w:p w:rsidR="0046147A" w:rsidRPr="000C2A91" w:rsidRDefault="0046147A" w:rsidP="0046147A">
      <w:pPr>
        <w:pStyle w:val="3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C2A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Тема «Правоотношения и их виды»</w:t>
      </w:r>
    </w:p>
    <w:p w:rsidR="00B747A2" w:rsidRPr="000C2A91" w:rsidRDefault="00B747A2" w:rsidP="00B747A2">
      <w:pPr>
        <w:pStyle w:val="40"/>
        <w:spacing w:after="0"/>
        <w:rPr>
          <w:sz w:val="28"/>
          <w:szCs w:val="28"/>
        </w:rPr>
      </w:pPr>
      <w:r w:rsidRPr="000C2A91">
        <w:rPr>
          <w:color w:val="000000"/>
          <w:sz w:val="28"/>
          <w:szCs w:val="28"/>
          <w:lang w:eastAsia="ru-RU" w:bidi="ru-RU"/>
        </w:rPr>
        <w:t>Ход урока.</w:t>
      </w:r>
    </w:p>
    <w:p w:rsidR="0046147A" w:rsidRPr="000C2A91" w:rsidRDefault="00B747A2" w:rsidP="00B914EC">
      <w:pPr>
        <w:pStyle w:val="40"/>
        <w:numPr>
          <w:ilvl w:val="0"/>
          <w:numId w:val="7"/>
        </w:numPr>
        <w:tabs>
          <w:tab w:val="left" w:pos="426"/>
          <w:tab w:val="left" w:pos="845"/>
        </w:tabs>
        <w:spacing w:after="0"/>
        <w:rPr>
          <w:b w:val="0"/>
          <w:sz w:val="28"/>
          <w:szCs w:val="28"/>
        </w:rPr>
      </w:pPr>
      <w:r w:rsidRPr="000C2A91">
        <w:rPr>
          <w:b w:val="0"/>
          <w:color w:val="000000"/>
          <w:sz w:val="28"/>
          <w:szCs w:val="28"/>
          <w:lang w:eastAsia="ru-RU" w:bidi="ru-RU"/>
        </w:rPr>
        <w:t>Ознакомьтесь с</w:t>
      </w:r>
      <w:r w:rsidR="0046147A" w:rsidRPr="000C2A91">
        <w:rPr>
          <w:b w:val="0"/>
          <w:color w:val="000000"/>
          <w:sz w:val="28"/>
          <w:szCs w:val="28"/>
          <w:lang w:eastAsia="ru-RU" w:bidi="ru-RU"/>
        </w:rPr>
        <w:t xml:space="preserve"> размещенным ниже </w:t>
      </w:r>
      <w:r w:rsidRPr="000C2A91">
        <w:rPr>
          <w:b w:val="0"/>
          <w:color w:val="000000"/>
          <w:sz w:val="28"/>
          <w:szCs w:val="28"/>
          <w:lang w:eastAsia="ru-RU" w:bidi="ru-RU"/>
        </w:rPr>
        <w:t xml:space="preserve"> текстом</w:t>
      </w:r>
      <w:r w:rsidR="0046147A" w:rsidRPr="000C2A91">
        <w:rPr>
          <w:b w:val="0"/>
          <w:color w:val="000000"/>
          <w:sz w:val="28"/>
          <w:szCs w:val="28"/>
          <w:lang w:eastAsia="ru-RU" w:bidi="ru-RU"/>
        </w:rPr>
        <w:t xml:space="preserve">.  </w:t>
      </w:r>
      <w:hyperlink r:id="rId8" w:history="1">
        <w:r w:rsidR="0046147A" w:rsidRPr="000C2A91">
          <w:rPr>
            <w:rStyle w:val="a5"/>
            <w:b w:val="0"/>
            <w:sz w:val="28"/>
            <w:szCs w:val="28"/>
            <w:lang w:eastAsia="ru-RU" w:bidi="ru-RU"/>
          </w:rPr>
          <w:t>Дополнительная информация</w:t>
        </w:r>
      </w:hyperlink>
      <w:r w:rsidR="0046147A" w:rsidRPr="000C2A91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0C2A91" w:rsidRPr="000C2A91" w:rsidRDefault="000C2A91" w:rsidP="000C2A91">
      <w:pPr>
        <w:pStyle w:val="40"/>
        <w:numPr>
          <w:ilvl w:val="0"/>
          <w:numId w:val="7"/>
        </w:numPr>
        <w:tabs>
          <w:tab w:val="left" w:pos="426"/>
          <w:tab w:val="left" w:pos="845"/>
        </w:tabs>
        <w:spacing w:after="0"/>
        <w:rPr>
          <w:b w:val="0"/>
          <w:sz w:val="28"/>
          <w:szCs w:val="28"/>
        </w:rPr>
      </w:pPr>
      <w:r w:rsidRPr="000C2A91">
        <w:rPr>
          <w:color w:val="000000"/>
          <w:sz w:val="28"/>
          <w:szCs w:val="28"/>
          <w:lang w:eastAsia="ru-RU" w:bidi="ru-RU"/>
        </w:rPr>
        <w:t xml:space="preserve">Выполнить тест </w:t>
      </w:r>
      <w:hyperlink r:id="rId9" w:tgtFrame="_blank" w:history="1">
        <w:r w:rsidRPr="000C2A91">
          <w:rPr>
            <w:rStyle w:val="a5"/>
            <w:rFonts w:eastAsia="Arial"/>
            <w:bCs w:val="0"/>
            <w:spacing w:val="-2"/>
            <w:sz w:val="28"/>
            <w:szCs w:val="28"/>
            <w:bdr w:val="single" w:sz="2" w:space="0" w:color="E5E7EB" w:frame="1"/>
          </w:rPr>
          <w:t>joinmyquiz.com</w:t>
        </w:r>
      </w:hyperlink>
      <w:r w:rsidRPr="000C2A91">
        <w:rPr>
          <w:sz w:val="28"/>
          <w:szCs w:val="28"/>
        </w:rPr>
        <w:t xml:space="preserve">   код присоединения к игре 51398802</w:t>
      </w:r>
    </w:p>
    <w:p w:rsidR="000C2A91" w:rsidRDefault="000C2A91" w:rsidP="000C2A91">
      <w:pPr>
        <w:pStyle w:val="40"/>
        <w:tabs>
          <w:tab w:val="left" w:pos="426"/>
          <w:tab w:val="left" w:pos="845"/>
        </w:tabs>
        <w:spacing w:after="0"/>
        <w:rPr>
          <w:b w:val="0"/>
          <w:sz w:val="28"/>
          <w:szCs w:val="28"/>
        </w:rPr>
      </w:pPr>
    </w:p>
    <w:p w:rsidR="000C2A91" w:rsidRPr="000C2A91" w:rsidRDefault="000C2A91" w:rsidP="000C2A91">
      <w:pPr>
        <w:pStyle w:val="40"/>
        <w:tabs>
          <w:tab w:val="left" w:pos="426"/>
          <w:tab w:val="left" w:pos="845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Прежде чем начать игру, нужно добавиться в нужный класс </w:t>
      </w:r>
      <w:hyperlink r:id="rId10" w:history="1">
        <w:r w:rsidRPr="00E21CC4">
          <w:rPr>
            <w:rStyle w:val="a5"/>
            <w:b w:val="0"/>
            <w:sz w:val="28"/>
            <w:szCs w:val="28"/>
          </w:rPr>
          <w:t>https://wayground.com/join?showGroupJoin=true&amp;t=0DShUHktqVNgzNil9u0w2qNEP-lcozjEfmqdYb3Aiwjlgi77lLNBM5I4vJUsnbu3_FqYPXE2pXV4tMRo9pNlqx11SCP9oXdeauheS8QzBRLUBI8QCvjVMIGrZfr5T3ZRPLnRJwBmJ3foi370Hnkd7M-CMHj5YEJxtLE.9wEz8Rhc17p3v8KgbIiWpg.ibffglPT_PtgZJf_</w:t>
        </w:r>
      </w:hyperlink>
      <w:r>
        <w:rPr>
          <w:b w:val="0"/>
          <w:sz w:val="28"/>
          <w:szCs w:val="28"/>
        </w:rPr>
        <w:t xml:space="preserve"> </w:t>
      </w:r>
    </w:p>
    <w:p w:rsidR="0054323D" w:rsidRDefault="0054323D" w:rsidP="00E81CDD">
      <w:pPr>
        <w:pStyle w:val="3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C2A91" w:rsidRDefault="000C2A91" w:rsidP="00E81CDD">
      <w:pPr>
        <w:pStyle w:val="3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779F562B" wp14:editId="0AC9585A">
            <wp:extent cx="1683563" cy="159220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2323" cy="160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A91" w:rsidRDefault="000C2A91" w:rsidP="00E81CDD">
      <w:pPr>
        <w:pStyle w:val="3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81CDD" w:rsidRPr="0054323D" w:rsidRDefault="00E81CDD" w:rsidP="00E81CDD">
      <w:pPr>
        <w:pStyle w:val="3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432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Тема «Правоотношения и их виды»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</w:p>
    <w:p w:rsidR="00E81CDD" w:rsidRPr="0054323D" w:rsidRDefault="00E81CDD" w:rsidP="0054323D">
      <w:pPr>
        <w:pStyle w:val="a7"/>
        <w:numPr>
          <w:ilvl w:val="0"/>
          <w:numId w:val="9"/>
        </w:numPr>
        <w:jc w:val="center"/>
        <w:rPr>
          <w:lang w:bidi="ru-RU"/>
        </w:rPr>
      </w:pPr>
      <w:r w:rsidRPr="0054323D">
        <w:rPr>
          <w:lang w:bidi="ru-RU"/>
        </w:rPr>
        <w:t>Юридические факты как основание правоотношений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В реальной жизни право регулирует более 70% отношений, возникающих в обществе.</w:t>
      </w:r>
    </w:p>
    <w:p w:rsidR="00E81CDD" w:rsidRPr="0054323D" w:rsidRDefault="00E81CDD" w:rsidP="00E81CDD">
      <w:pPr>
        <w:ind w:firstLine="567"/>
        <w:jc w:val="both"/>
        <w:rPr>
          <w:i/>
          <w:lang w:bidi="ru-RU"/>
        </w:rPr>
      </w:pPr>
      <w:r w:rsidRPr="0054323D">
        <w:rPr>
          <w:i/>
          <w:lang w:bidi="ru-RU"/>
        </w:rPr>
        <w:t>Общественное отношение, урегулированное нормами права, образует правоотношение.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Почти все из нас оказывались участниками правовых ситуаций, а потому испытывали на себе, что такое правоотношение. Правовое отношение представляет собой один из видов общественных отношений.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lastRenderedPageBreak/>
        <w:t>Любое правоотношение возникает на основе определённых жизненных обстоятельств. Кто-то решил купить автомобиль — возникло правоотношение по договору купли-продажи. У другого человека, недавно застраховавшего имущество, сгорел дом—возникли правоотношения со страховой компанией. Третий решил уволиться с работы, а потому его отношения с работодателем прекратились. Жизненные обстоятельства могут приводить к возникновению, изменению или прекращению правоотношений. Они-то и называются юридическими фактами.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Во многих случаях для наступления определённых правовых последствий необходима совокупность юридических фактов. В этом случае говорят о фактическом составе. Например, для того, чтобы возникли пенсионные правоотношения, необходимо, чтобы гражданин достиг определённого возраста, имел трудовой стаж и оформил соответствующие документы в органах социальной защиты населения. Факты, которые свидетельствуют об отсутствии каких-то обстоятельств, называют отрицательными.</w:t>
      </w:r>
    </w:p>
    <w:p w:rsidR="00E81CDD" w:rsidRPr="0054323D" w:rsidRDefault="00E81CDD" w:rsidP="00E81CDD">
      <w:pPr>
        <w:ind w:firstLine="567"/>
        <w:jc w:val="both"/>
        <w:rPr>
          <w:i/>
          <w:lang w:bidi="ru-RU"/>
        </w:rPr>
      </w:pPr>
      <w:r w:rsidRPr="0054323D">
        <w:rPr>
          <w:i/>
          <w:lang w:bidi="ru-RU"/>
        </w:rPr>
        <w:t>Все юридические факты можно разделить на две большие группы: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•</w:t>
      </w:r>
      <w:r w:rsidRPr="0054323D">
        <w:rPr>
          <w:lang w:bidi="ru-RU"/>
        </w:rPr>
        <w:tab/>
        <w:t>действия — связаны с волей и сознанием людей. Например, дарение, поступление в вуз, перевозка груза и пр.;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•</w:t>
      </w:r>
      <w:r w:rsidRPr="0054323D">
        <w:rPr>
          <w:lang w:bidi="ru-RU"/>
        </w:rPr>
        <w:tab/>
        <w:t>события — не связаны с волей человека и возникают в силу различных обстоятельств, порождая правовые последствия. Событием может стать смерть человека, повлёкшая за собой, например, прекращение трудовых правоотношений.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В основу данной классификации положен критерий сознания личности. Однако юридические факты классифицируются и по правовым последствиям. В этой связи выделяют правообразующие, правоизменяющие и правопрекращающие юридические факты. Например, человек, устраиваясь на работу в фирму, вступает в трудовые правоотношения с работодателем (правообразующий факт). Работник может быть переведён на другую должность (правоизменяющий факт). Человек увольняется, разрывая правоотношения (правопрекращающий факт).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  В некоторых случаях один и тот же юридический факт может порождать различные правовые последствия. Так, смерть гражданина рассматривается и как правообразующий факт (открывается наследство), и как правоизменяющий (сын умершего становится ответственным квартиросъёмщиком), и как правопрекращающий (прекращаются любые правоотношения).</w:t>
      </w:r>
    </w:p>
    <w:p w:rsidR="00E81CDD" w:rsidRPr="0054323D" w:rsidRDefault="00E81CDD" w:rsidP="0054323D">
      <w:pPr>
        <w:pStyle w:val="a7"/>
        <w:numPr>
          <w:ilvl w:val="0"/>
          <w:numId w:val="9"/>
        </w:numPr>
        <w:jc w:val="center"/>
        <w:rPr>
          <w:lang w:bidi="ru-RU"/>
        </w:rPr>
      </w:pPr>
      <w:r w:rsidRPr="0054323D">
        <w:rPr>
          <w:bCs/>
          <w:lang w:bidi="ru-RU"/>
        </w:rPr>
        <w:t>Виды и структура правоотношений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Традиционно многие юристы делят правоотношения по отраслевому принципу на гражданские, уголовные, админист</w:t>
      </w:r>
      <w:r w:rsidRPr="0054323D">
        <w:rPr>
          <w:lang w:bidi="ru-RU"/>
        </w:rPr>
        <w:softHyphen/>
        <w:t>ративные и пр. Правоотношение как юридическая категория имеет определённую структуру. В ней выделяются субъекты, объекты и содержание.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1"/>
        <w:gridCol w:w="2732"/>
        <w:gridCol w:w="3025"/>
      </w:tblGrid>
      <w:tr w:rsidR="00E81CDD" w:rsidRPr="0054323D" w:rsidTr="00E81CDD">
        <w:trPr>
          <w:trHeight w:hRule="exact" w:val="469"/>
          <w:jc w:val="center"/>
        </w:trPr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C9C5"/>
            <w:vAlign w:val="center"/>
          </w:tcPr>
          <w:p w:rsidR="00E81CDD" w:rsidRPr="0054323D" w:rsidRDefault="00E81CDD" w:rsidP="00E81CDD">
            <w:pPr>
              <w:ind w:firstLine="56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lastRenderedPageBreak/>
              <w:t>СТРУКТУРА ПРАВООТНОШЕНИЙ</w:t>
            </w:r>
          </w:p>
        </w:tc>
      </w:tr>
      <w:tr w:rsidR="00E81CDD" w:rsidRPr="0054323D" w:rsidTr="00E81CDD">
        <w:trPr>
          <w:trHeight w:hRule="exact" w:val="463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  <w:shd w:val="clear" w:color="auto" w:fill="E2C9C5"/>
            <w:vAlign w:val="center"/>
          </w:tcPr>
          <w:p w:rsidR="00E81CDD" w:rsidRPr="0054323D" w:rsidRDefault="00E81CDD" w:rsidP="00E81CDD">
            <w:pPr>
              <w:ind w:firstLine="56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t>Субъекты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E2C9C5"/>
            <w:vAlign w:val="center"/>
          </w:tcPr>
          <w:p w:rsidR="00E81CDD" w:rsidRPr="0054323D" w:rsidRDefault="00E81CDD" w:rsidP="00E81CDD">
            <w:pPr>
              <w:ind w:firstLine="56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t>Содержание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C9C5"/>
            <w:vAlign w:val="center"/>
          </w:tcPr>
          <w:p w:rsidR="00E81CDD" w:rsidRPr="0054323D" w:rsidRDefault="00E81CDD" w:rsidP="00E81CDD">
            <w:pPr>
              <w:ind w:firstLine="56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t>Объекты</w:t>
            </w:r>
          </w:p>
        </w:tc>
      </w:tr>
      <w:tr w:rsidR="00E81CDD" w:rsidRPr="0054323D" w:rsidTr="00E81CDD">
        <w:trPr>
          <w:trHeight w:hRule="exact" w:val="1636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EED3"/>
          </w:tcPr>
          <w:p w:rsidR="00E81CDD" w:rsidRPr="0054323D" w:rsidRDefault="00E81CDD" w:rsidP="00E81CDD">
            <w:pPr>
              <w:ind w:left="116" w:right="2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t>Физические лица Организации Социальные общности Государство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EED3"/>
          </w:tcPr>
          <w:p w:rsidR="00E81CDD" w:rsidRPr="0054323D" w:rsidRDefault="00E81CDD" w:rsidP="00E81CDD">
            <w:pPr>
              <w:ind w:left="116" w:right="2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t>Совокупность прав и обязанностей участников правовой ситуации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ED3"/>
            <w:vAlign w:val="center"/>
          </w:tcPr>
          <w:p w:rsidR="00E81CDD" w:rsidRPr="0054323D" w:rsidRDefault="00E81CDD" w:rsidP="00E81CDD">
            <w:pPr>
              <w:ind w:left="116" w:right="27"/>
              <w:jc w:val="both"/>
              <w:rPr>
                <w:lang w:bidi="ru-RU"/>
              </w:rPr>
            </w:pPr>
            <w:r w:rsidRPr="0054323D">
              <w:rPr>
                <w:lang w:bidi="ru-RU"/>
              </w:rPr>
              <w:t>Материальные блага Нематериальные блага Продукты духовного творчества Ценные бумаги Документы</w:t>
            </w:r>
          </w:p>
        </w:tc>
      </w:tr>
    </w:tbl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С точки зрения социологического, естественно-правового и психологического подходов правоотношение не обязательно регу</w:t>
      </w:r>
      <w:r w:rsidRPr="0054323D">
        <w:rPr>
          <w:lang w:bidi="ru-RU"/>
        </w:rPr>
        <w:softHyphen/>
        <w:t>лируется нормами права, более того, оно предшествует правовым нормам и лежит в основе их образования.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Людей и их объединения, которые участвуют в правоот</w:t>
      </w:r>
      <w:r w:rsidRPr="0054323D">
        <w:rPr>
          <w:lang w:bidi="ru-RU"/>
        </w:rPr>
        <w:softHyphen/>
        <w:t xml:space="preserve">ношении, называют </w:t>
      </w:r>
      <w:r w:rsidRPr="0054323D">
        <w:rPr>
          <w:b/>
          <w:bCs/>
          <w:lang w:bidi="ru-RU"/>
        </w:rPr>
        <w:t xml:space="preserve">субъектами права. </w:t>
      </w:r>
      <w:r w:rsidRPr="0054323D">
        <w:rPr>
          <w:lang w:bidi="ru-RU"/>
        </w:rPr>
        <w:t xml:space="preserve">Ими могут быть </w:t>
      </w:r>
      <w:r w:rsidRPr="0054323D">
        <w:rPr>
          <w:i/>
          <w:iCs/>
          <w:lang w:bidi="ru-RU"/>
        </w:rPr>
        <w:t>физи</w:t>
      </w:r>
      <w:r w:rsidRPr="0054323D">
        <w:rPr>
          <w:i/>
          <w:iCs/>
          <w:lang w:bidi="ru-RU"/>
        </w:rPr>
        <w:softHyphen/>
        <w:t>ческие лица —</w:t>
      </w:r>
      <w:r w:rsidRPr="0054323D">
        <w:rPr>
          <w:lang w:bidi="ru-RU"/>
        </w:rPr>
        <w:t xml:space="preserve"> граждане страны, лица без гражданства, ино</w:t>
      </w:r>
      <w:r w:rsidRPr="0054323D">
        <w:rPr>
          <w:lang w:bidi="ru-RU"/>
        </w:rPr>
        <w:softHyphen/>
        <w:t xml:space="preserve">странные граждане или те, кто имеет двойное гражданство; </w:t>
      </w:r>
      <w:r w:rsidRPr="0054323D">
        <w:rPr>
          <w:i/>
          <w:iCs/>
          <w:lang w:bidi="ru-RU"/>
        </w:rPr>
        <w:t>организации</w:t>
      </w:r>
      <w:r w:rsidRPr="0054323D">
        <w:rPr>
          <w:lang w:bidi="ru-RU"/>
        </w:rPr>
        <w:t xml:space="preserve"> (государственные или негосударственные), </w:t>
      </w:r>
      <w:r w:rsidRPr="0054323D">
        <w:rPr>
          <w:i/>
          <w:iCs/>
          <w:lang w:bidi="ru-RU"/>
        </w:rPr>
        <w:t>социальные общности</w:t>
      </w:r>
      <w:r w:rsidRPr="0054323D">
        <w:rPr>
          <w:lang w:bidi="ru-RU"/>
        </w:rPr>
        <w:t xml:space="preserve"> (народ, нация, население региона, трудо</w:t>
      </w:r>
      <w:r w:rsidRPr="0054323D">
        <w:rPr>
          <w:lang w:bidi="ru-RU"/>
        </w:rPr>
        <w:softHyphen/>
        <w:t xml:space="preserve">вые коллективы и пр.). Субъектом права может выступать </w:t>
      </w:r>
      <w:r w:rsidRPr="0054323D">
        <w:rPr>
          <w:i/>
          <w:iCs/>
          <w:lang w:bidi="ru-RU"/>
        </w:rPr>
        <w:t>государство.</w:t>
      </w:r>
      <w:r w:rsidRPr="0054323D">
        <w:rPr>
          <w:lang w:bidi="ru-RU"/>
        </w:rPr>
        <w:t xml:space="preserve"> Например, согласно гражданскому законодательству, клад, имеющий историческую или художественную ценность, поступает в распоряжение государства, и тогда оно в лице от</w:t>
      </w:r>
      <w:r w:rsidRPr="0054323D">
        <w:rPr>
          <w:lang w:bidi="ru-RU"/>
        </w:rPr>
        <w:softHyphen/>
        <w:t>дельных органов становится участником правовой ситуации.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Совокупность прав и обязанностей, которыми наделены субъекты права, образует их </w:t>
      </w:r>
      <w:r w:rsidRPr="0054323D">
        <w:rPr>
          <w:b/>
          <w:bCs/>
          <w:lang w:bidi="ru-RU"/>
        </w:rPr>
        <w:t xml:space="preserve">компетенцию. </w:t>
      </w:r>
      <w:r w:rsidRPr="0054323D">
        <w:rPr>
          <w:lang w:bidi="ru-RU"/>
        </w:rPr>
        <w:t>Нашедший клад должен передать ценности государству, которое, в свою оче</w:t>
      </w:r>
      <w:r w:rsidRPr="0054323D">
        <w:rPr>
          <w:lang w:bidi="ru-RU"/>
        </w:rPr>
        <w:softHyphen/>
        <w:t>редь, материально вознаграждает счастливчика, обязуясь вы</w:t>
      </w:r>
      <w:r w:rsidRPr="0054323D">
        <w:rPr>
          <w:lang w:bidi="ru-RU"/>
        </w:rPr>
        <w:softHyphen/>
        <w:t>платить 50% от стоимости вещей.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У физического лица как субъекта правоотношений обяза</w:t>
      </w:r>
      <w:r w:rsidRPr="0054323D">
        <w:rPr>
          <w:lang w:bidi="ru-RU"/>
        </w:rPr>
        <w:softHyphen/>
        <w:t xml:space="preserve">тельно должно быть имя. </w:t>
      </w:r>
      <w:r w:rsidRPr="0054323D">
        <w:rPr>
          <w:b/>
          <w:bCs/>
          <w:lang w:bidi="ru-RU"/>
        </w:rPr>
        <w:t xml:space="preserve">Имя человека </w:t>
      </w:r>
      <w:r w:rsidRPr="0054323D">
        <w:rPr>
          <w:lang w:bidi="ru-RU"/>
        </w:rPr>
        <w:t>включает фамилию, собственно имя и отчество, если иное не предусмотрено за</w:t>
      </w:r>
      <w:r w:rsidRPr="0054323D">
        <w:rPr>
          <w:lang w:bidi="ru-RU"/>
        </w:rPr>
        <w:softHyphen/>
        <w:t>коном или национальным обычаем. Вступать в правоотно</w:t>
      </w:r>
      <w:r w:rsidRPr="0054323D">
        <w:rPr>
          <w:lang w:bidi="ru-RU"/>
        </w:rPr>
        <w:softHyphen/>
        <w:t>шения под чужим именем нельзя, хотя это не лишает чело</w:t>
      </w:r>
      <w:r w:rsidRPr="0054323D">
        <w:rPr>
          <w:lang w:bidi="ru-RU"/>
        </w:rPr>
        <w:softHyphen/>
        <w:t>века права использовать псевдоним (вымышленное имя). На основании закона граждане могут в некоторых случаях из</w:t>
      </w:r>
      <w:r w:rsidRPr="0054323D">
        <w:rPr>
          <w:lang w:bidi="ru-RU"/>
        </w:rPr>
        <w:softHyphen/>
        <w:t>менять свои имена или фамилии, что никак не влияет на их гражданские права.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У физического лица есть также определённое место жи</w:t>
      </w:r>
      <w:r w:rsidRPr="0054323D">
        <w:rPr>
          <w:lang w:bidi="ru-RU"/>
        </w:rPr>
        <w:softHyphen/>
        <w:t>тельства (место, где он фактически проживает). В том случае, когда в течение года местопребывание гражданина неизвест</w:t>
      </w:r>
      <w:r w:rsidRPr="0054323D">
        <w:rPr>
          <w:lang w:bidi="ru-RU"/>
        </w:rPr>
        <w:softHyphen/>
        <w:t>но и он фактически отсутствует по месту своего жительства, решением суда он может быть объявлен безвестно отсутству</w:t>
      </w:r>
      <w:r w:rsidRPr="0054323D">
        <w:rPr>
          <w:lang w:bidi="ru-RU"/>
        </w:rPr>
        <w:softHyphen/>
        <w:t>ющим, через пять лет — умершим.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Судебные решения по этому поводу позволяют совершать важ</w:t>
      </w:r>
      <w:r w:rsidRPr="0054323D">
        <w:rPr>
          <w:lang w:bidi="ru-RU"/>
        </w:rPr>
        <w:softHyphen/>
        <w:t>ные юридические действия. Например, можно наследовать дачу или квартиру признанного умершим. Как уже говорилось, юриди</w:t>
      </w:r>
      <w:r w:rsidRPr="0054323D">
        <w:rPr>
          <w:lang w:bidi="ru-RU"/>
        </w:rPr>
        <w:softHyphen/>
        <w:t xml:space="preserve">ческой практике известны случаи, когда безвестно отсутствующий гражданин, признанный умершим по суду, возвращался и требовал защиты своих прав. Закон позволяет в таких </w:t>
      </w:r>
      <w:r w:rsidRPr="0054323D">
        <w:rPr>
          <w:lang w:bidi="ru-RU"/>
        </w:rPr>
        <w:lastRenderedPageBreak/>
        <w:t>случаях возврат соб</w:t>
      </w:r>
      <w:r w:rsidRPr="0054323D">
        <w:rPr>
          <w:lang w:bidi="ru-RU"/>
        </w:rPr>
        <w:softHyphen/>
        <w:t>ственнику того имущества, которое было передано безвозмездно, то есть даром, другому. А вот в отношении проданной квартиры или машины такого разрешения закон не предусматривает. Он за</w:t>
      </w:r>
      <w:r w:rsidRPr="0054323D">
        <w:rPr>
          <w:lang w:bidi="ru-RU"/>
        </w:rPr>
        <w:softHyphen/>
        <w:t>щищает нового собственника, который, очевидно, не знал о том, что его правопреемник жив и вернётся.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Сторонами правового отношения могут быть только лица, обладающие качествами субъекта права </w:t>
      </w:r>
      <w:r w:rsidRPr="0054323D">
        <w:rPr>
          <w:b/>
          <w:bCs/>
          <w:lang w:bidi="ru-RU"/>
        </w:rPr>
        <w:t>— правосубъектностью.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i/>
          <w:iCs/>
          <w:lang w:bidi="ru-RU"/>
        </w:rPr>
        <w:t>Правосубъектность —</w:t>
      </w:r>
      <w:r w:rsidRPr="0054323D">
        <w:rPr>
          <w:lang w:bidi="ru-RU"/>
        </w:rPr>
        <w:t xml:space="preserve"> способность выступать участником право</w:t>
      </w:r>
      <w:r w:rsidRPr="0054323D">
        <w:rPr>
          <w:lang w:bidi="ru-RU"/>
        </w:rPr>
        <w:softHyphen/>
        <w:t>отношений.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Правоотношение носит двусторонний, предоставительно-обязывающий характер. В любом правоотношении одна сторона всег</w:t>
      </w:r>
      <w:r w:rsidRPr="0054323D">
        <w:rPr>
          <w:lang w:bidi="ru-RU"/>
        </w:rPr>
        <w:softHyphen/>
        <w:t>да обладает правом (субъективным юридическим правом), а дру</w:t>
      </w:r>
      <w:r w:rsidRPr="0054323D">
        <w:rPr>
          <w:lang w:bidi="ru-RU"/>
        </w:rPr>
        <w:softHyphen/>
        <w:t>гая — обязанностью (субъективной юридической обязанностью). При этом каждый из участников правоотношений практически всегда обладает и правом, и обязанностью.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Правосубъектность состоит из </w:t>
      </w:r>
      <w:r w:rsidRPr="0054323D">
        <w:rPr>
          <w:b/>
          <w:bCs/>
          <w:lang w:bidi="ru-RU"/>
        </w:rPr>
        <w:t xml:space="preserve">правоспособности </w:t>
      </w:r>
      <w:r w:rsidRPr="0054323D">
        <w:rPr>
          <w:lang w:bidi="ru-RU"/>
        </w:rPr>
        <w:t xml:space="preserve">и </w:t>
      </w:r>
      <w:r w:rsidRPr="0054323D">
        <w:rPr>
          <w:b/>
          <w:bCs/>
          <w:lang w:bidi="ru-RU"/>
        </w:rPr>
        <w:t>дееспо</w:t>
      </w:r>
      <w:r w:rsidRPr="0054323D">
        <w:rPr>
          <w:b/>
          <w:bCs/>
          <w:lang w:bidi="ru-RU"/>
        </w:rPr>
        <w:softHyphen/>
        <w:t>собности.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noProof/>
          <w:lang w:eastAsia="ru-RU"/>
        </w:rPr>
        <w:drawing>
          <wp:inline distT="0" distB="0" distL="0" distR="0" wp14:anchorId="49B1D8E0" wp14:editId="46D9DA5F">
            <wp:extent cx="4035425" cy="67056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03542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i/>
          <w:iCs/>
          <w:lang w:bidi="ru-RU"/>
        </w:rPr>
        <w:t>Правоспособность —</w:t>
      </w:r>
      <w:r w:rsidRPr="0054323D">
        <w:rPr>
          <w:lang w:bidi="ru-RU"/>
        </w:rPr>
        <w:t xml:space="preserve"> способность иметь гражданские права и нести гражданские обязанности. Она возникает в полном объёме в момент рождения человека, а прекращается с его смертью.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Например, человек может быть собственником имущест</w:t>
      </w:r>
      <w:r w:rsidRPr="0054323D">
        <w:rPr>
          <w:lang w:bidi="ru-RU"/>
        </w:rPr>
        <w:softHyphen/>
        <w:t>ва, заниматься предпринимательской деятельностью, изби</w:t>
      </w:r>
      <w:r w:rsidRPr="0054323D">
        <w:rPr>
          <w:lang w:bidi="ru-RU"/>
        </w:rPr>
        <w:softHyphen/>
        <w:t>рать место жительства, иметь права авторов произведений на</w:t>
      </w:r>
      <w:r w:rsidRPr="0054323D">
        <w:rPr>
          <w:lang w:bidi="ru-RU"/>
        </w:rPr>
        <w:softHyphen/>
        <w:t>уки, литературы и искусства.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Те, кто еще не родился, тоже обладают гражданскими права</w:t>
      </w:r>
      <w:r w:rsidRPr="0054323D">
        <w:rPr>
          <w:lang w:bidi="ru-RU"/>
        </w:rPr>
        <w:softHyphen/>
        <w:t>ми. Например, наследником по закону может быть ребёнок, за</w:t>
      </w:r>
      <w:r w:rsidRPr="0054323D">
        <w:rPr>
          <w:lang w:bidi="ru-RU"/>
        </w:rPr>
        <w:softHyphen/>
        <w:t>чатый до смерти наследодателя и родившийся после его смерти.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i/>
          <w:iCs/>
          <w:lang w:bidi="ru-RU"/>
        </w:rPr>
        <w:t>Дееспособность —</w:t>
      </w:r>
      <w:r w:rsidRPr="0054323D">
        <w:rPr>
          <w:lang w:bidi="ru-RU"/>
        </w:rPr>
        <w:t xml:space="preserve"> способность распоряжаться правами и нести обязанности. Полная дееспособность наступает с 18 лет.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Законодательством предусмотрена возможность ограни</w:t>
      </w:r>
      <w:r w:rsidRPr="0054323D">
        <w:rPr>
          <w:lang w:bidi="ru-RU"/>
        </w:rPr>
        <w:softHyphen/>
        <w:t>чивать в дееспособности отдельных людей.</w:t>
      </w:r>
    </w:p>
    <w:p w:rsidR="00E81CDD" w:rsidRPr="0054323D" w:rsidRDefault="00E81CDD" w:rsidP="00E81CDD">
      <w:pPr>
        <w:ind w:firstLine="567"/>
        <w:jc w:val="both"/>
        <w:rPr>
          <w:i/>
          <w:lang w:bidi="ru-RU"/>
        </w:rPr>
      </w:pPr>
      <w:r w:rsidRPr="0054323D">
        <w:rPr>
          <w:i/>
          <w:lang w:bidi="ru-RU"/>
        </w:rPr>
        <w:t>В Древнем Риме такие процедуры осуществлялись в отноше</w:t>
      </w:r>
      <w:r w:rsidRPr="0054323D">
        <w:rPr>
          <w:i/>
          <w:lang w:bidi="ru-RU"/>
        </w:rPr>
        <w:softHyphen/>
        <w:t>нии расточителей, слабовольных, которым назначали попечителя, чтобы сохранить имущество и не допустить разорения.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Если гражданин страдает психическим расстройством, то над ним устанавливается </w:t>
      </w:r>
      <w:r w:rsidRPr="0054323D">
        <w:rPr>
          <w:i/>
          <w:iCs/>
          <w:lang w:bidi="ru-RU"/>
        </w:rPr>
        <w:t>опека.</w:t>
      </w:r>
      <w:r w:rsidRPr="0054323D">
        <w:rPr>
          <w:lang w:bidi="ru-RU"/>
        </w:rPr>
        <w:t xml:space="preserve"> По решению суда такой гражданин может быть </w:t>
      </w:r>
      <w:r w:rsidRPr="0054323D">
        <w:rPr>
          <w:b/>
          <w:bCs/>
          <w:lang w:bidi="ru-RU"/>
        </w:rPr>
        <w:t xml:space="preserve">признан недееспособным. </w:t>
      </w:r>
      <w:r w:rsidRPr="0054323D">
        <w:rPr>
          <w:lang w:bidi="ru-RU"/>
        </w:rPr>
        <w:t>Причём за</w:t>
      </w:r>
      <w:r w:rsidRPr="0054323D">
        <w:rPr>
          <w:lang w:bidi="ru-RU"/>
        </w:rPr>
        <w:softHyphen/>
        <w:t xml:space="preserve">кон требует, чтобы судебное </w:t>
      </w:r>
      <w:r w:rsidRPr="0054323D">
        <w:rPr>
          <w:lang w:bidi="ru-RU"/>
        </w:rPr>
        <w:lastRenderedPageBreak/>
        <w:t>рассмотрение этого вопроса про</w:t>
      </w:r>
      <w:r w:rsidRPr="0054323D">
        <w:rPr>
          <w:lang w:bidi="ru-RU"/>
        </w:rPr>
        <w:softHyphen/>
        <w:t>исходило с участием прокурора. Опекун совершает все сделки от имени опекаемого.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Гражданин может быть </w:t>
      </w:r>
      <w:r w:rsidRPr="0054323D">
        <w:rPr>
          <w:b/>
          <w:bCs/>
          <w:lang w:bidi="ru-RU"/>
        </w:rPr>
        <w:t xml:space="preserve">ограничен в дееспособности. </w:t>
      </w:r>
      <w:r w:rsidRPr="0054323D">
        <w:rPr>
          <w:lang w:bidi="ru-RU"/>
        </w:rPr>
        <w:t>Это возможно</w:t>
      </w:r>
      <w:r w:rsidR="00B914EC" w:rsidRPr="0054323D">
        <w:rPr>
          <w:lang w:bidi="ru-RU"/>
        </w:rPr>
        <w:t xml:space="preserve">, если  пристрастие гражданина к азартным играм, злоупотребление спиртными напитками или наркотическими средствами ставит свою семью в тяжелое материальное положение. </w:t>
      </w:r>
      <w:r w:rsidRPr="0054323D">
        <w:rPr>
          <w:lang w:bidi="ru-RU"/>
        </w:rPr>
        <w:t xml:space="preserve"> Ограниченный в дееспособности че</w:t>
      </w:r>
      <w:r w:rsidRPr="0054323D">
        <w:rPr>
          <w:lang w:bidi="ru-RU"/>
        </w:rPr>
        <w:softHyphen/>
        <w:t>ловек вправе совершать мелкие бытовые сделки.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Каждый человек при наступлении определённого возраста несёт ответственность за совершение правонарушений.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 xml:space="preserve">В таких случаях говорят о </w:t>
      </w:r>
      <w:r w:rsidRPr="0054323D">
        <w:rPr>
          <w:b/>
          <w:bCs/>
          <w:i/>
          <w:iCs/>
          <w:lang w:bidi="ru-RU"/>
        </w:rPr>
        <w:t>деликтоспособности,</w:t>
      </w:r>
      <w:r w:rsidRPr="0054323D">
        <w:rPr>
          <w:lang w:bidi="ru-RU"/>
        </w:rPr>
        <w:t xml:space="preserve"> то есть о спо</w:t>
      </w:r>
      <w:r w:rsidRPr="0054323D">
        <w:rPr>
          <w:lang w:bidi="ru-RU"/>
        </w:rPr>
        <w:softHyphen/>
        <w:t>собности человека нести юридическую ответственность.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lang w:bidi="ru-RU"/>
        </w:rPr>
        <w:t xml:space="preserve">Объектами правоотношения </w:t>
      </w:r>
      <w:r w:rsidRPr="0054323D">
        <w:rPr>
          <w:lang w:bidi="ru-RU"/>
        </w:rPr>
        <w:t>могут быть материальные блага (вещи, ценности, имущество), нематериальные блага (жизнь, здоровье, достоинство и честь), продукты духовного творчества (произведения литературы, музыки, компьютер</w:t>
      </w:r>
      <w:r w:rsidRPr="0054323D">
        <w:rPr>
          <w:lang w:bidi="ru-RU"/>
        </w:rPr>
        <w:softHyphen/>
        <w:t>ные программы), ценные бумаги, документы, то есть то, на что направлены права и обязанности субъектов права.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lang w:bidi="ru-RU"/>
        </w:rPr>
        <w:t xml:space="preserve">Содержанием правоотношения </w:t>
      </w:r>
      <w:r w:rsidRPr="0054323D">
        <w:rPr>
          <w:lang w:bidi="ru-RU"/>
        </w:rPr>
        <w:t>является совокупность прав и обязанностей, которыми наделены участники правовой си</w:t>
      </w:r>
      <w:r w:rsidRPr="0054323D">
        <w:rPr>
          <w:lang w:bidi="ru-RU"/>
        </w:rPr>
        <w:softHyphen/>
        <w:t>туации.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В литературе выделяют фактическое и юридическое содержа</w:t>
      </w:r>
      <w:r w:rsidRPr="0054323D">
        <w:rPr>
          <w:lang w:bidi="ru-RU"/>
        </w:rPr>
        <w:softHyphen/>
        <w:t>ние. К первому относят сами действия, а ко второму — возмож</w:t>
      </w:r>
      <w:r w:rsidRPr="0054323D">
        <w:rPr>
          <w:lang w:bidi="ru-RU"/>
        </w:rPr>
        <w:softHyphen/>
        <w:t>ность поступать или не поступать определённым образом, зафик</w:t>
      </w:r>
      <w:r w:rsidRPr="0054323D">
        <w:rPr>
          <w:lang w:bidi="ru-RU"/>
        </w:rPr>
        <w:softHyphen/>
        <w:t>сированную в действующем законодательстве.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i/>
          <w:iCs/>
          <w:lang w:bidi="ru-RU"/>
        </w:rPr>
        <w:t>Субъективное право —</w:t>
      </w:r>
      <w:r w:rsidRPr="0054323D">
        <w:rPr>
          <w:lang w:bidi="ru-RU"/>
        </w:rPr>
        <w:t xml:space="preserve"> мера возможного поведения участника правоотношений.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Субъект может совершать или не совершать определён</w:t>
      </w:r>
      <w:r w:rsidRPr="0054323D">
        <w:rPr>
          <w:lang w:bidi="ru-RU"/>
        </w:rPr>
        <w:softHyphen/>
        <w:t>ные действия, например, заключить договор купли-продажи и не заверять его нотариально. У него есть право требовать от другой стороны исполнения обязанности, например, требо</w:t>
      </w:r>
      <w:r w:rsidRPr="0054323D">
        <w:rPr>
          <w:lang w:bidi="ru-RU"/>
        </w:rPr>
        <w:softHyphen/>
        <w:t>вать соблюдения условий договора, а также право обратиться за защитой нарушенного права, например право обратиться в суд с заявлением о взыскании с обязанной стороны неустой</w:t>
      </w:r>
      <w:r w:rsidRPr="0054323D">
        <w:rPr>
          <w:lang w:bidi="ru-RU"/>
        </w:rPr>
        <w:softHyphen/>
        <w:t>ки за несоблюдение договора.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i/>
          <w:iCs/>
          <w:lang w:bidi="ru-RU"/>
        </w:rPr>
        <w:t>Юридическая обязанность</w:t>
      </w:r>
      <w:r w:rsidRPr="0054323D">
        <w:rPr>
          <w:lang w:bidi="ru-RU"/>
        </w:rPr>
        <w:t xml:space="preserve"> — мера должного поведения участ</w:t>
      </w:r>
      <w:r w:rsidRPr="0054323D">
        <w:rPr>
          <w:lang w:bidi="ru-RU"/>
        </w:rPr>
        <w:softHyphen/>
        <w:t>ника правоотношений.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Субъективное право и обязанность неразрывно связаны. Нет субъективного права, не обеспеченного обязанностью, и нет обязанности, которой не соответствовало бы право.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b/>
          <w:bCs/>
          <w:lang w:bidi="ru-RU"/>
        </w:rPr>
        <w:t>ИТОГИ</w:t>
      </w:r>
    </w:p>
    <w:p w:rsidR="00E81CDD" w:rsidRPr="0054323D" w:rsidRDefault="00E81CDD" w:rsidP="00E81CDD">
      <w:pPr>
        <w:ind w:firstLine="567"/>
        <w:jc w:val="both"/>
        <w:rPr>
          <w:lang w:bidi="ru-RU"/>
        </w:rPr>
      </w:pPr>
      <w:r w:rsidRPr="0054323D">
        <w:rPr>
          <w:lang w:bidi="ru-RU"/>
        </w:rPr>
        <w:t>Правовые отношения — разновидность общественных от</w:t>
      </w:r>
      <w:r w:rsidRPr="0054323D">
        <w:rPr>
          <w:lang w:bidi="ru-RU"/>
        </w:rPr>
        <w:softHyphen/>
        <w:t>ношений, урегулированных нормами права. Участниками пра</w:t>
      </w:r>
      <w:r w:rsidRPr="0054323D">
        <w:rPr>
          <w:lang w:bidi="ru-RU"/>
        </w:rPr>
        <w:softHyphen/>
        <w:t>воотношений могут быть юридические лица (организации, пред</w:t>
      </w:r>
      <w:r w:rsidRPr="0054323D">
        <w:rPr>
          <w:lang w:bidi="ru-RU"/>
        </w:rPr>
        <w:softHyphen/>
        <w:t xml:space="preserve">приятия, учреждения), физические лица </w:t>
      </w:r>
      <w:r w:rsidRPr="0054323D">
        <w:rPr>
          <w:lang w:bidi="ru-RU"/>
        </w:rPr>
        <w:lastRenderedPageBreak/>
        <w:t>(люди), государство, социальные общности (народ). Субъект правоотношения дол</w:t>
      </w:r>
      <w:r w:rsidRPr="0054323D">
        <w:rPr>
          <w:lang w:bidi="ru-RU"/>
        </w:rPr>
        <w:softHyphen/>
        <w:t>жен обладать правосубъектностью, то есть способностью быть субъектом права. Правосубъектность физического лица вклю</w:t>
      </w:r>
      <w:r w:rsidRPr="0054323D">
        <w:rPr>
          <w:lang w:bidi="ru-RU"/>
        </w:rPr>
        <w:softHyphen/>
        <w:t>чает: правоспособность, дееспособность, деликтоспособность. Правоспособность — способность иметь права, обязанности. Дееспособность — способность осуществлять права и выпол</w:t>
      </w:r>
      <w:r w:rsidRPr="0054323D">
        <w:rPr>
          <w:lang w:bidi="ru-RU"/>
        </w:rPr>
        <w:softHyphen/>
        <w:t>нять обязанности. Деликтоспособность — способность нести юридическую ответственность за совершение правонаруше</w:t>
      </w:r>
      <w:r w:rsidRPr="0054323D">
        <w:rPr>
          <w:lang w:bidi="ru-RU"/>
        </w:rPr>
        <w:softHyphen/>
        <w:t>ния. Она наступает с определённого возраста (административ</w:t>
      </w:r>
      <w:r w:rsidRPr="0054323D">
        <w:rPr>
          <w:lang w:bidi="ru-RU"/>
        </w:rPr>
        <w:softHyphen/>
        <w:t>ная — с 16 лет, уголовная по отдельным видам преступлений — с 14 лет и т.д.).</w:t>
      </w:r>
    </w:p>
    <w:p w:rsidR="000F72FB" w:rsidRPr="0054323D" w:rsidRDefault="000F72FB" w:rsidP="00E81CDD">
      <w:pPr>
        <w:ind w:firstLine="567"/>
        <w:jc w:val="both"/>
        <w:rPr>
          <w:lang w:bidi="ru-RU"/>
        </w:rPr>
      </w:pPr>
    </w:p>
    <w:p w:rsidR="000F72FB" w:rsidRPr="0054323D" w:rsidRDefault="000F72FB" w:rsidP="00E81CDD">
      <w:pPr>
        <w:ind w:firstLine="567"/>
        <w:jc w:val="both"/>
        <w:rPr>
          <w:lang w:bidi="ru-RU"/>
        </w:rPr>
      </w:pPr>
    </w:p>
    <w:p w:rsidR="00E81CDD" w:rsidRPr="0054323D" w:rsidRDefault="00E81CDD" w:rsidP="00E81CDD">
      <w:pPr>
        <w:ind w:firstLine="567"/>
        <w:jc w:val="both"/>
        <w:rPr>
          <w:lang w:bidi="ru-RU"/>
        </w:rPr>
      </w:pPr>
    </w:p>
    <w:sectPr w:rsidR="00E81CDD" w:rsidRPr="0054323D" w:rsidSect="0054323D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5B" w:rsidRDefault="00FA445B" w:rsidP="002E7A57">
      <w:pPr>
        <w:spacing w:after="0" w:line="240" w:lineRule="auto"/>
      </w:pPr>
      <w:r>
        <w:separator/>
      </w:r>
    </w:p>
  </w:endnote>
  <w:endnote w:type="continuationSeparator" w:id="0">
    <w:p w:rsidR="00FA445B" w:rsidRDefault="00FA445B" w:rsidP="002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5B" w:rsidRDefault="00FA445B" w:rsidP="002E7A57">
      <w:pPr>
        <w:spacing w:after="0" w:line="240" w:lineRule="auto"/>
      </w:pPr>
      <w:r>
        <w:separator/>
      </w:r>
    </w:p>
  </w:footnote>
  <w:footnote w:type="continuationSeparator" w:id="0">
    <w:p w:rsidR="00FA445B" w:rsidRDefault="00FA445B" w:rsidP="002E7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DF5"/>
    <w:multiLevelType w:val="multilevel"/>
    <w:tmpl w:val="6A92C0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062D1"/>
    <w:multiLevelType w:val="hybridMultilevel"/>
    <w:tmpl w:val="94A2B956"/>
    <w:lvl w:ilvl="0" w:tplc="92E6E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8E4"/>
    <w:multiLevelType w:val="multilevel"/>
    <w:tmpl w:val="36E43D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CD7207"/>
    <w:multiLevelType w:val="hybridMultilevel"/>
    <w:tmpl w:val="1ECCF180"/>
    <w:lvl w:ilvl="0" w:tplc="B8F2A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56069D"/>
    <w:multiLevelType w:val="multilevel"/>
    <w:tmpl w:val="C0FE6D3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B3331D"/>
    <w:multiLevelType w:val="hybridMultilevel"/>
    <w:tmpl w:val="75A602E4"/>
    <w:lvl w:ilvl="0" w:tplc="BD4A61A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582124C9"/>
    <w:multiLevelType w:val="multilevel"/>
    <w:tmpl w:val="09A09E3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A6344A"/>
    <w:multiLevelType w:val="multilevel"/>
    <w:tmpl w:val="61521A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AC7B6B"/>
    <w:multiLevelType w:val="multilevel"/>
    <w:tmpl w:val="2A6E3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90348C"/>
    <w:multiLevelType w:val="multilevel"/>
    <w:tmpl w:val="4202C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3E0908"/>
    <w:multiLevelType w:val="multilevel"/>
    <w:tmpl w:val="669AAD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2"/>
    <w:rsid w:val="000C2A91"/>
    <w:rsid w:val="000F72FB"/>
    <w:rsid w:val="002E7A57"/>
    <w:rsid w:val="0046147A"/>
    <w:rsid w:val="004E200E"/>
    <w:rsid w:val="0054323D"/>
    <w:rsid w:val="00672B38"/>
    <w:rsid w:val="008953AE"/>
    <w:rsid w:val="008C1242"/>
    <w:rsid w:val="00A444F9"/>
    <w:rsid w:val="00B747A2"/>
    <w:rsid w:val="00B914EC"/>
    <w:rsid w:val="00C00E0B"/>
    <w:rsid w:val="00C81AB0"/>
    <w:rsid w:val="00CB33A6"/>
    <w:rsid w:val="00CC23EE"/>
    <w:rsid w:val="00D471D7"/>
    <w:rsid w:val="00E81CDD"/>
    <w:rsid w:val="00EB6613"/>
    <w:rsid w:val="00F07F52"/>
    <w:rsid w:val="00F26AE3"/>
    <w:rsid w:val="00F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C9BE"/>
  <w15:docId w15:val="{47FB45F1-4F5C-4EEC-B552-D0366ADE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747A2"/>
    <w:rPr>
      <w:rFonts w:eastAsia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B747A2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sid w:val="00B747A2"/>
    <w:pPr>
      <w:widowControl w:val="0"/>
      <w:spacing w:after="180" w:line="240" w:lineRule="auto"/>
    </w:pPr>
    <w:rPr>
      <w:rFonts w:eastAsia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747A2"/>
    <w:pPr>
      <w:widowControl w:val="0"/>
      <w:spacing w:after="100" w:line="276" w:lineRule="auto"/>
      <w:ind w:left="320" w:firstLine="340"/>
    </w:pPr>
    <w:rPr>
      <w:rFonts w:ascii="Arial" w:eastAsia="Arial" w:hAnsi="Arial" w:cs="Arial"/>
      <w:sz w:val="18"/>
      <w:szCs w:val="18"/>
    </w:rPr>
  </w:style>
  <w:style w:type="character" w:customStyle="1" w:styleId="3">
    <w:name w:val="Основной текст (3)_"/>
    <w:basedOn w:val="a0"/>
    <w:link w:val="30"/>
    <w:rsid w:val="00B747A2"/>
    <w:rPr>
      <w:rFonts w:ascii="Arial" w:eastAsia="Arial" w:hAnsi="Arial" w:cs="Arial"/>
      <w:sz w:val="16"/>
      <w:szCs w:val="16"/>
    </w:rPr>
  </w:style>
  <w:style w:type="character" w:customStyle="1" w:styleId="a3">
    <w:name w:val="Подпись к картинке_"/>
    <w:basedOn w:val="a0"/>
    <w:link w:val="a4"/>
    <w:rsid w:val="00B747A2"/>
    <w:rPr>
      <w:rFonts w:ascii="Arial" w:eastAsia="Arial" w:hAnsi="Arial" w:cs="Arial"/>
      <w:color w:val="575750"/>
      <w:sz w:val="16"/>
      <w:szCs w:val="16"/>
    </w:rPr>
  </w:style>
  <w:style w:type="character" w:customStyle="1" w:styleId="6">
    <w:name w:val="Основной текст (6)_"/>
    <w:basedOn w:val="a0"/>
    <w:link w:val="60"/>
    <w:rsid w:val="00B747A2"/>
    <w:rPr>
      <w:rFonts w:eastAsia="Times New Roman"/>
      <w:color w:val="575750"/>
      <w:sz w:val="548"/>
      <w:szCs w:val="548"/>
    </w:rPr>
  </w:style>
  <w:style w:type="paragraph" w:customStyle="1" w:styleId="30">
    <w:name w:val="Основной текст (3)"/>
    <w:basedOn w:val="a"/>
    <w:link w:val="3"/>
    <w:rsid w:val="00B747A2"/>
    <w:pPr>
      <w:widowControl w:val="0"/>
      <w:spacing w:after="40" w:line="288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a4">
    <w:name w:val="Подпись к картинке"/>
    <w:basedOn w:val="a"/>
    <w:link w:val="a3"/>
    <w:rsid w:val="00B747A2"/>
    <w:pPr>
      <w:widowControl w:val="0"/>
      <w:spacing w:after="0" w:line="271" w:lineRule="auto"/>
    </w:pPr>
    <w:rPr>
      <w:rFonts w:ascii="Arial" w:eastAsia="Arial" w:hAnsi="Arial" w:cs="Arial"/>
      <w:color w:val="575750"/>
      <w:sz w:val="16"/>
      <w:szCs w:val="16"/>
    </w:rPr>
  </w:style>
  <w:style w:type="paragraph" w:customStyle="1" w:styleId="60">
    <w:name w:val="Основной текст (6)"/>
    <w:basedOn w:val="a"/>
    <w:link w:val="6"/>
    <w:rsid w:val="00B747A2"/>
    <w:pPr>
      <w:widowControl w:val="0"/>
      <w:spacing w:after="0" w:line="240" w:lineRule="auto"/>
      <w:jc w:val="right"/>
    </w:pPr>
    <w:rPr>
      <w:rFonts w:eastAsia="Times New Roman"/>
      <w:color w:val="575750"/>
      <w:sz w:val="548"/>
      <w:szCs w:val="548"/>
    </w:rPr>
  </w:style>
  <w:style w:type="character" w:styleId="a5">
    <w:name w:val="Hyperlink"/>
    <w:basedOn w:val="a0"/>
    <w:uiPriority w:val="99"/>
    <w:unhideWhenUsed/>
    <w:rsid w:val="00F26AE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2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26A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1C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E7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7A57"/>
  </w:style>
  <w:style w:type="paragraph" w:styleId="ac">
    <w:name w:val="footer"/>
    <w:basedOn w:val="a"/>
    <w:link w:val="ad"/>
    <w:uiPriority w:val="99"/>
    <w:unhideWhenUsed/>
    <w:rsid w:val="002E7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7A57"/>
  </w:style>
  <w:style w:type="character" w:styleId="ae">
    <w:name w:val="FollowedHyperlink"/>
    <w:basedOn w:val="a0"/>
    <w:uiPriority w:val="99"/>
    <w:semiHidden/>
    <w:unhideWhenUsed/>
    <w:rsid w:val="000C2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142/start/8188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698/start/222091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ayground.com/join?showGroupJoin=true&amp;t=0DShUHktqVNgzNil9u0w2qNEP-lcozjEfmqdYb3Aiwjlgi77lLNBM5I4vJUsnbu3_FqYPXE2pXV4tMRo9pNlqx11SCP9oXdeauheS8QzBRLUBI8QCvjVMIGrZfr5T3ZRPLnRJwBmJ3foi370Hnkd7M-CMHj5YEJxtLE.9wEz8Rhc17p3v8KgbIiWpg.ibffglPT_PtgZJf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myquiz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2024-03-13T11:31:00Z</cp:lastPrinted>
  <dcterms:created xsi:type="dcterms:W3CDTF">2025-09-22T09:31:00Z</dcterms:created>
  <dcterms:modified xsi:type="dcterms:W3CDTF">2025-09-22T09:32:00Z</dcterms:modified>
</cp:coreProperties>
</file>