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71" w:rsidRDefault="00851871" w:rsidP="00851871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Cs w:val="0"/>
          <w:color w:val="333333"/>
          <w:sz w:val="28"/>
          <w:szCs w:val="28"/>
          <w:u w:val="single"/>
        </w:rPr>
      </w:pPr>
      <w:r w:rsidRPr="00D66530">
        <w:rPr>
          <w:rStyle w:val="a3"/>
          <w:bCs w:val="0"/>
          <w:color w:val="333333"/>
          <w:sz w:val="28"/>
          <w:szCs w:val="28"/>
          <w:u w:val="single"/>
        </w:rPr>
        <w:t xml:space="preserve">Виды налогов </w:t>
      </w:r>
    </w:p>
    <w:p w:rsidR="00D66530" w:rsidRDefault="00D66530" w:rsidP="00851871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Cs w:val="0"/>
          <w:color w:val="333333"/>
          <w:sz w:val="28"/>
          <w:szCs w:val="28"/>
          <w:u w:val="single"/>
        </w:rPr>
      </w:pPr>
    </w:p>
    <w:p w:rsidR="00D66530" w:rsidRDefault="00D66530" w:rsidP="00851871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Cs w:val="0"/>
          <w:color w:val="333333"/>
          <w:sz w:val="28"/>
          <w:szCs w:val="28"/>
          <w:u w:val="single"/>
        </w:rPr>
      </w:pP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системы налогообложения зависит </w:t>
      </w:r>
      <w:r w:rsidRPr="00D66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масштаба и специфики бизнеса: вида деятельности, суммы дохода, количества сотрудников, контрагентов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 деятельности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один из основных критериев выбора. Например, на ОСН </w:t>
      </w:r>
      <w:r w:rsidR="00C16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(общая система налогообложения) 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работать бизнес с любым видом деятельности, а на патенте и ЕСХН</w:t>
      </w:r>
      <w:r w:rsidR="00C16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(единый сельскохозяйственный налог) 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можно вести только определенную деятельность. Если компания или ИП активно расширяет бизнес и планирует новые виды деятельности, то лучше сразу применять ОСН.</w:t>
      </w:r>
    </w:p>
    <w:p w:rsidR="00D66530" w:rsidRDefault="00D66530" w:rsidP="00C17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6530" w:rsidRDefault="00D66530" w:rsidP="00C167C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lang w:eastAsia="ru-RU"/>
        </w:rPr>
      </w:pP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65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Ответственность за нарушение налогового законодательства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степени общественной вредности или опасности видами юридической ответственности за правонарушения в области налогов и сборов являются: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налоговая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юридическая ответственность за правонарушения в области налогов и сборов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A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административная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юридическая ответственность за правонарушения в области налогов и сборов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A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уголовная</w:t>
      </w: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юридическая ответственность за преступлен</w:t>
      </w:r>
      <w:r w:rsidR="003175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в области налогов и сборов.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Мерой ответственности за совершение налогового правонарушения является налоговая санкция (п. 1 ст. 114 НК РФ). Она устанавливается и применяется в виде денежных взысканий (штрафов) в размерах, предусмотренных главами 16 и 18 Налогового кодекса (п. 2 ст. 114 НК РФ).</w:t>
      </w:r>
    </w:p>
    <w:p w:rsidR="00D66530" w:rsidRP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 штрафа может быть увеличена или уменьшена в зависимости от наличия обстоятельств, смягчающих или отягчающих налоговую ответственность.</w:t>
      </w:r>
    </w:p>
    <w:p w:rsidR="00D66530" w:rsidRDefault="00D6653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7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0"/>
        <w:gridCol w:w="7431"/>
      </w:tblGrid>
      <w:tr w:rsidR="00C167C6" w:rsidRPr="00E00544" w:rsidTr="00C178CF">
        <w:tc>
          <w:tcPr>
            <w:tcW w:w="2140" w:type="dxa"/>
          </w:tcPr>
          <w:p w:rsidR="00C167C6" w:rsidRPr="00E00544" w:rsidRDefault="00C167C6" w:rsidP="00C167C6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Общая система налогообложения </w:t>
            </w:r>
          </w:p>
          <w:p w:rsidR="00C167C6" w:rsidRPr="00E00544" w:rsidRDefault="00C167C6" w:rsidP="00C167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(ОСН)</w:t>
            </w:r>
          </w:p>
        </w:tc>
        <w:tc>
          <w:tcPr>
            <w:tcW w:w="7431" w:type="dxa"/>
          </w:tcPr>
          <w:p w:rsidR="00C167C6" w:rsidRPr="00E00544" w:rsidRDefault="00C167C6" w:rsidP="00C167C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rStyle w:val="a3"/>
                <w:b w:val="0"/>
                <w:bCs w:val="0"/>
                <w:color w:val="333333"/>
              </w:rPr>
              <w:t>Общая система налогообложения (ОСНО)</w:t>
            </w:r>
            <w:r w:rsidRPr="00E00544">
              <w:rPr>
                <w:color w:val="333333"/>
              </w:rPr>
              <w:t> — это сложный режим налогообложения с большим количеством налогов, обязательным ведением бухгалтерского и налогового учета.</w:t>
            </w:r>
          </w:p>
          <w:p w:rsidR="00C167C6" w:rsidRPr="00E00544" w:rsidRDefault="00C167C6" w:rsidP="00C167C6">
            <w:pPr>
              <w:pStyle w:val="richfactdown-paragraph"/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 xml:space="preserve">На ОСНО переводятся все индивидуальные предприниматели и организации, которые не выбрали систему налогообложения </w:t>
            </w:r>
            <w:r w:rsidRPr="00E00544">
              <w:rPr>
                <w:b/>
                <w:color w:val="333333"/>
              </w:rPr>
              <w:t xml:space="preserve">при регистрации. </w:t>
            </w:r>
            <w:r w:rsidRPr="00E00544">
              <w:rPr>
                <w:color w:val="333333"/>
              </w:rPr>
              <w:t>Также на ОСНО переходят те, кто не может применять специальные налоговые режимы.</w:t>
            </w:r>
          </w:p>
          <w:p w:rsidR="00C167C6" w:rsidRPr="00E00544" w:rsidRDefault="00C167C6" w:rsidP="00C167C6">
            <w:pPr>
              <w:pStyle w:val="richfactdown-paragraph"/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rStyle w:val="a3"/>
                <w:bCs w:val="0"/>
                <w:color w:val="333333"/>
              </w:rPr>
              <w:t>Преимущества ОСНО: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Нет ограничений к примен</w:t>
            </w:r>
            <w:r w:rsidR="00E00544">
              <w:rPr>
                <w:color w:val="333333"/>
              </w:rPr>
              <w:t>ению и ограничений на прибыль.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При отрицательных доходах можно</w:t>
            </w:r>
            <w:r w:rsidR="00E00544">
              <w:rPr>
                <w:color w:val="333333"/>
              </w:rPr>
              <w:t xml:space="preserve"> не платить налог на прибыль.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 xml:space="preserve">Можно уменьшить налог </w:t>
            </w:r>
            <w:r w:rsidR="00E00544">
              <w:rPr>
                <w:color w:val="333333"/>
              </w:rPr>
              <w:t>на величину убытка в будущем.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Перечень расходов, уменьшающих налоговую базу по НДФЛ</w:t>
            </w:r>
            <w:r w:rsidR="00E00544" w:rsidRPr="00E00544">
              <w:rPr>
                <w:color w:val="333333"/>
              </w:rPr>
              <w:t xml:space="preserve"> и налогу на прибыль, открыт.</w:t>
            </w:r>
          </w:p>
          <w:p w:rsidR="00C167C6" w:rsidRPr="00E00544" w:rsidRDefault="00C167C6" w:rsidP="00E00544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Можно выставлять покупателям счета-фактуры и начислять НДС, что привлекает крупные организации.</w:t>
            </w:r>
          </w:p>
          <w:p w:rsidR="00C167C6" w:rsidRPr="00E00544" w:rsidRDefault="00C167C6" w:rsidP="00C167C6">
            <w:pPr>
              <w:pStyle w:val="richfactdown-paragraph"/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rStyle w:val="a3"/>
                <w:bCs w:val="0"/>
                <w:color w:val="333333"/>
              </w:rPr>
              <w:t>Недостатки ОСНО: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9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Сложное и полн</w:t>
            </w:r>
            <w:r w:rsidR="00E00544">
              <w:rPr>
                <w:color w:val="333333"/>
              </w:rPr>
              <w:t>ое налогообложение.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9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 xml:space="preserve">Необходимо </w:t>
            </w:r>
            <w:r w:rsidR="00E00544" w:rsidRPr="00E00544">
              <w:rPr>
                <w:color w:val="333333"/>
              </w:rPr>
              <w:t>ведение бухгалтерского учета.</w:t>
            </w:r>
          </w:p>
          <w:p w:rsidR="00E00544" w:rsidRDefault="00C167C6" w:rsidP="00E00544">
            <w:pPr>
              <w:pStyle w:val="richfactdown-paragraph"/>
              <w:numPr>
                <w:ilvl w:val="0"/>
                <w:numId w:val="29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Всю первичную документацию необхо</w:t>
            </w:r>
            <w:r w:rsidR="00E00544" w:rsidRPr="00E00544">
              <w:rPr>
                <w:color w:val="333333"/>
              </w:rPr>
              <w:t>димо сохранять не менее 4 лет.</w:t>
            </w:r>
          </w:p>
          <w:p w:rsidR="00C167C6" w:rsidRPr="00E00544" w:rsidRDefault="00C167C6" w:rsidP="00C167C6">
            <w:pPr>
              <w:pStyle w:val="richfactdown-paragraph"/>
              <w:numPr>
                <w:ilvl w:val="0"/>
                <w:numId w:val="29"/>
              </w:numPr>
              <w:shd w:val="clear" w:color="auto" w:fill="FFFFFF"/>
              <w:spacing w:before="109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Налоговая нагрузка при общем режиме высока.</w:t>
            </w:r>
          </w:p>
          <w:p w:rsidR="00C167C6" w:rsidRPr="00E00544" w:rsidRDefault="00C167C6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167C6" w:rsidRPr="00E00544" w:rsidTr="00C178CF">
        <w:tc>
          <w:tcPr>
            <w:tcW w:w="2140" w:type="dxa"/>
          </w:tcPr>
          <w:p w:rsidR="00C167C6" w:rsidRPr="00E00544" w:rsidRDefault="00C167C6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Упрощённая система налогообложения (УСН) </w:t>
            </w:r>
          </w:p>
        </w:tc>
        <w:tc>
          <w:tcPr>
            <w:tcW w:w="7431" w:type="dxa"/>
          </w:tcPr>
          <w:p w:rsidR="00836D11" w:rsidRPr="00452981" w:rsidRDefault="00E00544" w:rsidP="00836D11">
            <w:pPr>
              <w:shd w:val="clear" w:color="auto" w:fill="FFFFFF"/>
              <w:spacing w:before="109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упрощённой системе </w:t>
            </w:r>
            <w:r w:rsidR="00836D11" w:rsidRPr="004529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платят один основной налог, который заменяет часть налогов, предусмотренных общей системой налогообложения. Например, на УСН не нужно платить налог на прибыль, на имущество и на добавленную стоимость.</w:t>
            </w:r>
          </w:p>
          <w:p w:rsidR="00836D11" w:rsidRDefault="00836D11" w:rsidP="00836D11">
            <w:pPr>
              <w:shd w:val="clear" w:color="auto" w:fill="FFFFFF"/>
              <w:spacing w:before="109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29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упрощённую систему налогообложения могут ИП и компании, которые подали уведомление о переходе на неё.</w:t>
            </w:r>
          </w:p>
          <w:p w:rsidR="00E00544" w:rsidRPr="00452981" w:rsidRDefault="00E00544" w:rsidP="00836D11">
            <w:pPr>
              <w:shd w:val="clear" w:color="auto" w:fill="FFFFFF"/>
              <w:spacing w:before="109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36D11" w:rsidRDefault="00E00544" w:rsidP="00836D1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3"/>
                <w:bCs w:val="0"/>
                <w:color w:val="333333"/>
              </w:rPr>
            </w:pPr>
            <w:r w:rsidRPr="00E00544">
              <w:rPr>
                <w:rStyle w:val="a3"/>
                <w:bCs w:val="0"/>
                <w:color w:val="333333"/>
              </w:rPr>
              <w:t>Преимущества  УСН</w:t>
            </w:r>
            <w:r w:rsidR="00836D11" w:rsidRPr="00E00544">
              <w:rPr>
                <w:rStyle w:val="a3"/>
                <w:bCs w:val="0"/>
                <w:color w:val="333333"/>
              </w:rPr>
              <w:t>:</w:t>
            </w:r>
          </w:p>
          <w:p w:rsidR="00E00544" w:rsidRPr="00E00544" w:rsidRDefault="00E00544" w:rsidP="00836D1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Компании, работающие на УСН, платят один вид налога вместо нескольких.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Возможность выбрать объект налогообложения.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Возможность сочетать УСН с другими налоговыми режимами.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Ведение бухгалтерского и налогового учёта не представляет большой сложности.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Нужно сдавать одну декларацию по итогам годового отчётного периода.</w:t>
            </w:r>
          </w:p>
          <w:p w:rsidR="00836D11" w:rsidRDefault="00836D11" w:rsidP="00836D11">
            <w:pPr>
              <w:pStyle w:val="richfactdown-paragraph"/>
              <w:shd w:val="clear" w:color="auto" w:fill="FFFFFF"/>
              <w:spacing w:before="109" w:beforeAutospacing="0" w:after="0" w:afterAutospacing="0"/>
              <w:rPr>
                <w:rStyle w:val="a3"/>
                <w:bCs w:val="0"/>
                <w:color w:val="333333"/>
              </w:rPr>
            </w:pPr>
            <w:r w:rsidRPr="00E00544">
              <w:rPr>
                <w:rStyle w:val="a3"/>
                <w:bCs w:val="0"/>
                <w:color w:val="333333"/>
              </w:rPr>
              <w:t>Недостатки УСН:</w:t>
            </w:r>
          </w:p>
          <w:p w:rsidR="00836D11" w:rsidRPr="00E00544" w:rsidRDefault="00836D11" w:rsidP="00E00544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ИП и организации, работающие по УСН, не используют в своей работе НДС.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 xml:space="preserve">Юридические лица и индивидуальные предприниматели на </w:t>
            </w:r>
            <w:r w:rsidRPr="00E00544">
              <w:rPr>
                <w:color w:val="333333"/>
              </w:rPr>
              <w:lastRenderedPageBreak/>
              <w:t>УСН не могут зачесть все свои затраты в рамках расходов и тем самым снизить налогооблагаемую базу.</w:t>
            </w:r>
          </w:p>
          <w:p w:rsidR="00836D11" w:rsidRPr="00E00544" w:rsidRDefault="00836D11" w:rsidP="00E00544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00544">
              <w:rPr>
                <w:color w:val="333333"/>
              </w:rPr>
              <w:t>При превышении строго установленных лимитов, например, по количеству персонала или размеру прибыли, компании утрачивают права работать на УСН.</w:t>
            </w:r>
          </w:p>
          <w:p w:rsidR="00C167C6" w:rsidRPr="00E00544" w:rsidRDefault="00C167C6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36D11" w:rsidRPr="00E00544" w:rsidTr="00157F19">
        <w:tc>
          <w:tcPr>
            <w:tcW w:w="9571" w:type="dxa"/>
            <w:gridSpan w:val="2"/>
          </w:tcPr>
          <w:p w:rsidR="00E00544" w:rsidRDefault="00E00544" w:rsidP="00E0054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836D11" w:rsidRDefault="00836D11" w:rsidP="00E00544">
            <w:pPr>
              <w:ind w:firstLine="70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Переход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общей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системы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налогообложения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упрощенную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разрешен тем, кто подходит под следующие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критерии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Количество сотрудников – не более 100 человек. Доход не более 112,5 млн руб. без учета НДС за 9 месяцев текущего года. В процессе работы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54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УСН</w:t>
            </w:r>
            <w:r w:rsidRPr="00E005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доход не должен превышать 150 миллионов рублей.</w:t>
            </w:r>
          </w:p>
          <w:p w:rsidR="00E00544" w:rsidRPr="00E00544" w:rsidRDefault="00E00544" w:rsidP="00E0054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7C6" w:rsidRPr="00E00544" w:rsidTr="00C178CF">
        <w:tc>
          <w:tcPr>
            <w:tcW w:w="2140" w:type="dxa"/>
          </w:tcPr>
          <w:p w:rsidR="00C167C6" w:rsidRPr="00E00544" w:rsidRDefault="00836D11" w:rsidP="00C167C6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Единый налог на вменённый доход </w:t>
            </w:r>
          </w:p>
          <w:p w:rsidR="00836D11" w:rsidRPr="00E00544" w:rsidRDefault="00836D11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(ЕНВД)</w:t>
            </w:r>
          </w:p>
        </w:tc>
        <w:tc>
          <w:tcPr>
            <w:tcW w:w="7431" w:type="dxa"/>
          </w:tcPr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Единый налог на вмененный доход могут платить и юридические организации, и индивидуальные предприниматели. Этот вид отчислений заменяет многие другие в общей системе налогообложения. Однако оплата налога рассчитывается не с дохода предпринимателя, а с возможного дохода, который может быть в этой компании. Размер налога зависит от рода бизнеса.</w:t>
            </w:r>
          </w:p>
          <w:p w:rsidR="00836D11" w:rsidRPr="00851871" w:rsidRDefault="00836D11" w:rsidP="00836D1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51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Виды предпринимательской деятельности</w:t>
            </w:r>
            <w:proofErr w:type="gramEnd"/>
            <w:r w:rsidRPr="00851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по которым применяется единый налог на вмененный доход</w:t>
            </w:r>
          </w:p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Организации и ИП могут использовать режим только по тем видам деятельности, которые перечислили в законе (п. 2 ст. 346.26 НК РФ). К таким видам, в частности, отнесли:</w:t>
            </w:r>
          </w:p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лечение животных</w:t>
            </w:r>
          </w:p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ремонтные услуги и мойку автомобилей</w:t>
            </w:r>
          </w:p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розничную торговлю</w:t>
            </w:r>
          </w:p>
          <w:p w:rsidR="00836D11" w:rsidRPr="0085187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транспортировку людей и грузов автомобилями</w:t>
            </w:r>
          </w:p>
          <w:p w:rsidR="00836D11" w:rsidRDefault="00836D11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 по наружной рекламе</w:t>
            </w:r>
          </w:p>
          <w:p w:rsidR="00E00544" w:rsidRPr="00851871" w:rsidRDefault="00E00544" w:rsidP="00836D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36D11" w:rsidRPr="00E00544" w:rsidRDefault="00836D11" w:rsidP="00836D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Достоинства</w:t>
            </w:r>
            <w:r w:rsidR="00E00544" w:rsidRPr="00E0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ЕНВД</w:t>
            </w:r>
          </w:p>
          <w:p w:rsidR="00E00544" w:rsidRPr="00836D11" w:rsidRDefault="00E00544" w:rsidP="00836D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CF" w:rsidRPr="00C178CF" w:rsidRDefault="00836D11" w:rsidP="00C178CF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Простота ведения бухгалтерского и налогового учета. Особенно это важно для предпринимателей, занятых в малом бизнесе, поскольку именно они чаще всего ведут бухгалтерию самостоятельно; </w:t>
            </w:r>
          </w:p>
          <w:p w:rsidR="00836D11" w:rsidRPr="00C178CF" w:rsidRDefault="00836D11" w:rsidP="00C178CF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Неизменный, фиксированный размер налогового платежа. Независимо от того, какой доход получил бизнесмен в отчетный налоговый период, платить ему нужно строго определенную сумму.</w:t>
            </w:r>
          </w:p>
          <w:p w:rsidR="00836D11" w:rsidRPr="00836D11" w:rsidRDefault="00836D11" w:rsidP="00836D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36D11" w:rsidRPr="00C178CF" w:rsidRDefault="00836D11" w:rsidP="00836D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Недостатки</w:t>
            </w:r>
            <w:r w:rsidR="00C178CF" w:rsidRPr="00C1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ЕНВД</w:t>
            </w:r>
          </w:p>
          <w:p w:rsidR="00C178CF" w:rsidRPr="00836D11" w:rsidRDefault="00C178CF" w:rsidP="00836D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C178CF" w:rsidRDefault="00C178CF" w:rsidP="00C178CF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836D11"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жеквартальная сдача декларации</w:t>
            </w:r>
          </w:p>
          <w:p w:rsidR="00836D11" w:rsidRPr="00C178CF" w:rsidRDefault="00C178CF" w:rsidP="00C178CF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836D11"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 совмещении с другими режимами налогообложения придется вести раздельный учет по разным видам предпринимательской деятельности</w:t>
            </w:r>
          </w:p>
          <w:p w:rsidR="00836D11" w:rsidRPr="00C178CF" w:rsidRDefault="00C178CF" w:rsidP="00C178CF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836D11"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сли выручка меньше базового показателя </w:t>
            </w:r>
            <w:proofErr w:type="gramStart"/>
            <w:r w:rsidR="00836D11"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доходности ,</w:t>
            </w:r>
            <w:proofErr w:type="gramEnd"/>
            <w:r w:rsidR="00836D11"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налоговый режим не подходит, так как не получится сэкономить на уплате налогов</w:t>
            </w:r>
          </w:p>
          <w:p w:rsidR="00C167C6" w:rsidRDefault="00C167C6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178CF" w:rsidRDefault="00C178CF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178CF" w:rsidRPr="00E00544" w:rsidRDefault="00C178CF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167C6" w:rsidRPr="00E00544" w:rsidTr="00C178CF">
        <w:tc>
          <w:tcPr>
            <w:tcW w:w="2140" w:type="dxa"/>
          </w:tcPr>
          <w:p w:rsidR="00C167C6" w:rsidRPr="00E00544" w:rsidRDefault="00836D11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Налог на добавленную стоимость </w:t>
            </w:r>
          </w:p>
          <w:p w:rsidR="00836D11" w:rsidRPr="00E00544" w:rsidRDefault="00836D11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0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(НДС)</w:t>
            </w:r>
          </w:p>
        </w:tc>
        <w:tc>
          <w:tcPr>
            <w:tcW w:w="7431" w:type="dxa"/>
          </w:tcPr>
          <w:p w:rsidR="00E00544" w:rsidRPr="00851871" w:rsidRDefault="00E00544" w:rsidP="00E00544">
            <w:pPr>
              <w:shd w:val="clear" w:color="auto" w:fill="FFFFFF"/>
              <w:spacing w:after="163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НК РФ плательщиками НДС являются: </w:t>
            </w:r>
            <w:r w:rsidRPr="00851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юридические лица — российские и иностранные компании; индивидуальные предприниматели; лица, которые перемещают товары через таможенную границу</w:t>
            </w: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Организации и ИП, применяющие специальные режимы: УСН, ПСН освобождаются от уплаты НДС. Также не уплачивают налог лица, освобожденные по ст. 145.1 и ст. 149 НК РФ.</w:t>
            </w:r>
          </w:p>
          <w:p w:rsidR="00E00544" w:rsidRPr="00851871" w:rsidRDefault="00E00544" w:rsidP="00E0054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Налог на имущество.</w:t>
            </w:r>
          </w:p>
          <w:p w:rsidR="00E00544" w:rsidRPr="00851871" w:rsidRDefault="00E00544" w:rsidP="00E0054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Это налог, который взимают с физических и юридических лиц, которые владеют имуществом. Его начисляют с момента получения объекта в собственность — в день регистрации собственности в </w:t>
            </w:r>
            <w:proofErr w:type="spellStart"/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Росреестре</w:t>
            </w:r>
            <w:proofErr w:type="spellEnd"/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после покупки или получения в дар.</w:t>
            </w:r>
          </w:p>
          <w:p w:rsidR="00E00544" w:rsidRPr="00E00544" w:rsidRDefault="00E00544" w:rsidP="00E0054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Сбор платит собственник по установленной налоговой ставке. Налоговая ставка — это процент от кадастровой стоимости объекта недвижимости, которую определяет </w:t>
            </w:r>
            <w:proofErr w:type="spellStart"/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8518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качестве налоговой базы.</w:t>
            </w:r>
          </w:p>
          <w:p w:rsidR="00E00544" w:rsidRDefault="00E00544" w:rsidP="00E0054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178CF" w:rsidRDefault="00C178CF" w:rsidP="00C17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Достоинства НДС</w:t>
            </w:r>
          </w:p>
          <w:p w:rsidR="00C178CF" w:rsidRPr="00C178CF" w:rsidRDefault="00C178CF" w:rsidP="00C17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178CF" w:rsidRPr="00C178CF" w:rsidRDefault="00E00544" w:rsidP="00C178CF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ограничений по количеству сотрудников, видам деятельности и размерам доходов </w:t>
            </w:r>
          </w:p>
          <w:p w:rsidR="00E00544" w:rsidRPr="00C178CF" w:rsidRDefault="00E00544" w:rsidP="00C178CF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преимущество при сотрудничестве с крупными компаниями, которые платят НДС.</w:t>
            </w:r>
          </w:p>
          <w:p w:rsidR="00C178CF" w:rsidRPr="00C178CF" w:rsidRDefault="00C178CF" w:rsidP="00E005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178CF" w:rsidRPr="00C178CF" w:rsidRDefault="00C178CF" w:rsidP="00E005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Недостатки НДС</w:t>
            </w:r>
          </w:p>
          <w:p w:rsidR="00C178CF" w:rsidRDefault="00C178CF" w:rsidP="00E0054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00544" w:rsidRPr="00C178CF" w:rsidRDefault="00E00544" w:rsidP="00C178CF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сложность ведения учета, очень много отчетности;</w:t>
            </w:r>
          </w:p>
          <w:p w:rsidR="00E00544" w:rsidRPr="00C178CF" w:rsidRDefault="00E00544" w:rsidP="00C178CF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высокая налоговая нагрузка;</w:t>
            </w:r>
          </w:p>
          <w:p w:rsidR="00E00544" w:rsidRPr="00C178CF" w:rsidRDefault="00E00544" w:rsidP="00C178CF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сложный расчет налогов;</w:t>
            </w:r>
          </w:p>
          <w:p w:rsidR="00C167C6" w:rsidRPr="00E00544" w:rsidRDefault="00C167C6" w:rsidP="00C167C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167C6" w:rsidRDefault="00C167C6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5F50" w:rsidRDefault="00135F5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5F50" w:rsidRDefault="00135F50" w:rsidP="00135F5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D13BB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DD13BB">
        <w:rPr>
          <w:rFonts w:ascii="Times New Roman" w:hAnsi="Times New Roman" w:cs="Times New Roman"/>
          <w:b/>
          <w:sz w:val="28"/>
          <w:szCs w:val="28"/>
        </w:rPr>
        <w:t>. студенты, изучите предложенный материл, законспектируйте основные понятия. Ответьте на вопросы:</w:t>
      </w:r>
    </w:p>
    <w:p w:rsidR="00937A26" w:rsidRDefault="00937A26" w:rsidP="00937A2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налогов для предпринимателей;</w:t>
      </w:r>
    </w:p>
    <w:p w:rsidR="00937A26" w:rsidRDefault="00937A26" w:rsidP="00937A2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каждого вида: достоинства  недостатки;</w:t>
      </w:r>
    </w:p>
    <w:p w:rsidR="00937A26" w:rsidRDefault="00937A26" w:rsidP="00937A2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налогообложения предпринимательской деятельности, который наиболее выгодный для государства и для отдельных предпринимателей.</w:t>
      </w:r>
    </w:p>
    <w:p w:rsidR="00E81282" w:rsidRDefault="00E81282" w:rsidP="00E81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282" w:rsidRDefault="00E81282" w:rsidP="00E81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282" w:rsidRDefault="00E81282" w:rsidP="00E81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282" w:rsidRPr="00E81282" w:rsidRDefault="00E81282" w:rsidP="00E81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5F50" w:rsidRPr="00851871" w:rsidRDefault="00135F50" w:rsidP="00C16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135F50" w:rsidRPr="00851871" w:rsidSect="00AE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16"/>
    <w:multiLevelType w:val="hybridMultilevel"/>
    <w:tmpl w:val="BA305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410"/>
    <w:multiLevelType w:val="hybridMultilevel"/>
    <w:tmpl w:val="8914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9D4"/>
    <w:multiLevelType w:val="hybridMultilevel"/>
    <w:tmpl w:val="FE441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4EB7"/>
    <w:multiLevelType w:val="hybridMultilevel"/>
    <w:tmpl w:val="F8C2B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63D1"/>
    <w:multiLevelType w:val="multilevel"/>
    <w:tmpl w:val="4A1E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F5079"/>
    <w:multiLevelType w:val="hybridMultilevel"/>
    <w:tmpl w:val="CF0ECBCA"/>
    <w:lvl w:ilvl="0" w:tplc="F190A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40013"/>
    <w:multiLevelType w:val="multilevel"/>
    <w:tmpl w:val="4A6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41855"/>
    <w:multiLevelType w:val="multilevel"/>
    <w:tmpl w:val="4A6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E365E"/>
    <w:multiLevelType w:val="multilevel"/>
    <w:tmpl w:val="FA2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85E46"/>
    <w:multiLevelType w:val="multilevel"/>
    <w:tmpl w:val="FF90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348C1"/>
    <w:multiLevelType w:val="multilevel"/>
    <w:tmpl w:val="C666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B6D"/>
    <w:multiLevelType w:val="multilevel"/>
    <w:tmpl w:val="D3B0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71FDF"/>
    <w:multiLevelType w:val="hybridMultilevel"/>
    <w:tmpl w:val="4818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779F"/>
    <w:multiLevelType w:val="hybridMultilevel"/>
    <w:tmpl w:val="ACFE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64CCE"/>
    <w:multiLevelType w:val="multilevel"/>
    <w:tmpl w:val="A79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A4BA9"/>
    <w:multiLevelType w:val="hybridMultilevel"/>
    <w:tmpl w:val="9962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84340"/>
    <w:multiLevelType w:val="hybridMultilevel"/>
    <w:tmpl w:val="74EC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10039"/>
    <w:multiLevelType w:val="multilevel"/>
    <w:tmpl w:val="5FAC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4"/>
    <w:lvlOverride w:ilvl="0">
      <w:startOverride w:val="5"/>
    </w:lvlOverride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2"/>
    </w:lvlOverride>
  </w:num>
  <w:num w:numId="12">
    <w:abstractNumId w:val="17"/>
    <w:lvlOverride w:ilvl="0">
      <w:startOverride w:val="3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2"/>
    </w:lvlOverride>
  </w:num>
  <w:num w:numId="15">
    <w:abstractNumId w:val="10"/>
    <w:lvlOverride w:ilvl="0">
      <w:startOverride w:val="3"/>
    </w:lvlOverride>
  </w:num>
  <w:num w:numId="16">
    <w:abstractNumId w:val="5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2"/>
    </w:lvlOverride>
  </w:num>
  <w:num w:numId="19">
    <w:abstractNumId w:val="9"/>
    <w:lvlOverride w:ilvl="0">
      <w:startOverride w:val="3"/>
    </w:lvlOverride>
  </w:num>
  <w:num w:numId="20">
    <w:abstractNumId w:val="9"/>
    <w:lvlOverride w:ilvl="0">
      <w:startOverride w:val="4"/>
    </w:lvlOverride>
  </w:num>
  <w:num w:numId="21">
    <w:abstractNumId w:val="9"/>
    <w:lvlOverride w:ilvl="0">
      <w:startOverride w:val="5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2"/>
    </w:lvlOverride>
  </w:num>
  <w:num w:numId="24">
    <w:abstractNumId w:val="11"/>
    <w:lvlOverride w:ilvl="0">
      <w:startOverride w:val="3"/>
    </w:lvlOverride>
  </w:num>
  <w:num w:numId="25">
    <w:abstractNumId w:val="11"/>
    <w:lvlOverride w:ilvl="0">
      <w:startOverride w:val="4"/>
    </w:lvlOverride>
  </w:num>
  <w:num w:numId="26">
    <w:abstractNumId w:val="7"/>
  </w:num>
  <w:num w:numId="27">
    <w:abstractNumId w:val="6"/>
  </w:num>
  <w:num w:numId="28">
    <w:abstractNumId w:val="1"/>
  </w:num>
  <w:num w:numId="29">
    <w:abstractNumId w:val="16"/>
  </w:num>
  <w:num w:numId="30">
    <w:abstractNumId w:val="8"/>
  </w:num>
  <w:num w:numId="31">
    <w:abstractNumId w:val="3"/>
  </w:num>
  <w:num w:numId="32">
    <w:abstractNumId w:val="2"/>
  </w:num>
  <w:num w:numId="33">
    <w:abstractNumId w:val="13"/>
  </w:num>
  <w:num w:numId="34">
    <w:abstractNumId w:val="0"/>
  </w:num>
  <w:num w:numId="35">
    <w:abstractNumId w:val="1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981"/>
    <w:rsid w:val="00094786"/>
    <w:rsid w:val="00135F50"/>
    <w:rsid w:val="002F5D61"/>
    <w:rsid w:val="003175F4"/>
    <w:rsid w:val="00452981"/>
    <w:rsid w:val="00836D11"/>
    <w:rsid w:val="00851871"/>
    <w:rsid w:val="00893146"/>
    <w:rsid w:val="00937A26"/>
    <w:rsid w:val="00A92418"/>
    <w:rsid w:val="00AE3E51"/>
    <w:rsid w:val="00C167C6"/>
    <w:rsid w:val="00C178CF"/>
    <w:rsid w:val="00C402B1"/>
    <w:rsid w:val="00D66530"/>
    <w:rsid w:val="00E00544"/>
    <w:rsid w:val="00E81282"/>
    <w:rsid w:val="00E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FEEB"/>
  <w15:docId w15:val="{593254BA-7389-4E7E-8561-1B4D1BE3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45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2981"/>
    <w:rPr>
      <w:b/>
      <w:bCs/>
    </w:rPr>
  </w:style>
  <w:style w:type="character" w:styleId="a4">
    <w:name w:val="Hyperlink"/>
    <w:basedOn w:val="a0"/>
    <w:uiPriority w:val="99"/>
    <w:semiHidden/>
    <w:unhideWhenUsed/>
    <w:rsid w:val="00452981"/>
    <w:rPr>
      <w:color w:val="0000FF"/>
      <w:u w:val="single"/>
    </w:rPr>
  </w:style>
  <w:style w:type="character" w:customStyle="1" w:styleId="path-item">
    <w:name w:val="path-item"/>
    <w:basedOn w:val="a0"/>
    <w:rsid w:val="00851871"/>
  </w:style>
  <w:style w:type="paragraph" w:styleId="a5">
    <w:name w:val="List Paragraph"/>
    <w:basedOn w:val="a"/>
    <w:uiPriority w:val="34"/>
    <w:qFormat/>
    <w:rsid w:val="00D66530"/>
    <w:pPr>
      <w:ind w:left="720"/>
      <w:contextualSpacing/>
    </w:pPr>
  </w:style>
  <w:style w:type="table" w:styleId="a6">
    <w:name w:val="Table Grid"/>
    <w:basedOn w:val="a1"/>
    <w:uiPriority w:val="59"/>
    <w:rsid w:val="00C1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677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666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918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8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604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484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5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30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5733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539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12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226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6159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855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0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58983">
                              <w:marLeft w:val="0"/>
                              <w:marRight w:val="0"/>
                              <w:marTop w:val="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9352">
                                          <w:marLeft w:val="0"/>
                                          <w:marRight w:val="0"/>
                                          <w:marTop w:val="0"/>
                                          <w:marBottom w:val="1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15522">
                                          <w:marLeft w:val="0"/>
                                          <w:marRight w:val="0"/>
                                          <w:marTop w:val="1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6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9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0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33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5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9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8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1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68748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5586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49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20761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69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9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0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05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444370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284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2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4531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393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9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145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81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187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380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5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49344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682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0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0308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41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4519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86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0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4693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03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529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18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5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890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249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219035">
              <w:marLeft w:val="0"/>
              <w:marRight w:val="0"/>
              <w:marTop w:val="0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7266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74123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3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112">
                  <w:marLeft w:val="-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0846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228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2258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2296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45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890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8044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46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1694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480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788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188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379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470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70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4735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0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8739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7167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456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9236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183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6009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17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5831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478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A93C-C147-4C77-920B-BF78E1D9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1137612</dc:creator>
  <cp:keywords/>
  <dc:description/>
  <cp:lastModifiedBy>PC</cp:lastModifiedBy>
  <cp:revision>7</cp:revision>
  <dcterms:created xsi:type="dcterms:W3CDTF">2024-09-17T02:55:00Z</dcterms:created>
  <dcterms:modified xsi:type="dcterms:W3CDTF">2025-10-03T02:24:00Z</dcterms:modified>
</cp:coreProperties>
</file>