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3E92A" w14:textId="64627493" w:rsidR="00FE7539" w:rsidRPr="00856EFB" w:rsidRDefault="00856EFB" w:rsidP="00856EF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6EFB">
        <w:rPr>
          <w:rFonts w:ascii="Times New Roman" w:hAnsi="Times New Roman" w:cs="Times New Roman"/>
          <w:b/>
          <w:bCs/>
          <w:sz w:val="28"/>
          <w:szCs w:val="28"/>
        </w:rPr>
        <w:t xml:space="preserve">Лекция </w:t>
      </w:r>
      <w:r w:rsidR="00555C50">
        <w:rPr>
          <w:rFonts w:ascii="Times New Roman" w:hAnsi="Times New Roman" w:cs="Times New Roman"/>
          <w:b/>
          <w:bCs/>
          <w:sz w:val="28"/>
          <w:szCs w:val="28"/>
        </w:rPr>
        <w:t>30</w:t>
      </w:r>
    </w:p>
    <w:p w14:paraId="186B55BA" w14:textId="06EB9A8C" w:rsidR="00856EFB" w:rsidRDefault="00856EFB" w:rsidP="00856EF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6EFB">
        <w:rPr>
          <w:rFonts w:ascii="Times New Roman" w:hAnsi="Times New Roman" w:cs="Times New Roman"/>
          <w:b/>
          <w:bCs/>
          <w:sz w:val="28"/>
          <w:szCs w:val="28"/>
        </w:rPr>
        <w:t>Технология работ при взрывании ДШ, достоинства, недостатки. Способы инициирования сети детонирующего шнура. Изготовление патронов-боевиков</w:t>
      </w:r>
    </w:p>
    <w:p w14:paraId="248A0233" w14:textId="77777777" w:rsidR="00856EFB" w:rsidRPr="00856EFB" w:rsidRDefault="00856EFB" w:rsidP="00856EFB">
      <w:pPr>
        <w:pStyle w:val="31"/>
        <w:ind w:firstLine="0"/>
        <w:jc w:val="left"/>
        <w:rPr>
          <w:b w:val="0"/>
          <w:lang w:val="ru-RU"/>
        </w:rPr>
      </w:pPr>
      <w:bookmarkStart w:id="0" w:name="_Hlk63444738"/>
      <w:r w:rsidRPr="00856EFB">
        <w:rPr>
          <w:b w:val="0"/>
          <w:lang w:val="ru-RU"/>
        </w:rPr>
        <w:t xml:space="preserve">Технология взрывания </w:t>
      </w:r>
      <w:r w:rsidRPr="00856EFB">
        <w:rPr>
          <w:b w:val="0"/>
          <w:color w:val="000000"/>
          <w:lang w:val="ru-RU"/>
        </w:rPr>
        <w:t>зарядов детонирующим шнуром (ДШ).</w:t>
      </w:r>
    </w:p>
    <w:bookmarkEnd w:id="0"/>
    <w:p w14:paraId="5D831C1E" w14:textId="77777777" w:rsidR="00856EFB" w:rsidRPr="00856EFB" w:rsidRDefault="00856EFB" w:rsidP="00856EFB">
      <w:pPr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856EFB">
        <w:rPr>
          <w:rFonts w:ascii="Times New Roman" w:hAnsi="Times New Roman"/>
          <w:sz w:val="28"/>
          <w:szCs w:val="28"/>
        </w:rPr>
        <w:t>Для производства взрывов с помощью ДШ используются: отрезки детонирующего шнура, пиротехнические реле, патроны боевики или промежуточные детонаторы, электродетонаторы или капсюли-детонаторы для запуска детонации ДШ.  Данный способ взрывания не предусматривает нахождение в зарядах капсюлей-детонаторов, поэтому иногда   его называют бескапсюльным. Боевики детонируют от детонационного импульса ДШ. Технология</w:t>
      </w:r>
      <w:r w:rsidRPr="00856EFB">
        <w:rPr>
          <w:rFonts w:ascii="Times New Roman" w:hAnsi="Times New Roman"/>
          <w:color w:val="000000"/>
          <w:sz w:val="28"/>
          <w:szCs w:val="28"/>
        </w:rPr>
        <w:t xml:space="preserve"> взрывания зарядов детонирующим шнуром состоит из: нарезки отрезков ДШ требуемой длины для патронов-боевиков, изготовления патронов-боевиков, заряжания и забойки зарядов, нарезки отрезков ДШ и монтажа взрывной сети, взрывания и осмотра места взрыва. </w:t>
      </w:r>
    </w:p>
    <w:p w14:paraId="09DA9094" w14:textId="77777777" w:rsidR="00856EFB" w:rsidRPr="00856EFB" w:rsidRDefault="00856EFB" w:rsidP="00856EFB">
      <w:pPr>
        <w:ind w:firstLine="851"/>
        <w:jc w:val="both"/>
        <w:rPr>
          <w:rFonts w:ascii="Times New Roman" w:hAnsi="Times New Roman"/>
          <w:spacing w:val="-4"/>
          <w:sz w:val="28"/>
          <w:szCs w:val="28"/>
        </w:rPr>
      </w:pPr>
      <w:r w:rsidRPr="00856EFB">
        <w:rPr>
          <w:rFonts w:ascii="Times New Roman" w:hAnsi="Times New Roman"/>
          <w:spacing w:val="-4"/>
          <w:sz w:val="28"/>
          <w:szCs w:val="28"/>
        </w:rPr>
        <w:t>Детонирующий шнур используется для одновременного и короткозамедленного взрыва внутренних и наружных зарядов ВВ на дневной поверхности и в шахтах не опасных по взрыву газа и пыли.</w:t>
      </w:r>
    </w:p>
    <w:p w14:paraId="20E943E7" w14:textId="77777777" w:rsidR="00856EFB" w:rsidRPr="00856EFB" w:rsidRDefault="00856EFB" w:rsidP="00856EFB">
      <w:pPr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856EFB">
        <w:rPr>
          <w:rFonts w:ascii="Times New Roman" w:hAnsi="Times New Roman"/>
          <w:color w:val="000000"/>
          <w:sz w:val="28"/>
          <w:szCs w:val="28"/>
        </w:rPr>
        <w:t xml:space="preserve">С момента доставки ВМ на блок, устанавливается запретная зона, на расстоянии 20м от ВМ и заряжаемых скважин. Зона выделяется плакатами, сигнальной лентой, сигналы не подаются. Выполняется разгрузка ВВ у заряжаемых скважин, согласно таблице параметров БВР. СВ разгружаются в месте, определенном проектом, на безопасном по передаче детонации расстоянии от ВВ, исключающем их повреждение при хранении. </w:t>
      </w:r>
    </w:p>
    <w:p w14:paraId="2FDEA8FF" w14:textId="77777777" w:rsidR="00856EFB" w:rsidRPr="00856EFB" w:rsidRDefault="00856EFB" w:rsidP="00856EFB">
      <w:pPr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856EFB">
        <w:rPr>
          <w:rFonts w:ascii="Times New Roman" w:hAnsi="Times New Roman"/>
          <w:color w:val="000000"/>
          <w:sz w:val="28"/>
          <w:szCs w:val="28"/>
        </w:rPr>
        <w:t>Заряжание сводится к засыпанию (заливанию) в скважину определенного количества ВВ, установки боевиков и засыпанию остальной части расчетного количества ВВ. Боевики изготавливают непосредственно перед установкой в заряд. Нарезка отрезков ДШ, требуемой длины, с учетом необходимости дублирования внутри скважин и монтажа поверхностной сети, производится на гладкой сухой доске острым ножом. Запрещается резать ДШ после введения его в боевик или заряд ВВ. Запрещается соединение отрезков ДШ внутри скважин. Изготавливают патроны-боевики на месте взрыва, непосредственно перед введением в заряд. Шашки-детонаторы, патроны аммонита или эмульсионных ВВ, обвязывают петлями ДШ, реже вводят узлы ДШ в патрон и закрепляют шпагатом. Конструкция боевиков, их количество, место установки указывается в проекте. Выходящие концы ДШ закрепляют в устье скважин, и придерживают во время зарядки от падения в скважину. Забойка скважин выполняется обычным способом.</w:t>
      </w:r>
    </w:p>
    <w:p w14:paraId="0C05FB55" w14:textId="55CB80B0" w:rsidR="00856EFB" w:rsidRPr="00856EFB" w:rsidRDefault="00856EFB" w:rsidP="00856EFB">
      <w:pPr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856EFB">
        <w:rPr>
          <w:rFonts w:ascii="Times New Roman" w:hAnsi="Times New Roman"/>
          <w:color w:val="000000"/>
          <w:sz w:val="28"/>
          <w:szCs w:val="28"/>
        </w:rPr>
        <w:lastRenderedPageBreak/>
        <w:t xml:space="preserve">Схема поверхностной взрывной сети приводится в проекте. При общем расходе ДШ более 300м и при применении РП необходимо выполнять дублирование её элементов. Для надежности срабатывания участковые и магистральные линии устраивают из двух ниток ДШ. Основная и дублирующая нити ДШ при прокладке перекручиваются. При проектировании и устройстве взрывной сети необходимо избегать пересечений ДШ с различным временем срабатывания, при необходимости их пересечении между шнурами следует помещать прокладку из грунта или дерева толщиной не менее 10 см. Параллельная прокладка ДШ с различным временем срабатывания допускается на расстоянии не менее 15см. При прокладке сетей из ДШ нельзя допускать витков и скруток на шнуре. Допускается сращивание отрезков ДШ поверхностной взрывной сети, установленными способами его соединения.  Соединение линий </w:t>
      </w:r>
      <w:proofErr w:type="gramStart"/>
      <w:r w:rsidRPr="00856EFB">
        <w:rPr>
          <w:rFonts w:ascii="Times New Roman" w:hAnsi="Times New Roman"/>
          <w:color w:val="000000"/>
          <w:sz w:val="28"/>
          <w:szCs w:val="28"/>
        </w:rPr>
        <w:t>ДШ  выполняется</w:t>
      </w:r>
      <w:proofErr w:type="gramEnd"/>
      <w:r w:rsidRPr="00856EFB">
        <w:rPr>
          <w:rFonts w:ascii="Times New Roman" w:hAnsi="Times New Roman"/>
          <w:color w:val="000000"/>
          <w:sz w:val="28"/>
          <w:szCs w:val="28"/>
        </w:rPr>
        <w:t xml:space="preserve"> в накладку, накрутку или морским узлом так, чтобы образовывался тупой угол разветвления детонации. Монтаж взрывной сети начинают с нарезки и прокладки участковых отрезков ДШ вдоль рядов скважин, взрываемых одновременно, на расстоянии 1м со стороны ряда последующего взрывания. Магистральные линии, соединяющие участковые в единую сеть, прокладываются чаще с обоих сторон блока (закольцовываются), а при большой длине рядов дублируются диагональными врезками, через каждые 20м.  Перед укладкой магистральные линии разрезают в местах установки РП. Перед установкой пиротехнических реле вводится опасная зона и подаётся первый предупредительный сигнал. Пиротехнические реле вставляют в разрывы магистральных линий, закрепляя ДШ в монтажных устройствах капсюлей-детонаторов реле типа РП-Д или </w:t>
      </w:r>
      <w:r w:rsidR="001C4A0D" w:rsidRPr="00856EFB">
        <w:rPr>
          <w:rFonts w:ascii="Times New Roman" w:hAnsi="Times New Roman"/>
          <w:color w:val="000000"/>
          <w:sz w:val="28"/>
          <w:szCs w:val="28"/>
        </w:rPr>
        <w:t>соединяя в</w:t>
      </w:r>
      <w:r w:rsidRPr="00856EFB">
        <w:rPr>
          <w:rFonts w:ascii="Times New Roman" w:hAnsi="Times New Roman"/>
          <w:color w:val="000000"/>
          <w:sz w:val="28"/>
          <w:szCs w:val="28"/>
        </w:rPr>
        <w:t xml:space="preserve"> накладку, накрутку или морским узлом магистральный и шнур РП-Н (РП-8). Перед взрывом РП закрываются тарой от ВВ. Перед взрывом старший взрывник совместно с руководителем взрыва проверяют правильность монтажа взрывной сети. Ударно-волновая трубка стартового устройства Искра-старт-ш, или провода электровзрывной магистрали или растягиваются от места укрытия взрывника до взрываемого блока. После проверки подсоединяют инициирующие взрыв устройства Искра-старт-ш или электродетонатор. Начальный отрезок ДШ магистральной линии закрепляется в монтажном устройстве капсюля-детонатора Искра-старт-ш, или закрепляют, на расстоянии 10—15см от начала ДШ, внакладку с помощью тесьмы или изоляционной ленты электродетонатор.</w:t>
      </w:r>
    </w:p>
    <w:p w14:paraId="5C87A44C" w14:textId="77777777" w:rsidR="00856EFB" w:rsidRPr="00856EFB" w:rsidRDefault="00856EFB" w:rsidP="00856EFB">
      <w:pPr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856EFB">
        <w:rPr>
          <w:rFonts w:ascii="Times New Roman" w:hAnsi="Times New Roman"/>
          <w:color w:val="000000"/>
          <w:sz w:val="28"/>
          <w:szCs w:val="28"/>
        </w:rPr>
        <w:t xml:space="preserve">Перед производством взрыва или проверкой ЭВС подаётся боевой сигнал. </w:t>
      </w:r>
    </w:p>
    <w:p w14:paraId="4695606B" w14:textId="348B92D7" w:rsidR="00856EFB" w:rsidRPr="00856EFB" w:rsidRDefault="00856EFB" w:rsidP="00856EFB">
      <w:pPr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856EFB">
        <w:rPr>
          <w:rFonts w:ascii="Times New Roman" w:hAnsi="Times New Roman"/>
          <w:color w:val="000000"/>
          <w:sz w:val="28"/>
          <w:szCs w:val="28"/>
        </w:rPr>
        <w:t xml:space="preserve">После взрыва и проветривания его </w:t>
      </w:r>
      <w:r w:rsidR="00C01997" w:rsidRPr="00856EFB">
        <w:rPr>
          <w:rFonts w:ascii="Times New Roman" w:hAnsi="Times New Roman"/>
          <w:color w:val="000000"/>
          <w:sz w:val="28"/>
          <w:szCs w:val="28"/>
        </w:rPr>
        <w:t>места, старший</w:t>
      </w:r>
      <w:r w:rsidRPr="00856EFB">
        <w:rPr>
          <w:rFonts w:ascii="Times New Roman" w:hAnsi="Times New Roman"/>
          <w:color w:val="000000"/>
          <w:sz w:val="28"/>
          <w:szCs w:val="28"/>
        </w:rPr>
        <w:t xml:space="preserve"> взрывник и руководитель осматривают место взрыва. При отсутствии отказов подают сигнал отбой.</w:t>
      </w:r>
    </w:p>
    <w:sectPr w:rsidR="00856EFB" w:rsidRPr="00856EFB" w:rsidSect="00856EF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9759EC"/>
    <w:multiLevelType w:val="hybridMultilevel"/>
    <w:tmpl w:val="B9081F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89544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1EB"/>
    <w:rsid w:val="001C4A0D"/>
    <w:rsid w:val="002220B5"/>
    <w:rsid w:val="00555C50"/>
    <w:rsid w:val="00856EFB"/>
    <w:rsid w:val="00BD1C25"/>
    <w:rsid w:val="00C01997"/>
    <w:rsid w:val="00C411EB"/>
    <w:rsid w:val="00ED2766"/>
    <w:rsid w:val="00FE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7B006"/>
  <w15:chartTrackingRefBased/>
  <w15:docId w15:val="{5CE6E52A-0902-42B7-B1AF-2657D54DC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411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11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11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11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11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11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11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11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11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11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411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411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411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411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411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411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411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411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411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411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11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411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411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411E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411E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411E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411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411E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411EB"/>
    <w:rPr>
      <w:b/>
      <w:bCs/>
      <w:smallCaps/>
      <w:color w:val="2F5496" w:themeColor="accent1" w:themeShade="BF"/>
      <w:spacing w:val="5"/>
    </w:rPr>
  </w:style>
  <w:style w:type="paragraph" w:customStyle="1" w:styleId="31">
    <w:name w:val="Стиль Заголовок 3 + не полужирный"/>
    <w:basedOn w:val="3"/>
    <w:rsid w:val="00856EFB"/>
    <w:pPr>
      <w:keepLines w:val="0"/>
      <w:widowControl w:val="0"/>
      <w:tabs>
        <w:tab w:val="left" w:pos="567"/>
        <w:tab w:val="left" w:pos="2891"/>
        <w:tab w:val="left" w:pos="4932"/>
        <w:tab w:val="left" w:pos="5159"/>
        <w:tab w:val="left" w:pos="8448"/>
        <w:tab w:val="left" w:pos="9072"/>
      </w:tabs>
      <w:spacing w:before="0" w:after="0" w:line="240" w:lineRule="auto"/>
      <w:ind w:firstLine="720"/>
      <w:jc w:val="both"/>
    </w:pPr>
    <w:rPr>
      <w:rFonts w:ascii="Times New Roman" w:eastAsia="Times New Roman" w:hAnsi="Times New Roman" w:cs="Times New Roman"/>
      <w:b/>
      <w:color w:val="auto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741</Words>
  <Characters>4229</Characters>
  <Application>Microsoft Office Word</Application>
  <DocSecurity>0</DocSecurity>
  <Lines>35</Lines>
  <Paragraphs>9</Paragraphs>
  <ScaleCrop>false</ScaleCrop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Горбунцова</dc:creator>
  <cp:keywords/>
  <dc:description/>
  <cp:lastModifiedBy>Мадина Горбунцова</cp:lastModifiedBy>
  <cp:revision>6</cp:revision>
  <dcterms:created xsi:type="dcterms:W3CDTF">2025-10-25T04:28:00Z</dcterms:created>
  <dcterms:modified xsi:type="dcterms:W3CDTF">2025-11-06T10:08:00Z</dcterms:modified>
</cp:coreProperties>
</file>