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63216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D86551" w:rsidRDefault="00F01115">
            <w:pPr>
              <w:pStyle w:val="ConsPlusTitlePage0"/>
              <w:rPr>
                <w:lang w:val="en-US"/>
              </w:rPr>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r w:rsidR="00D86551">
              <w:rPr>
                <w:lang w:val="en-US"/>
              </w:rPr>
              <w:t xml:space="preserve">     </w:t>
            </w:r>
          </w:p>
          <w:p w:rsidR="00D86551" w:rsidRDefault="00D86551">
            <w:pPr>
              <w:pStyle w:val="ConsPlusTitlePage0"/>
              <w:rPr>
                <w:lang w:val="en-US"/>
              </w:rPr>
            </w:pPr>
          </w:p>
          <w:p w:rsidR="00D86551" w:rsidRDefault="00D86551">
            <w:pPr>
              <w:pStyle w:val="ConsPlusTitlePage0"/>
              <w:rPr>
                <w:lang w:val="en-US"/>
              </w:rPr>
            </w:pPr>
          </w:p>
          <w:p w:rsidR="0063216D" w:rsidRPr="00D86551" w:rsidRDefault="00D86551">
            <w:pPr>
              <w:pStyle w:val="ConsPlusTitlePage0"/>
              <w:rPr>
                <w:sz w:val="48"/>
                <w:szCs w:val="48"/>
              </w:rPr>
            </w:pPr>
            <w:proofErr w:type="spellStart"/>
            <w:r>
              <w:rPr>
                <w:sz w:val="48"/>
                <w:szCs w:val="48"/>
                <w:highlight w:val="yellow"/>
              </w:rPr>
              <w:t>Дз</w:t>
            </w:r>
            <w:proofErr w:type="spellEnd"/>
            <w:r>
              <w:rPr>
                <w:sz w:val="48"/>
                <w:szCs w:val="48"/>
                <w:highlight w:val="yellow"/>
              </w:rPr>
              <w:t xml:space="preserve"> </w:t>
            </w:r>
            <w:r w:rsidRPr="00D86551">
              <w:rPr>
                <w:sz w:val="48"/>
                <w:szCs w:val="48"/>
                <w:highlight w:val="yellow"/>
              </w:rPr>
              <w:t>Прочитать пункты 164-190</w:t>
            </w:r>
            <w:bookmarkStart w:id="0" w:name="_GoBack"/>
            <w:bookmarkEnd w:id="0"/>
          </w:p>
        </w:tc>
      </w:tr>
      <w:tr w:rsidR="0063216D">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63216D" w:rsidRDefault="00F01115">
            <w:pPr>
              <w:pStyle w:val="ConsPlusTitlePage0"/>
              <w:jc w:val="center"/>
            </w:pPr>
            <w:r>
              <w:rPr>
                <w:sz w:val="48"/>
              </w:rPr>
              <w:t xml:space="preserve">Приказ </w:t>
            </w:r>
            <w:proofErr w:type="spellStart"/>
            <w:r>
              <w:rPr>
                <w:sz w:val="48"/>
              </w:rPr>
              <w:t>Ростехнадзора</w:t>
            </w:r>
            <w:proofErr w:type="spellEnd"/>
            <w:r>
              <w:rPr>
                <w:sz w:val="48"/>
              </w:rPr>
              <w:t xml:space="preserve"> от 26.11.2020 N 461</w:t>
            </w:r>
            <w:r>
              <w:rPr>
                <w:sz w:val="48"/>
              </w:rPr>
              <w:br/>
              <w:t>(ред. от 22.01.2024)</w:t>
            </w:r>
            <w:r>
              <w:rPr>
                <w:sz w:val="48"/>
              </w:rPr>
              <w:br/>
              <w:t>"Об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r>
              <w:rPr>
                <w:sz w:val="48"/>
              </w:rPr>
              <w:br/>
            </w:r>
            <w:r>
              <w:rPr>
                <w:sz w:val="48"/>
              </w:rPr>
              <w:t>(Зарегистрировано в Минюсте России 30.12.2020 N 61983)</w:t>
            </w:r>
          </w:p>
        </w:tc>
      </w:tr>
      <w:tr w:rsidR="0063216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63216D" w:rsidRDefault="00F01115">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w:t>
              </w:r>
              <w:r>
                <w:rPr>
                  <w:b/>
                  <w:color w:val="0000FF"/>
                  <w:sz w:val="28"/>
                </w:rPr>
                <w:t>ltant.ru</w:t>
              </w:r>
            </w:hyperlink>
            <w:r>
              <w:rPr>
                <w:sz w:val="28"/>
              </w:rPr>
              <w:br/>
            </w:r>
            <w:r>
              <w:rPr>
                <w:sz w:val="28"/>
              </w:rPr>
              <w:br/>
              <w:t>Дата сохранения: 13.08.2025</w:t>
            </w:r>
            <w:r>
              <w:rPr>
                <w:sz w:val="28"/>
              </w:rPr>
              <w:br/>
              <w:t> </w:t>
            </w:r>
          </w:p>
        </w:tc>
      </w:tr>
    </w:tbl>
    <w:p w:rsidR="0063216D" w:rsidRDefault="0063216D">
      <w:pPr>
        <w:pStyle w:val="ConsPlusNormal0"/>
        <w:sectPr w:rsidR="0063216D">
          <w:pgSz w:w="11906" w:h="16838"/>
          <w:pgMar w:top="841" w:right="595" w:bottom="841" w:left="595" w:header="0" w:footer="0" w:gutter="0"/>
          <w:cols w:space="720"/>
          <w:titlePg/>
        </w:sectPr>
      </w:pPr>
    </w:p>
    <w:p w:rsidR="0063216D" w:rsidRDefault="0063216D">
      <w:pPr>
        <w:pStyle w:val="ConsPlusNormal0"/>
        <w:jc w:val="both"/>
        <w:outlineLvl w:val="0"/>
      </w:pPr>
    </w:p>
    <w:p w:rsidR="0063216D" w:rsidRDefault="00F01115">
      <w:pPr>
        <w:pStyle w:val="ConsPlusNormal0"/>
        <w:outlineLvl w:val="0"/>
      </w:pPr>
      <w:r>
        <w:t>Зарегистрировано в Минюсте России 30 декабря 2020 г. N 61983</w:t>
      </w:r>
    </w:p>
    <w:p w:rsidR="0063216D" w:rsidRDefault="0063216D">
      <w:pPr>
        <w:pStyle w:val="ConsPlusNormal0"/>
        <w:pBdr>
          <w:bottom w:val="single" w:sz="6" w:space="0" w:color="auto"/>
        </w:pBdr>
        <w:spacing w:before="100" w:after="100"/>
        <w:jc w:val="both"/>
        <w:rPr>
          <w:sz w:val="2"/>
          <w:szCs w:val="2"/>
        </w:rPr>
      </w:pPr>
    </w:p>
    <w:p w:rsidR="0063216D" w:rsidRDefault="0063216D">
      <w:pPr>
        <w:pStyle w:val="ConsPlusNormal0"/>
        <w:jc w:val="both"/>
      </w:pPr>
    </w:p>
    <w:p w:rsidR="0063216D" w:rsidRDefault="00F01115">
      <w:pPr>
        <w:pStyle w:val="ConsPlusTitle0"/>
        <w:jc w:val="center"/>
      </w:pPr>
      <w:r>
        <w:t>ФЕДЕРАЛЬНАЯ СЛУЖБА ПО ЭКОЛОГИЧЕСКОМУ, ТЕХНОЛОГИЧЕСКОМУ</w:t>
      </w:r>
    </w:p>
    <w:p w:rsidR="0063216D" w:rsidRDefault="00F01115">
      <w:pPr>
        <w:pStyle w:val="ConsPlusTitle0"/>
        <w:jc w:val="center"/>
      </w:pPr>
      <w:r>
        <w:t>И АТОМНОМУ НАДЗОРУ</w:t>
      </w:r>
    </w:p>
    <w:p w:rsidR="0063216D" w:rsidRDefault="0063216D">
      <w:pPr>
        <w:pStyle w:val="ConsPlusTitle0"/>
        <w:jc w:val="center"/>
      </w:pPr>
    </w:p>
    <w:p w:rsidR="0063216D" w:rsidRDefault="00F01115">
      <w:pPr>
        <w:pStyle w:val="ConsPlusTitle0"/>
        <w:jc w:val="center"/>
      </w:pPr>
      <w:r>
        <w:t>ПРИКАЗ</w:t>
      </w:r>
    </w:p>
    <w:p w:rsidR="0063216D" w:rsidRDefault="00F01115">
      <w:pPr>
        <w:pStyle w:val="ConsPlusTitle0"/>
        <w:jc w:val="center"/>
      </w:pPr>
      <w:r>
        <w:t>от 26 ноября 2020 г. N 461</w:t>
      </w:r>
    </w:p>
    <w:p w:rsidR="0063216D" w:rsidRDefault="0063216D">
      <w:pPr>
        <w:pStyle w:val="ConsPlusTitle0"/>
        <w:jc w:val="center"/>
      </w:pPr>
    </w:p>
    <w:p w:rsidR="0063216D" w:rsidRDefault="00F01115">
      <w:pPr>
        <w:pStyle w:val="ConsPlusTitle0"/>
        <w:jc w:val="center"/>
      </w:pPr>
      <w:r>
        <w:t>ОБ УТВЕРЖДЕНИИ ФЕДЕРАЛЬНЫХ НОРМ И ПРАВИЛ</w:t>
      </w:r>
    </w:p>
    <w:p w:rsidR="0063216D" w:rsidRDefault="00F01115">
      <w:pPr>
        <w:pStyle w:val="ConsPlusTitle0"/>
        <w:jc w:val="center"/>
      </w:pPr>
      <w:r>
        <w:t>В ОБЛАСТИ ПРОМЫШЛЕННОЙ БЕЗОПАСНОСТИ "ПРАВИЛА БЕЗОПАСНОСТИ</w:t>
      </w:r>
    </w:p>
    <w:p w:rsidR="0063216D" w:rsidRDefault="00F01115">
      <w:pPr>
        <w:pStyle w:val="ConsPlusTitle0"/>
        <w:jc w:val="center"/>
      </w:pPr>
      <w:r>
        <w:t>ОПАСНЫХ ПРОИЗВОДСТВЕННЫХ ОБЪЕКТОВ, НА КОТОРЫХ ИСПОЛЬЗУЮТСЯ</w:t>
      </w:r>
    </w:p>
    <w:p w:rsidR="0063216D" w:rsidRDefault="00F01115">
      <w:pPr>
        <w:pStyle w:val="ConsPlusTitle0"/>
        <w:jc w:val="center"/>
      </w:pPr>
      <w:r>
        <w:t>ПОДЪЕМНЫЕ СООРУЖЕНИЯ"</w:t>
      </w:r>
    </w:p>
    <w:p w:rsidR="0063216D" w:rsidRDefault="0063216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321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16D" w:rsidRDefault="0063216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3216D" w:rsidRDefault="0063216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3216D" w:rsidRDefault="00F01115">
            <w:pPr>
              <w:pStyle w:val="ConsPlusNormal0"/>
              <w:jc w:val="center"/>
            </w:pPr>
            <w:r>
              <w:rPr>
                <w:color w:val="392C69"/>
              </w:rPr>
              <w:t>Список изменяющих документов</w:t>
            </w:r>
          </w:p>
          <w:p w:rsidR="0063216D" w:rsidRDefault="00F01115">
            <w:pPr>
              <w:pStyle w:val="ConsPlusNormal0"/>
              <w:jc w:val="center"/>
            </w:pPr>
            <w:r>
              <w:rPr>
                <w:color w:val="392C69"/>
              </w:rPr>
              <w:t xml:space="preserve">(в ред. </w:t>
            </w:r>
            <w:hyperlink r:id="rId9"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Приказа</w:t>
              </w:r>
            </w:hyperlink>
            <w:r>
              <w:rPr>
                <w:color w:val="392C69"/>
              </w:rPr>
              <w:t xml:space="preserve"> </w:t>
            </w:r>
            <w:proofErr w:type="spellStart"/>
            <w:r>
              <w:rPr>
                <w:color w:val="392C69"/>
              </w:rPr>
              <w:t>Ростехнадзора</w:t>
            </w:r>
            <w:proofErr w:type="spellEnd"/>
            <w:r>
              <w:rPr>
                <w:color w:val="392C69"/>
              </w:rPr>
              <w:t xml:space="preserve"> от 22.01.2024 N 16)</w:t>
            </w:r>
          </w:p>
        </w:tc>
        <w:tc>
          <w:tcPr>
            <w:tcW w:w="113" w:type="dxa"/>
            <w:tcBorders>
              <w:top w:val="nil"/>
              <w:left w:val="nil"/>
              <w:bottom w:val="nil"/>
              <w:right w:val="nil"/>
            </w:tcBorders>
            <w:shd w:val="clear" w:color="auto" w:fill="F4F3F8"/>
            <w:tcMar>
              <w:top w:w="0" w:type="dxa"/>
              <w:left w:w="0" w:type="dxa"/>
              <w:bottom w:w="0" w:type="dxa"/>
              <w:right w:w="0" w:type="dxa"/>
            </w:tcMar>
          </w:tcPr>
          <w:p w:rsidR="0063216D" w:rsidRDefault="0063216D">
            <w:pPr>
              <w:pStyle w:val="ConsPlusNormal0"/>
            </w:pPr>
          </w:p>
        </w:tc>
      </w:tr>
    </w:tbl>
    <w:p w:rsidR="0063216D" w:rsidRDefault="0063216D">
      <w:pPr>
        <w:pStyle w:val="ConsPlusNormal0"/>
        <w:jc w:val="both"/>
      </w:pPr>
    </w:p>
    <w:p w:rsidR="0063216D" w:rsidRDefault="00F01115">
      <w:pPr>
        <w:pStyle w:val="ConsPlusNormal0"/>
        <w:ind w:firstLine="540"/>
        <w:jc w:val="both"/>
      </w:pPr>
      <w:r>
        <w:t xml:space="preserve">В соответствии с </w:t>
      </w:r>
      <w:hyperlink r:id="rId10" w:tooltip="Постановление Правительства РФ от 30.07.2004 N 401 (ред. от 30.05.2025) &quot;О Федеральной службе по экологическому, технологическому и атомному надзору&quot; {КонсультантПлюс}">
        <w:r>
          <w:rPr>
            <w:color w:val="0000FF"/>
          </w:rPr>
          <w:t>подпунктом 5.2.2.16(1)</w:t>
        </w:r>
      </w:hyperlink>
      <w:r>
        <w:t xml:space="preserve"> Положения о Федеральной службе по экологическому, технологическому и атомному надзору, утвержденного постановлением Правительства Российской Федерации от 30 июля 2004 г. N 401 (Собрание законодательст</w:t>
      </w:r>
      <w:r>
        <w:t>ва Российской Федерации, 2004, N 32, ст. 3348; 2020, N 27, ст. 4248), приказываю:</w:t>
      </w:r>
    </w:p>
    <w:p w:rsidR="0063216D" w:rsidRDefault="00F01115">
      <w:pPr>
        <w:pStyle w:val="ConsPlusNormal0"/>
        <w:spacing w:before="240"/>
        <w:ind w:firstLine="540"/>
        <w:jc w:val="both"/>
      </w:pPr>
      <w:r>
        <w:t xml:space="preserve">1. Утвердить прилагаемые федеральные </w:t>
      </w:r>
      <w:hyperlink w:anchor="P34" w:tooltip="ФЕДЕРАЛЬНЫЕ НОРМЫ И ПРАВИЛА">
        <w:r>
          <w:rPr>
            <w:color w:val="0000FF"/>
          </w:rPr>
          <w:t>нормы и правила</w:t>
        </w:r>
      </w:hyperlink>
      <w:r>
        <w:t xml:space="preserve"> в области промышленной безопасности "Правила безопасности опас</w:t>
      </w:r>
      <w:r>
        <w:t>ных производственных объектов, на которых используются подъемные сооружения".</w:t>
      </w:r>
    </w:p>
    <w:p w:rsidR="0063216D" w:rsidRDefault="00F01115">
      <w:pPr>
        <w:pStyle w:val="ConsPlusNormal0"/>
        <w:spacing w:before="240"/>
        <w:ind w:firstLine="540"/>
        <w:jc w:val="both"/>
      </w:pPr>
      <w:r>
        <w:t>2. Настоящий приказ вступает в силу с 1 января 2021 г. и действует до 1 января 2027 г.</w:t>
      </w:r>
    </w:p>
    <w:p w:rsidR="0063216D" w:rsidRDefault="0063216D">
      <w:pPr>
        <w:pStyle w:val="ConsPlusNormal0"/>
        <w:jc w:val="both"/>
      </w:pPr>
    </w:p>
    <w:p w:rsidR="0063216D" w:rsidRDefault="00F01115">
      <w:pPr>
        <w:pStyle w:val="ConsPlusNormal0"/>
        <w:jc w:val="right"/>
      </w:pPr>
      <w:r>
        <w:t>Руководитель</w:t>
      </w:r>
    </w:p>
    <w:p w:rsidR="0063216D" w:rsidRDefault="00F01115">
      <w:pPr>
        <w:pStyle w:val="ConsPlusNormal0"/>
        <w:jc w:val="right"/>
      </w:pPr>
      <w:r>
        <w:t>А.В.АЛЕШИН</w:t>
      </w: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F01115">
      <w:pPr>
        <w:pStyle w:val="ConsPlusNormal0"/>
        <w:jc w:val="right"/>
        <w:outlineLvl w:val="0"/>
      </w:pPr>
      <w:r>
        <w:t>Утверждены</w:t>
      </w:r>
    </w:p>
    <w:p w:rsidR="0063216D" w:rsidRDefault="00F01115">
      <w:pPr>
        <w:pStyle w:val="ConsPlusNormal0"/>
        <w:jc w:val="right"/>
      </w:pPr>
      <w:r>
        <w:t>приказом Федеральной службы</w:t>
      </w:r>
    </w:p>
    <w:p w:rsidR="0063216D" w:rsidRDefault="00F01115">
      <w:pPr>
        <w:pStyle w:val="ConsPlusNormal0"/>
        <w:jc w:val="right"/>
      </w:pPr>
      <w:r>
        <w:t>по экологическому, тех</w:t>
      </w:r>
      <w:r>
        <w:t>нологическому</w:t>
      </w:r>
    </w:p>
    <w:p w:rsidR="0063216D" w:rsidRDefault="00F01115">
      <w:pPr>
        <w:pStyle w:val="ConsPlusNormal0"/>
        <w:jc w:val="right"/>
      </w:pPr>
      <w:r>
        <w:t>и атомному надзору</w:t>
      </w:r>
    </w:p>
    <w:p w:rsidR="0063216D" w:rsidRDefault="00F01115">
      <w:pPr>
        <w:pStyle w:val="ConsPlusNormal0"/>
        <w:jc w:val="right"/>
      </w:pPr>
      <w:r>
        <w:t>от 26.11.2020 N 461</w:t>
      </w:r>
    </w:p>
    <w:p w:rsidR="0063216D" w:rsidRDefault="0063216D">
      <w:pPr>
        <w:pStyle w:val="ConsPlusNormal0"/>
        <w:jc w:val="both"/>
      </w:pPr>
    </w:p>
    <w:p w:rsidR="0063216D" w:rsidRDefault="00F01115">
      <w:pPr>
        <w:pStyle w:val="ConsPlusTitle0"/>
        <w:jc w:val="center"/>
      </w:pPr>
      <w:bookmarkStart w:id="1" w:name="P34"/>
      <w:bookmarkEnd w:id="1"/>
      <w:r>
        <w:t>ФЕДЕРАЛЬНЫЕ НОРМЫ И ПРАВИЛА</w:t>
      </w:r>
    </w:p>
    <w:p w:rsidR="0063216D" w:rsidRDefault="00F01115">
      <w:pPr>
        <w:pStyle w:val="ConsPlusTitle0"/>
        <w:jc w:val="center"/>
      </w:pPr>
      <w:r>
        <w:t>В ОБЛАСТИ ПРОМЫШЛЕННОЙ БЕЗОПАСНОСТИ "ПРАВИЛА БЕЗОПАСНОСТИ</w:t>
      </w:r>
    </w:p>
    <w:p w:rsidR="0063216D" w:rsidRDefault="00F01115">
      <w:pPr>
        <w:pStyle w:val="ConsPlusTitle0"/>
        <w:jc w:val="center"/>
      </w:pPr>
      <w:r>
        <w:t>ОПАСНЫХ ПРОИЗВОДСТВЕННЫХ ОБЪЕКТОВ, НА КОТОРЫХ ИСПОЛЬЗУЮТСЯ</w:t>
      </w:r>
    </w:p>
    <w:p w:rsidR="0063216D" w:rsidRDefault="00F01115">
      <w:pPr>
        <w:pStyle w:val="ConsPlusTitle0"/>
        <w:jc w:val="center"/>
      </w:pPr>
      <w:r>
        <w:t>ПОДЪЕМНЫЕ СООРУЖЕНИЯ"</w:t>
      </w:r>
    </w:p>
    <w:p w:rsidR="0063216D" w:rsidRDefault="0063216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321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16D" w:rsidRDefault="0063216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3216D" w:rsidRDefault="0063216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3216D" w:rsidRDefault="00F01115">
            <w:pPr>
              <w:pStyle w:val="ConsPlusNormal0"/>
              <w:jc w:val="center"/>
            </w:pPr>
            <w:r>
              <w:rPr>
                <w:color w:val="392C69"/>
              </w:rPr>
              <w:t>Список изменяющих документов</w:t>
            </w:r>
          </w:p>
          <w:p w:rsidR="0063216D" w:rsidRDefault="00F01115">
            <w:pPr>
              <w:pStyle w:val="ConsPlusNormal0"/>
              <w:jc w:val="center"/>
            </w:pPr>
            <w:r>
              <w:rPr>
                <w:color w:val="392C69"/>
              </w:rPr>
              <w:t xml:space="preserve">(в ред. </w:t>
            </w:r>
            <w:hyperlink r:id="rId11"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Приказа</w:t>
              </w:r>
            </w:hyperlink>
            <w:r>
              <w:rPr>
                <w:color w:val="392C69"/>
              </w:rPr>
              <w:t xml:space="preserve"> </w:t>
            </w:r>
            <w:proofErr w:type="spellStart"/>
            <w:r>
              <w:rPr>
                <w:color w:val="392C69"/>
              </w:rPr>
              <w:t>Ростехнадзора</w:t>
            </w:r>
            <w:proofErr w:type="spellEnd"/>
            <w:r>
              <w:rPr>
                <w:color w:val="392C69"/>
              </w:rPr>
              <w:t xml:space="preserve"> от 22.01.2024 N 16)</w:t>
            </w:r>
          </w:p>
        </w:tc>
        <w:tc>
          <w:tcPr>
            <w:tcW w:w="113" w:type="dxa"/>
            <w:tcBorders>
              <w:top w:val="nil"/>
              <w:left w:val="nil"/>
              <w:bottom w:val="nil"/>
              <w:right w:val="nil"/>
            </w:tcBorders>
            <w:shd w:val="clear" w:color="auto" w:fill="F4F3F8"/>
            <w:tcMar>
              <w:top w:w="0" w:type="dxa"/>
              <w:left w:w="0" w:type="dxa"/>
              <w:bottom w:w="0" w:type="dxa"/>
              <w:right w:w="0" w:type="dxa"/>
            </w:tcMar>
          </w:tcPr>
          <w:p w:rsidR="0063216D" w:rsidRDefault="0063216D">
            <w:pPr>
              <w:pStyle w:val="ConsPlusNormal0"/>
            </w:pPr>
          </w:p>
        </w:tc>
      </w:tr>
    </w:tbl>
    <w:p w:rsidR="0063216D" w:rsidRDefault="0063216D">
      <w:pPr>
        <w:pStyle w:val="ConsPlusNormal0"/>
        <w:jc w:val="both"/>
      </w:pPr>
    </w:p>
    <w:p w:rsidR="0063216D" w:rsidRDefault="00F01115">
      <w:pPr>
        <w:pStyle w:val="ConsPlusTitle0"/>
        <w:jc w:val="center"/>
        <w:outlineLvl w:val="1"/>
      </w:pPr>
      <w:r>
        <w:t>I. Общие положения</w:t>
      </w:r>
    </w:p>
    <w:p w:rsidR="0063216D" w:rsidRDefault="0063216D">
      <w:pPr>
        <w:pStyle w:val="ConsPlusNormal0"/>
        <w:jc w:val="both"/>
      </w:pPr>
    </w:p>
    <w:p w:rsidR="0063216D" w:rsidRDefault="00F01115">
      <w:pPr>
        <w:pStyle w:val="ConsPlusNormal0"/>
        <w:ind w:firstLine="540"/>
        <w:jc w:val="both"/>
      </w:pPr>
      <w:r>
        <w:t xml:space="preserve">1. Настоящие 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(далее - ФНП) разработаны в соответствии с Федеральным </w:t>
      </w:r>
      <w:hyperlink r:id="rId12"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color w:val="0000FF"/>
          </w:rPr>
          <w:t>законом</w:t>
        </w:r>
      </w:hyperlink>
      <w:r>
        <w:t xml:space="preserve"> от 21 июля 1997 г. N 116-ФЗ "О промышленной безопасности опасных производственных объектов" (Собрание законодательства Российской Федерации, 1997, N 30, ст. 3588; 2018, N 31, ст. 4860) (далее - Федеральный закон N 116-</w:t>
      </w:r>
      <w:r>
        <w:t>ФЗ).</w:t>
      </w:r>
    </w:p>
    <w:p w:rsidR="0063216D" w:rsidRDefault="00F01115">
      <w:pPr>
        <w:pStyle w:val="ConsPlusNormal0"/>
        <w:spacing w:before="240"/>
        <w:ind w:firstLine="540"/>
        <w:jc w:val="both"/>
      </w:pPr>
      <w:r>
        <w:t>ФНП устанавливают необходимые требования к деятельности в области промышленной безопасности на опасных производственных объектах (далее - ОПО), на которых используются стационарно установленные грузоподъемные механизмы, подъемные сооружения (далее - П</w:t>
      </w:r>
      <w:r>
        <w:t>С), в том числе к работникам указанных ОПО; безопасности технологических процессов на ОПО, на которых используются ПС, в том числе к порядку действий в случае аварии или инцидента на опасном производственном объекте.</w:t>
      </w:r>
    </w:p>
    <w:p w:rsidR="0063216D" w:rsidRDefault="00F01115">
      <w:pPr>
        <w:pStyle w:val="ConsPlusNormal0"/>
        <w:spacing w:before="240"/>
        <w:ind w:firstLine="540"/>
        <w:jc w:val="both"/>
      </w:pPr>
      <w:r>
        <w:t>Положения настоящих ФНП распространяютс</w:t>
      </w:r>
      <w:r>
        <w:t>я на организации независимо от их организационно-правовых форм, а также индивидуальных предпринимателей, осуществляющих деятельность в области промышленной безопасности ОПО, на которых используются ПС, на территории Российской Федерации и на иных территори</w:t>
      </w:r>
      <w:r>
        <w:t>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63216D" w:rsidRDefault="00F01115">
      <w:pPr>
        <w:pStyle w:val="ConsPlusNormal0"/>
        <w:spacing w:before="240"/>
        <w:ind w:firstLine="540"/>
        <w:jc w:val="both"/>
      </w:pPr>
      <w:bookmarkStart w:id="2" w:name="P46"/>
      <w:bookmarkEnd w:id="2"/>
      <w:r>
        <w:t>2. Требования настоящих ФНП распространяются на обеспечение промышленной безопасности ОПО, на которых прим</w:t>
      </w:r>
      <w:r>
        <w:t>еняются следующие ПС и оборудование, используемое совместно с ПС:</w:t>
      </w:r>
    </w:p>
    <w:p w:rsidR="0063216D" w:rsidRDefault="00F01115">
      <w:pPr>
        <w:pStyle w:val="ConsPlusNormal0"/>
        <w:spacing w:before="240"/>
        <w:ind w:firstLine="540"/>
        <w:jc w:val="both"/>
      </w:pPr>
      <w:r>
        <w:t>а) грузоподъемные краны всех типов;</w:t>
      </w:r>
    </w:p>
    <w:p w:rsidR="0063216D" w:rsidRDefault="00F01115">
      <w:pPr>
        <w:pStyle w:val="ConsPlusNormal0"/>
        <w:spacing w:before="240"/>
        <w:ind w:firstLine="540"/>
        <w:jc w:val="both"/>
      </w:pPr>
      <w:r>
        <w:t>б) мостовые краны-штабелеры;</w:t>
      </w:r>
    </w:p>
    <w:p w:rsidR="0063216D" w:rsidRDefault="00F01115">
      <w:pPr>
        <w:pStyle w:val="ConsPlusNormal0"/>
        <w:spacing w:before="240"/>
        <w:ind w:firstLine="540"/>
        <w:jc w:val="both"/>
      </w:pPr>
      <w:r>
        <w:t>в) краны-трубоукладчики;</w:t>
      </w:r>
    </w:p>
    <w:p w:rsidR="0063216D" w:rsidRDefault="00F01115">
      <w:pPr>
        <w:pStyle w:val="ConsPlusNormal0"/>
        <w:spacing w:before="240"/>
        <w:ind w:firstLine="540"/>
        <w:jc w:val="both"/>
      </w:pPr>
      <w:r>
        <w:t>г) краны-манипуляторы;</w:t>
      </w:r>
    </w:p>
    <w:p w:rsidR="0063216D" w:rsidRDefault="00F01115">
      <w:pPr>
        <w:pStyle w:val="ConsPlusNormal0"/>
        <w:spacing w:before="240"/>
        <w:ind w:firstLine="540"/>
        <w:jc w:val="both"/>
      </w:pPr>
      <w:r>
        <w:t>д) строительные подъемники;</w:t>
      </w:r>
    </w:p>
    <w:p w:rsidR="0063216D" w:rsidRDefault="00F01115">
      <w:pPr>
        <w:pStyle w:val="ConsPlusNormal0"/>
        <w:spacing w:before="240"/>
        <w:ind w:firstLine="540"/>
        <w:jc w:val="both"/>
      </w:pPr>
      <w:r>
        <w:t>е) подъемники (вышки), предназначенные для переме</w:t>
      </w:r>
      <w:r>
        <w:t>щения людей, людей и груза (подъемники с рабочими платформами);</w:t>
      </w:r>
    </w:p>
    <w:p w:rsidR="0063216D" w:rsidRDefault="00F01115">
      <w:pPr>
        <w:pStyle w:val="ConsPlusNormal0"/>
        <w:spacing w:before="240"/>
        <w:ind w:firstLine="540"/>
        <w:jc w:val="both"/>
      </w:pPr>
      <w:r>
        <w:t>ж) грузовые электрические тележки, передвигающиеся по надземным рельсовым путям совместно с кабиной управления;</w:t>
      </w:r>
    </w:p>
    <w:p w:rsidR="0063216D" w:rsidRDefault="00F01115">
      <w:pPr>
        <w:pStyle w:val="ConsPlusNormal0"/>
        <w:spacing w:before="240"/>
        <w:ind w:firstLine="540"/>
        <w:jc w:val="both"/>
      </w:pPr>
      <w:r>
        <w:t>з) электрические тали;</w:t>
      </w:r>
    </w:p>
    <w:p w:rsidR="0063216D" w:rsidRDefault="00F01115">
      <w:pPr>
        <w:pStyle w:val="ConsPlusNormal0"/>
        <w:spacing w:before="240"/>
        <w:ind w:firstLine="540"/>
        <w:jc w:val="both"/>
      </w:pPr>
      <w:r>
        <w:lastRenderedPageBreak/>
        <w:t>и) краны-экскаваторы, предназначенные для работы с крюком</w:t>
      </w:r>
      <w:r>
        <w:t>;</w:t>
      </w:r>
    </w:p>
    <w:p w:rsidR="0063216D" w:rsidRDefault="00F01115">
      <w:pPr>
        <w:pStyle w:val="ConsPlusNormal0"/>
        <w:spacing w:before="240"/>
        <w:ind w:firstLine="540"/>
        <w:jc w:val="both"/>
      </w:pPr>
      <w:r>
        <w:t>к) сменные грузозахватные органы и съемные грузозахватные приспособления (крюки, грейферы, магниты, спредеры, траверсы, захваты, стропы), используемые совместно с ПС для подъема и перемещения грузов;</w:t>
      </w:r>
    </w:p>
    <w:p w:rsidR="0063216D" w:rsidRDefault="00F01115">
      <w:pPr>
        <w:pStyle w:val="ConsPlusNormal0"/>
        <w:spacing w:before="240"/>
        <w:ind w:firstLine="540"/>
        <w:jc w:val="both"/>
      </w:pPr>
      <w:r>
        <w:t>л) грузовая тара, за исключением специальной тары, при</w:t>
      </w:r>
      <w:r>
        <w:t xml:space="preserve">меняемой в металлургическом производстве (ковшей, </w:t>
      </w:r>
      <w:proofErr w:type="spellStart"/>
      <w:r>
        <w:t>мульдов</w:t>
      </w:r>
      <w:proofErr w:type="spellEnd"/>
      <w:r>
        <w:t>) и в морских и речных портах;</w:t>
      </w:r>
    </w:p>
    <w:p w:rsidR="0063216D" w:rsidRDefault="00F01115">
      <w:pPr>
        <w:pStyle w:val="ConsPlusNormal0"/>
        <w:spacing w:before="240"/>
        <w:ind w:firstLine="540"/>
        <w:jc w:val="both"/>
      </w:pPr>
      <w:r>
        <w:t>м) специальные съемные кабины и люльки, навешиваемые на грузозахватные органы кранов и используемые для подъема и транспортировки людей;</w:t>
      </w:r>
    </w:p>
    <w:p w:rsidR="0063216D" w:rsidRDefault="00F01115">
      <w:pPr>
        <w:pStyle w:val="ConsPlusNormal0"/>
        <w:spacing w:before="240"/>
        <w:ind w:firstLine="540"/>
        <w:jc w:val="both"/>
      </w:pPr>
      <w:r>
        <w:t xml:space="preserve">н) рельсовые пути (для опорных </w:t>
      </w:r>
      <w:r>
        <w:t>и подвесных ПС, передвигающихся по рельсам).</w:t>
      </w:r>
    </w:p>
    <w:p w:rsidR="0063216D" w:rsidRDefault="00F01115">
      <w:pPr>
        <w:pStyle w:val="ConsPlusNormal0"/>
        <w:spacing w:before="240"/>
        <w:ind w:firstLine="540"/>
        <w:jc w:val="both"/>
      </w:pPr>
      <w:r>
        <w:t xml:space="preserve">Самоходными кранами, кранами-манипуляторами и подъемниками (вышками) должны осуществляться грузоподъемные операции только на специально подготовленных для этих целей площадках, при этом крановые, </w:t>
      </w:r>
      <w:proofErr w:type="spellStart"/>
      <w:r>
        <w:t>крано</w:t>
      </w:r>
      <w:proofErr w:type="spellEnd"/>
      <w:r>
        <w:t>-манипулят</w:t>
      </w:r>
      <w:r>
        <w:t>орные установки и подъемные установки подъемников (вышек) стационарно закреплены на шасси или раме.</w:t>
      </w:r>
    </w:p>
    <w:p w:rsidR="0063216D" w:rsidRDefault="00F01115">
      <w:pPr>
        <w:pStyle w:val="ConsPlusNormal0"/>
        <w:spacing w:before="240"/>
        <w:ind w:firstLine="540"/>
        <w:jc w:val="both"/>
      </w:pPr>
      <w:bookmarkStart w:id="3" w:name="P61"/>
      <w:bookmarkEnd w:id="3"/>
      <w:r>
        <w:t>3. Требования настоящих ФНП не распространяются на обеспечение безопасности объектов, на которых используются следующие ПС:</w:t>
      </w:r>
    </w:p>
    <w:p w:rsidR="0063216D" w:rsidRDefault="00F01115">
      <w:pPr>
        <w:pStyle w:val="ConsPlusNormal0"/>
        <w:spacing w:before="240"/>
        <w:ind w:firstLine="540"/>
        <w:jc w:val="both"/>
      </w:pPr>
      <w:r>
        <w:t>а) применяемые в интересах оборо</w:t>
      </w:r>
      <w:r>
        <w:t xml:space="preserve">ны и безопасности государства, гражданской и территориальной обороны или относящиеся к вооружению и военной технике, кроме ПС общепромышленного назначения, перечисленных в </w:t>
      </w:r>
      <w:hyperlink w:anchor="P61" w:tooltip="3. Требования настоящих ФНП не распространяются на обеспечение безопасности объектов, на которых используются следующие ПС:">
        <w:r>
          <w:rPr>
            <w:color w:val="0000FF"/>
          </w:rPr>
          <w:t>пункте 3</w:t>
        </w:r>
      </w:hyperlink>
      <w:r>
        <w:t xml:space="preserve"> настоящих ФНП и предназначенных только для транспортировки обычных грузов, и кроме ПС, применяемых на ОПО, эксплуатируемых организациями Государственной корпорации по атомной э</w:t>
      </w:r>
      <w:r>
        <w:t>нергии "</w:t>
      </w:r>
      <w:proofErr w:type="spellStart"/>
      <w:r>
        <w:t>Росатом</w:t>
      </w:r>
      <w:proofErr w:type="spellEnd"/>
      <w:r>
        <w:t xml:space="preserve">" (далее - </w:t>
      </w:r>
      <w:proofErr w:type="spellStart"/>
      <w:r>
        <w:t>Госкорпорация</w:t>
      </w:r>
      <w:proofErr w:type="spellEnd"/>
      <w:r>
        <w:t xml:space="preserve"> "</w:t>
      </w:r>
      <w:proofErr w:type="spellStart"/>
      <w:r>
        <w:t>Росатом</w:t>
      </w:r>
      <w:proofErr w:type="spellEnd"/>
      <w:r>
        <w:t>"), при разработке, изготовлении, испытании, эксплуатации и утилизации ядерного оружия и ядерных установок военного назначения;</w:t>
      </w:r>
    </w:p>
    <w:p w:rsidR="0063216D" w:rsidRDefault="00F01115">
      <w:pPr>
        <w:pStyle w:val="ConsPlusNormal0"/>
        <w:spacing w:before="240"/>
        <w:ind w:firstLine="540"/>
        <w:jc w:val="both"/>
      </w:pPr>
      <w:r>
        <w:t>б) специально сконструированные для применения на вводимых в эксплуатацию, экспл</w:t>
      </w:r>
      <w:r>
        <w:t>уатируемых и выводимых из эксплуатации объектах использования атомной энергии при обращении с ядерными материалами, ядерным топливом, радиоактивными веществами, радиоактивными отходами, радиационными источниками и их перемещении, а также при перемещении гр</w:t>
      </w:r>
      <w:r>
        <w:t>узов в помещениях (зонах), в которых располагаются системы и элементы, важные для безопасности объектов использования атомной энергии;</w:t>
      </w:r>
    </w:p>
    <w:p w:rsidR="0063216D" w:rsidRDefault="00F01115">
      <w:pPr>
        <w:pStyle w:val="ConsPlusNormal0"/>
        <w:spacing w:before="240"/>
        <w:ind w:firstLine="540"/>
        <w:jc w:val="both"/>
      </w:pPr>
      <w:r>
        <w:t>в) с ручным приводом, лифты, канатные дороги, фуникулеры, эскалаторы, напольные, завалочные и посадочные грузоподъемные м</w:t>
      </w:r>
      <w:r>
        <w:t xml:space="preserve">ашины, электро- и автопогрузчики, </w:t>
      </w:r>
      <w:proofErr w:type="spellStart"/>
      <w:r>
        <w:t>путе</w:t>
      </w:r>
      <w:proofErr w:type="spellEnd"/>
      <w:r>
        <w:t xml:space="preserve">- и </w:t>
      </w:r>
      <w:proofErr w:type="spellStart"/>
      <w:r>
        <w:t>мостоукладочные</w:t>
      </w:r>
      <w:proofErr w:type="spellEnd"/>
      <w:r>
        <w:t xml:space="preserve"> машины, подъемные комплексы для парковки автомобилей, эвакуаторы автомобилей;</w:t>
      </w:r>
    </w:p>
    <w:p w:rsidR="0063216D" w:rsidRDefault="00F01115">
      <w:pPr>
        <w:pStyle w:val="ConsPlusNormal0"/>
        <w:spacing w:before="240"/>
        <w:ind w:firstLine="540"/>
        <w:jc w:val="both"/>
      </w:pPr>
      <w:r>
        <w:t>г) установленные в шахтах и на любых плавучих средствах;</w:t>
      </w:r>
    </w:p>
    <w:p w:rsidR="0063216D" w:rsidRDefault="00F01115">
      <w:pPr>
        <w:pStyle w:val="ConsPlusNormal0"/>
        <w:spacing w:before="240"/>
        <w:ind w:firstLine="540"/>
        <w:jc w:val="both"/>
      </w:pPr>
      <w:r>
        <w:t>д) предназначенные для работы только с навесным оборудованием (</w:t>
      </w:r>
      <w:r>
        <w:t xml:space="preserve">вибропогружателями, </w:t>
      </w:r>
      <w:proofErr w:type="spellStart"/>
      <w:r>
        <w:t>шпунтовыдергивателями</w:t>
      </w:r>
      <w:proofErr w:type="spellEnd"/>
      <w:r>
        <w:t>, буровым оборудованием);</w:t>
      </w:r>
    </w:p>
    <w:p w:rsidR="0063216D" w:rsidRDefault="00F01115">
      <w:pPr>
        <w:pStyle w:val="ConsPlusNormal0"/>
        <w:spacing w:before="240"/>
        <w:ind w:firstLine="540"/>
        <w:jc w:val="both"/>
      </w:pPr>
      <w:r>
        <w:t xml:space="preserve">е) монтажные полиспасты и конструкции, к которым они подвешиваются (мачты, балки, </w:t>
      </w:r>
      <w:proofErr w:type="spellStart"/>
      <w:r>
        <w:lastRenderedPageBreak/>
        <w:t>шевры</w:t>
      </w:r>
      <w:proofErr w:type="spellEnd"/>
      <w:r>
        <w:t>);</w:t>
      </w:r>
    </w:p>
    <w:p w:rsidR="0063216D" w:rsidRDefault="00F01115">
      <w:pPr>
        <w:pStyle w:val="ConsPlusNormal0"/>
        <w:spacing w:before="240"/>
        <w:ind w:firstLine="540"/>
        <w:jc w:val="both"/>
      </w:pPr>
      <w:r>
        <w:t xml:space="preserve">ж) краны для подъема и опускания затворов гидротехнических сооружений без осуществления зацепления </w:t>
      </w:r>
      <w:r>
        <w:t>их крюками, оборудованные единственным механизмом подъема и не оснащенные механизмом передвижения крана;</w:t>
      </w:r>
    </w:p>
    <w:p w:rsidR="0063216D" w:rsidRDefault="00F01115">
      <w:pPr>
        <w:pStyle w:val="ConsPlusNormal0"/>
        <w:spacing w:before="240"/>
        <w:ind w:firstLine="540"/>
        <w:jc w:val="both"/>
      </w:pPr>
      <w:r>
        <w:t>з) домкраты;</w:t>
      </w:r>
    </w:p>
    <w:p w:rsidR="0063216D" w:rsidRDefault="00F01115">
      <w:pPr>
        <w:pStyle w:val="ConsPlusNormal0"/>
        <w:spacing w:before="240"/>
        <w:ind w:firstLine="540"/>
        <w:jc w:val="both"/>
      </w:pPr>
      <w:r>
        <w:t>и) манипуляторы, используемые в технологических процессах;</w:t>
      </w:r>
    </w:p>
    <w:p w:rsidR="0063216D" w:rsidRDefault="00F01115">
      <w:pPr>
        <w:pStyle w:val="ConsPlusNormal0"/>
        <w:spacing w:before="240"/>
        <w:ind w:firstLine="540"/>
        <w:jc w:val="both"/>
      </w:pPr>
      <w:r>
        <w:t>к) подъемники (вышки), предназначенные для перемещения людей, людей и груза (подъемники с рабочими платформами) с высотой подъема до 6 м включительно;</w:t>
      </w:r>
    </w:p>
    <w:p w:rsidR="0063216D" w:rsidRDefault="00F01115">
      <w:pPr>
        <w:pStyle w:val="ConsPlusNormal0"/>
        <w:spacing w:before="240"/>
        <w:ind w:firstLine="540"/>
        <w:jc w:val="both"/>
      </w:pPr>
      <w:r>
        <w:t>л) предназначенные для работы только в качестве аттракционов с применением кабин (люлек) с людьми;</w:t>
      </w:r>
    </w:p>
    <w:p w:rsidR="0063216D" w:rsidRDefault="00F01115">
      <w:pPr>
        <w:pStyle w:val="ConsPlusNormal0"/>
        <w:spacing w:before="240"/>
        <w:ind w:firstLine="540"/>
        <w:jc w:val="both"/>
      </w:pPr>
      <w:r>
        <w:t>м) кра</w:t>
      </w:r>
      <w:r>
        <w:t>ны мостового типа и консольные краны грузоподъемностью до 10 т включительно, управляемые с пола посредством кнопочного аппарата, подвешенного на кране, или со стационарного пульта, а также управляемые дистанционно по радиоканалу или иной линии связи, за ис</w:t>
      </w:r>
      <w:r>
        <w:t>ключением кранов мостового типа, имеющих кабины управления;</w:t>
      </w:r>
    </w:p>
    <w:p w:rsidR="0063216D" w:rsidRDefault="00F01115">
      <w:pPr>
        <w:pStyle w:val="ConsPlusNormal0"/>
        <w:jc w:val="both"/>
      </w:pPr>
      <w:r>
        <w:t>(</w:t>
      </w:r>
      <w:proofErr w:type="spellStart"/>
      <w:r>
        <w:t>пп</w:t>
      </w:r>
      <w:proofErr w:type="spellEnd"/>
      <w:r>
        <w:t xml:space="preserve">. "м" введен </w:t>
      </w:r>
      <w:hyperlink r:id="rId13"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Приказом</w:t>
        </w:r>
      </w:hyperlink>
      <w:r>
        <w:t xml:space="preserve"> </w:t>
      </w:r>
      <w:proofErr w:type="spellStart"/>
      <w:r>
        <w:t>Ростехнадзора</w:t>
      </w:r>
      <w:proofErr w:type="spellEnd"/>
      <w:r>
        <w:t xml:space="preserve"> от 22.01.2024 N 16)</w:t>
      </w:r>
    </w:p>
    <w:p w:rsidR="0063216D" w:rsidRDefault="00F01115">
      <w:pPr>
        <w:pStyle w:val="ConsPlusNormal0"/>
        <w:spacing w:before="240"/>
        <w:ind w:firstLine="540"/>
        <w:jc w:val="both"/>
      </w:pPr>
      <w:r>
        <w:t>н) краны стрелового типа грузоподъемностью до 1 т включительно;</w:t>
      </w:r>
    </w:p>
    <w:p w:rsidR="0063216D" w:rsidRDefault="00F01115">
      <w:pPr>
        <w:pStyle w:val="ConsPlusNormal0"/>
        <w:jc w:val="both"/>
      </w:pPr>
      <w:r>
        <w:t>(</w:t>
      </w:r>
      <w:proofErr w:type="spellStart"/>
      <w:r>
        <w:t>пп</w:t>
      </w:r>
      <w:proofErr w:type="spellEnd"/>
      <w:r>
        <w:t xml:space="preserve">. "н" введен </w:t>
      </w:r>
      <w:hyperlink r:id="rId14"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Приказом</w:t>
        </w:r>
      </w:hyperlink>
      <w:r>
        <w:t xml:space="preserve"> </w:t>
      </w:r>
      <w:proofErr w:type="spellStart"/>
      <w:r>
        <w:t>Ростехнадзора</w:t>
      </w:r>
      <w:proofErr w:type="spellEnd"/>
      <w:r>
        <w:t xml:space="preserve"> от 22.01.2024 N 16)</w:t>
      </w:r>
    </w:p>
    <w:p w:rsidR="0063216D" w:rsidRDefault="00F01115">
      <w:pPr>
        <w:pStyle w:val="ConsPlusNormal0"/>
        <w:spacing w:before="240"/>
        <w:ind w:firstLine="540"/>
        <w:jc w:val="both"/>
      </w:pPr>
      <w:r>
        <w:t>о) к</w:t>
      </w:r>
      <w:r>
        <w:t>раны стрелового типа с постоянным вылетом или не оборудованные механизмом поворота;</w:t>
      </w:r>
    </w:p>
    <w:p w:rsidR="0063216D" w:rsidRDefault="00F01115">
      <w:pPr>
        <w:pStyle w:val="ConsPlusNormal0"/>
        <w:jc w:val="both"/>
      </w:pPr>
      <w:r>
        <w:t>(</w:t>
      </w:r>
      <w:proofErr w:type="spellStart"/>
      <w:r>
        <w:t>пп</w:t>
      </w:r>
      <w:proofErr w:type="spellEnd"/>
      <w:r>
        <w:t xml:space="preserve">. "о" введен </w:t>
      </w:r>
      <w:hyperlink r:id="rId15"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Приказом</w:t>
        </w:r>
      </w:hyperlink>
      <w:r>
        <w:t xml:space="preserve"> </w:t>
      </w:r>
      <w:proofErr w:type="spellStart"/>
      <w:r>
        <w:t>Ростехнадзора</w:t>
      </w:r>
      <w:proofErr w:type="spellEnd"/>
      <w:r>
        <w:t xml:space="preserve"> от 2</w:t>
      </w:r>
      <w:r>
        <w:t>2.01.2024 N 16)</w:t>
      </w:r>
    </w:p>
    <w:p w:rsidR="0063216D" w:rsidRDefault="00F01115">
      <w:pPr>
        <w:pStyle w:val="ConsPlusNormal0"/>
        <w:spacing w:before="240"/>
        <w:ind w:firstLine="540"/>
        <w:jc w:val="both"/>
      </w:pPr>
      <w:r>
        <w:t>п) переставные краны для монтажа мачт, башен, труб, устанавливаемые на монтируемом сооружении;</w:t>
      </w:r>
    </w:p>
    <w:p w:rsidR="0063216D" w:rsidRDefault="00F01115">
      <w:pPr>
        <w:pStyle w:val="ConsPlusNormal0"/>
        <w:jc w:val="both"/>
      </w:pPr>
      <w:r>
        <w:t>(</w:t>
      </w:r>
      <w:proofErr w:type="spellStart"/>
      <w:r>
        <w:t>пп</w:t>
      </w:r>
      <w:proofErr w:type="spellEnd"/>
      <w:r>
        <w:t xml:space="preserve">. "п" введен </w:t>
      </w:r>
      <w:hyperlink r:id="rId16"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Приказом</w:t>
        </w:r>
      </w:hyperlink>
      <w:r>
        <w:t xml:space="preserve"> </w:t>
      </w:r>
      <w:proofErr w:type="spellStart"/>
      <w:r>
        <w:t>Ростехнадзора</w:t>
      </w:r>
      <w:proofErr w:type="spellEnd"/>
      <w:r>
        <w:t xml:space="preserve"> от 22.01.2024 N 16)</w:t>
      </w:r>
    </w:p>
    <w:p w:rsidR="0063216D" w:rsidRDefault="00F01115">
      <w:pPr>
        <w:pStyle w:val="ConsPlusNormal0"/>
        <w:spacing w:before="240"/>
        <w:ind w:firstLine="540"/>
        <w:jc w:val="both"/>
      </w:pPr>
      <w:r>
        <w:t>р) ПС, используемые в учебных целях на полигонах учебных заведений;</w:t>
      </w:r>
    </w:p>
    <w:p w:rsidR="0063216D" w:rsidRDefault="00F01115">
      <w:pPr>
        <w:pStyle w:val="ConsPlusNormal0"/>
        <w:jc w:val="both"/>
      </w:pPr>
      <w:r>
        <w:t>(</w:t>
      </w:r>
      <w:proofErr w:type="spellStart"/>
      <w:r>
        <w:t>пп</w:t>
      </w:r>
      <w:proofErr w:type="spellEnd"/>
      <w:r>
        <w:t xml:space="preserve">. "р" введен </w:t>
      </w:r>
      <w:hyperlink r:id="rId17"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Приказом</w:t>
        </w:r>
      </w:hyperlink>
      <w:r>
        <w:t xml:space="preserve"> </w:t>
      </w:r>
      <w:proofErr w:type="spellStart"/>
      <w:r>
        <w:t>Ростехнадзора</w:t>
      </w:r>
      <w:proofErr w:type="spellEnd"/>
      <w:r>
        <w:t xml:space="preserve"> от 22.01.2024 N 16)</w:t>
      </w:r>
    </w:p>
    <w:p w:rsidR="0063216D" w:rsidRDefault="00F01115">
      <w:pPr>
        <w:pStyle w:val="ConsPlusNormal0"/>
        <w:spacing w:before="240"/>
        <w:ind w:firstLine="540"/>
        <w:jc w:val="both"/>
      </w:pPr>
      <w:r>
        <w:t xml:space="preserve">с) краны, установленные на экскаваторах, дробильно-перегрузочных агрегатах, </w:t>
      </w:r>
      <w:proofErr w:type="spellStart"/>
      <w:r>
        <w:t>отвалообразователях</w:t>
      </w:r>
      <w:proofErr w:type="spellEnd"/>
      <w:r>
        <w:t xml:space="preserve"> и других технологических машинах, используемые только для ремонта этих машин;</w:t>
      </w:r>
    </w:p>
    <w:p w:rsidR="0063216D" w:rsidRDefault="00F01115">
      <w:pPr>
        <w:pStyle w:val="ConsPlusNormal0"/>
        <w:jc w:val="both"/>
      </w:pPr>
      <w:r>
        <w:t>(</w:t>
      </w:r>
      <w:proofErr w:type="spellStart"/>
      <w:r>
        <w:t>пп</w:t>
      </w:r>
      <w:proofErr w:type="spellEnd"/>
      <w:r>
        <w:t xml:space="preserve">. "с" введен </w:t>
      </w:r>
      <w:hyperlink r:id="rId18"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Приказом</w:t>
        </w:r>
      </w:hyperlink>
      <w:r>
        <w:t xml:space="preserve"> </w:t>
      </w:r>
      <w:proofErr w:type="spellStart"/>
      <w:r>
        <w:t>Ростехнадзора</w:t>
      </w:r>
      <w:proofErr w:type="spellEnd"/>
      <w:r>
        <w:t xml:space="preserve"> от 22.01.2024 N 16)</w:t>
      </w:r>
    </w:p>
    <w:p w:rsidR="0063216D" w:rsidRDefault="00F01115">
      <w:pPr>
        <w:pStyle w:val="ConsPlusNormal0"/>
        <w:spacing w:before="240"/>
        <w:ind w:firstLine="540"/>
        <w:jc w:val="both"/>
      </w:pPr>
      <w:r>
        <w:t>т) электрические тали грузоподъемностью до 10 т включительно, используемые как самостоятельные ПС;</w:t>
      </w:r>
    </w:p>
    <w:p w:rsidR="0063216D" w:rsidRDefault="00F01115">
      <w:pPr>
        <w:pStyle w:val="ConsPlusNormal0"/>
        <w:jc w:val="both"/>
      </w:pPr>
      <w:r>
        <w:t>(</w:t>
      </w:r>
      <w:proofErr w:type="spellStart"/>
      <w:r>
        <w:t>пп</w:t>
      </w:r>
      <w:proofErr w:type="spellEnd"/>
      <w:r>
        <w:t>. "т"</w:t>
      </w:r>
      <w:r>
        <w:t xml:space="preserve"> введен </w:t>
      </w:r>
      <w:hyperlink r:id="rId19"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Приказом</w:t>
        </w:r>
      </w:hyperlink>
      <w:r>
        <w:t xml:space="preserve"> </w:t>
      </w:r>
      <w:proofErr w:type="spellStart"/>
      <w:r>
        <w:t>Ростехнадзора</w:t>
      </w:r>
      <w:proofErr w:type="spellEnd"/>
      <w:r>
        <w:t xml:space="preserve"> от 22.01.2024 N 16)</w:t>
      </w:r>
    </w:p>
    <w:p w:rsidR="0063216D" w:rsidRDefault="00F01115">
      <w:pPr>
        <w:pStyle w:val="ConsPlusNormal0"/>
        <w:spacing w:before="240"/>
        <w:ind w:firstLine="540"/>
        <w:jc w:val="both"/>
      </w:pPr>
      <w:r>
        <w:t>у) краны-манипуляторы, установленные на фундаменте, и краны-манипуляторы гру</w:t>
      </w:r>
      <w:r>
        <w:t>зоподъемностью до 1 т или с грузовым моментом до 4 т*м включительно;</w:t>
      </w:r>
    </w:p>
    <w:p w:rsidR="0063216D" w:rsidRDefault="00F01115">
      <w:pPr>
        <w:pStyle w:val="ConsPlusNormal0"/>
        <w:jc w:val="both"/>
      </w:pPr>
      <w:r>
        <w:t>(</w:t>
      </w:r>
      <w:proofErr w:type="spellStart"/>
      <w:r>
        <w:t>пп</w:t>
      </w:r>
      <w:proofErr w:type="spellEnd"/>
      <w:r>
        <w:t xml:space="preserve">. "у" введен </w:t>
      </w:r>
      <w:hyperlink r:id="rId20"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Приказом</w:t>
        </w:r>
      </w:hyperlink>
      <w:r>
        <w:t xml:space="preserve"> </w:t>
      </w:r>
      <w:proofErr w:type="spellStart"/>
      <w:r>
        <w:t>Ростехнадзора</w:t>
      </w:r>
      <w:proofErr w:type="spellEnd"/>
      <w:r>
        <w:t xml:space="preserve"> от 22.01.2024 N 16)</w:t>
      </w:r>
    </w:p>
    <w:p w:rsidR="0063216D" w:rsidRDefault="00F01115">
      <w:pPr>
        <w:pStyle w:val="ConsPlusNormal0"/>
        <w:spacing w:before="240"/>
        <w:ind w:firstLine="540"/>
        <w:jc w:val="both"/>
      </w:pPr>
      <w:r>
        <w:lastRenderedPageBreak/>
        <w:t>ф) грузовые строительные подъемники;</w:t>
      </w:r>
    </w:p>
    <w:p w:rsidR="0063216D" w:rsidRDefault="00F01115">
      <w:pPr>
        <w:pStyle w:val="ConsPlusNormal0"/>
        <w:jc w:val="both"/>
      </w:pPr>
      <w:r>
        <w:t>(</w:t>
      </w:r>
      <w:proofErr w:type="spellStart"/>
      <w:r>
        <w:t>пп</w:t>
      </w:r>
      <w:proofErr w:type="spellEnd"/>
      <w:r>
        <w:t xml:space="preserve">. "ф" введен </w:t>
      </w:r>
      <w:hyperlink r:id="rId21"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Приказом</w:t>
        </w:r>
      </w:hyperlink>
      <w:r>
        <w:t xml:space="preserve"> </w:t>
      </w:r>
      <w:proofErr w:type="spellStart"/>
      <w:r>
        <w:t>Ростехнадзора</w:t>
      </w:r>
      <w:proofErr w:type="spellEnd"/>
      <w:r>
        <w:t xml:space="preserve"> от 22.01.2024 N 16)</w:t>
      </w:r>
    </w:p>
    <w:p w:rsidR="0063216D" w:rsidRDefault="00F01115">
      <w:pPr>
        <w:pStyle w:val="ConsPlusNormal0"/>
        <w:spacing w:before="240"/>
        <w:ind w:firstLine="540"/>
        <w:jc w:val="both"/>
      </w:pPr>
      <w:r>
        <w:t>х) мостовые краны-штабелеры;</w:t>
      </w:r>
    </w:p>
    <w:p w:rsidR="0063216D" w:rsidRDefault="00F01115">
      <w:pPr>
        <w:pStyle w:val="ConsPlusNormal0"/>
        <w:jc w:val="both"/>
      </w:pPr>
      <w:r>
        <w:t>(</w:t>
      </w:r>
      <w:proofErr w:type="spellStart"/>
      <w:r>
        <w:t>пп</w:t>
      </w:r>
      <w:proofErr w:type="spellEnd"/>
      <w:r>
        <w:t xml:space="preserve">. "х" введен </w:t>
      </w:r>
      <w:hyperlink r:id="rId22"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Приказом</w:t>
        </w:r>
      </w:hyperlink>
      <w:r>
        <w:t xml:space="preserve"> </w:t>
      </w:r>
      <w:proofErr w:type="spellStart"/>
      <w:r>
        <w:t>Ростехнадзора</w:t>
      </w:r>
      <w:proofErr w:type="spellEnd"/>
      <w:r>
        <w:t xml:space="preserve"> от 22.01.2024 N 16)</w:t>
      </w:r>
    </w:p>
    <w:p w:rsidR="0063216D" w:rsidRDefault="00F01115">
      <w:pPr>
        <w:pStyle w:val="ConsPlusNormal0"/>
        <w:spacing w:before="240"/>
        <w:ind w:firstLine="540"/>
        <w:jc w:val="both"/>
      </w:pPr>
      <w:r>
        <w:t>ц) краны-трубоукладчики.</w:t>
      </w:r>
    </w:p>
    <w:p w:rsidR="0063216D" w:rsidRDefault="00F01115">
      <w:pPr>
        <w:pStyle w:val="ConsPlusNormal0"/>
        <w:jc w:val="both"/>
      </w:pPr>
      <w:r>
        <w:t>(</w:t>
      </w:r>
      <w:proofErr w:type="spellStart"/>
      <w:r>
        <w:t>пп</w:t>
      </w:r>
      <w:proofErr w:type="spellEnd"/>
      <w:r>
        <w:t xml:space="preserve">. "ц" введен </w:t>
      </w:r>
      <w:hyperlink r:id="rId23"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Приказом</w:t>
        </w:r>
      </w:hyperlink>
      <w:r>
        <w:t xml:space="preserve"> </w:t>
      </w:r>
      <w:proofErr w:type="spellStart"/>
      <w:r>
        <w:t>Ростехнадзора</w:t>
      </w:r>
      <w:proofErr w:type="spellEnd"/>
      <w:r>
        <w:t xml:space="preserve"> от 22.01.2024 N 16)</w:t>
      </w:r>
    </w:p>
    <w:p w:rsidR="0063216D" w:rsidRDefault="0063216D">
      <w:pPr>
        <w:pStyle w:val="ConsPlusNormal0"/>
        <w:jc w:val="both"/>
      </w:pPr>
    </w:p>
    <w:p w:rsidR="0063216D" w:rsidRDefault="00F01115">
      <w:pPr>
        <w:pStyle w:val="ConsPlusTitle0"/>
        <w:jc w:val="center"/>
        <w:outlineLvl w:val="2"/>
      </w:pPr>
      <w:r>
        <w:t>Общие требования для ПС</w:t>
      </w:r>
    </w:p>
    <w:p w:rsidR="0063216D" w:rsidRDefault="0063216D">
      <w:pPr>
        <w:pStyle w:val="ConsPlusNormal0"/>
        <w:jc w:val="both"/>
      </w:pPr>
    </w:p>
    <w:p w:rsidR="0063216D" w:rsidRDefault="00F01115">
      <w:pPr>
        <w:pStyle w:val="ConsPlusNormal0"/>
        <w:ind w:firstLine="540"/>
        <w:jc w:val="both"/>
      </w:pPr>
      <w:r>
        <w:t xml:space="preserve">4. Подтверждение соответствия ПС, на которые распространяются требования Технического </w:t>
      </w:r>
      <w:hyperlink r:id="rId24"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
        <w:r>
          <w:rPr>
            <w:color w:val="0000FF"/>
          </w:rPr>
          <w:t>регламента</w:t>
        </w:r>
      </w:hyperlink>
      <w:r>
        <w:t xml:space="preserve"> Таможенного Союза "О безопасности машин и оборудования" (ТР ТС 010/2011), утвержденного решением Комиссии Таможенно</w:t>
      </w:r>
      <w:r>
        <w:t xml:space="preserve">го союза от 18 октября 2011 г. N 823 (официальный сайт Комиссии Таможенного союза </w:t>
      </w:r>
      <w:hyperlink r:id="rId25">
        <w:r>
          <w:rPr>
            <w:color w:val="0000FF"/>
          </w:rPr>
          <w:t>http://www.tsouz.ru/</w:t>
        </w:r>
      </w:hyperlink>
      <w:r>
        <w:t>, 21 октября 2011 г.) &lt;1&gt;, осуществляется в соответствии с требованиями указанного технического регламента, за иск</w:t>
      </w:r>
      <w:r>
        <w:t xml:space="preserve">лючением ПС, применяемых на ОПО, эксплуатируемых организациями </w:t>
      </w:r>
      <w:proofErr w:type="spellStart"/>
      <w:r>
        <w:t>Госкорпорации</w:t>
      </w:r>
      <w:proofErr w:type="spellEnd"/>
      <w:r>
        <w:t xml:space="preserve"> "</w:t>
      </w:r>
      <w:proofErr w:type="spellStart"/>
      <w:r>
        <w:t>Росатом</w:t>
      </w:r>
      <w:proofErr w:type="spellEnd"/>
      <w:r>
        <w:t>", подтверждение соответствия которых осуществляется в соответствии с требованиями документов по стандартизации ядерно-оружейной продукции и предназначенных для разработки</w:t>
      </w:r>
      <w:r>
        <w:t>, изготовления, испытания, эксплуатации и утилизации ядерного оружия и ядерных установок военного назначения.</w:t>
      </w:r>
    </w:p>
    <w:p w:rsidR="0063216D" w:rsidRDefault="00F01115">
      <w:pPr>
        <w:pStyle w:val="ConsPlusNormal0"/>
        <w:spacing w:before="240"/>
        <w:ind w:firstLine="540"/>
        <w:jc w:val="both"/>
      </w:pPr>
      <w:r>
        <w:t>--------------------------------</w:t>
      </w:r>
    </w:p>
    <w:p w:rsidR="0063216D" w:rsidRDefault="00F01115">
      <w:pPr>
        <w:pStyle w:val="ConsPlusNormal0"/>
        <w:spacing w:before="240"/>
        <w:ind w:firstLine="540"/>
        <w:jc w:val="both"/>
      </w:pPr>
      <w:r>
        <w:t>&lt;1&gt; С изменениями, внесенными решениями Коллегии Евразийской экономической комиссии от 04.12.2012 N 250 (официаль</w:t>
      </w:r>
      <w:r>
        <w:t xml:space="preserve">ный сайт Евразийской экономической комиссии </w:t>
      </w:r>
      <w:hyperlink r:id="rId26">
        <w:r>
          <w:rPr>
            <w:color w:val="0000FF"/>
          </w:rPr>
          <w:t>http://www.tsouz.ru/</w:t>
        </w:r>
      </w:hyperlink>
      <w:r>
        <w:t xml:space="preserve">, 05.12.2012), от 13.05.2014 N 73 (официальный сайт Евразийской экономической комиссии </w:t>
      </w:r>
      <w:hyperlink r:id="rId27">
        <w:r>
          <w:rPr>
            <w:color w:val="0000FF"/>
          </w:rPr>
          <w:t>http://www.</w:t>
        </w:r>
        <w:r>
          <w:rPr>
            <w:color w:val="0000FF"/>
          </w:rPr>
          <w:t>eurasiancommission.org/</w:t>
        </w:r>
      </w:hyperlink>
      <w:r>
        <w:t xml:space="preserve">, 14.05.2014), от 25.10.2016 N 119 (официальный сайт Евразийского экономического союза </w:t>
      </w:r>
      <w:hyperlink r:id="rId28">
        <w:r>
          <w:rPr>
            <w:color w:val="0000FF"/>
          </w:rPr>
          <w:t>http://www.eaeunion.org/</w:t>
        </w:r>
      </w:hyperlink>
      <w:r>
        <w:t>, 27.10.2016). Является обязательным для Российской Федерации в соответствии с</w:t>
      </w:r>
      <w:r>
        <w:t xml:space="preserve"> </w:t>
      </w:r>
      <w:hyperlink r:id="rId29" w:tooltip="Ссылка на КонсультантПлюс">
        <w:r>
          <w:rPr>
            <w:color w:val="0000FF"/>
          </w:rPr>
          <w:t>Договором</w:t>
        </w:r>
      </w:hyperlink>
      <w:r>
        <w:t xml:space="preserve"> об учреждении Евразийского экономического сообщества от 10 октября 2000 г. (Собрание законодательства Российской Федера</w:t>
      </w:r>
      <w:r>
        <w:t xml:space="preserve">ции, 2002, N 7, ст. 632); </w:t>
      </w:r>
      <w:hyperlink r:id="rId30"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Договором</w:t>
        </w:r>
      </w:hyperlink>
      <w:r>
        <w:t xml:space="preserve"> о Евразийском экономическом союзе от 29 мая 2014 г., ратифицированным Федеральным </w:t>
      </w:r>
      <w:hyperlink r:id="rId31" w:tooltip="Федеральный закон от 03.10.2014 N 279-ФЗ &quot;О ратификации Договора о Евразийском экономическом союзе&quot; {КонсультантПлюс}">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w:t>
      </w:r>
      <w:r>
        <w:t xml:space="preserve"> (далее - Технический регламент ТР ТС 010/2011).</w:t>
      </w:r>
    </w:p>
    <w:p w:rsidR="0063216D" w:rsidRDefault="0063216D">
      <w:pPr>
        <w:pStyle w:val="ConsPlusNormal0"/>
        <w:jc w:val="both"/>
      </w:pPr>
    </w:p>
    <w:p w:rsidR="0063216D" w:rsidRDefault="00F01115">
      <w:pPr>
        <w:pStyle w:val="ConsPlusNormal0"/>
        <w:ind w:firstLine="540"/>
        <w:jc w:val="both"/>
      </w:pPr>
      <w:r>
        <w:t xml:space="preserve">5. Требования настоящих ФНП обязательны для применения на всех стадиях жизненного цикла ПС и оборудования, используемого совместно с ПС, введенных в обращение до вступления в силу Технического </w:t>
      </w:r>
      <w:hyperlink r:id="rId32"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
        <w:r>
          <w:rPr>
            <w:color w:val="0000FF"/>
          </w:rPr>
          <w:t>регламента</w:t>
        </w:r>
      </w:hyperlink>
      <w:r>
        <w:t xml:space="preserve"> ТР ТС 010/2011, а также на другие ПС и оборудование, используемое совместно с ПС, в части, не противоречащей требованиям законод</w:t>
      </w:r>
      <w:r>
        <w:t>ательства Российской Федерации о техническом регулировании.</w:t>
      </w:r>
    </w:p>
    <w:p w:rsidR="0063216D" w:rsidRDefault="0063216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321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16D" w:rsidRDefault="0063216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3216D" w:rsidRDefault="0063216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3216D" w:rsidRDefault="00F01115">
            <w:pPr>
              <w:pStyle w:val="ConsPlusNormal0"/>
              <w:jc w:val="both"/>
            </w:pPr>
            <w:proofErr w:type="spellStart"/>
            <w:r>
              <w:rPr>
                <w:color w:val="392C69"/>
              </w:rPr>
              <w:t>КонсультантПлюс</w:t>
            </w:r>
            <w:proofErr w:type="spellEnd"/>
            <w:r>
              <w:rPr>
                <w:color w:val="392C69"/>
              </w:rPr>
              <w:t>: примечание.</w:t>
            </w:r>
          </w:p>
          <w:p w:rsidR="0063216D" w:rsidRDefault="00F01115">
            <w:pPr>
              <w:pStyle w:val="ConsPlusNormal0"/>
              <w:jc w:val="both"/>
            </w:pPr>
            <w:r>
              <w:rPr>
                <w:color w:val="392C69"/>
              </w:rPr>
              <w:t>Текст приведен в соответствии с официальной публикацией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3216D" w:rsidRDefault="0063216D">
            <w:pPr>
              <w:pStyle w:val="ConsPlusNormal0"/>
            </w:pPr>
          </w:p>
        </w:tc>
      </w:tr>
    </w:tbl>
    <w:p w:rsidR="0063216D" w:rsidRDefault="00F01115">
      <w:pPr>
        <w:pStyle w:val="ConsPlusNormal0"/>
        <w:spacing w:before="300"/>
        <w:ind w:firstLine="540"/>
        <w:jc w:val="both"/>
      </w:pPr>
      <w:r>
        <w:t xml:space="preserve">6. Общие требования к транспортировке и хранению ПС, их отдельных сборочных единиц, материалов и комплектующих для их ремонта, реконструкции (изменение конструкции ПС или </w:t>
      </w:r>
      <w:r>
        <w:lastRenderedPageBreak/>
        <w:t>его основных показателей назначения, вызывающее необходимость внесения изменений в па</w:t>
      </w:r>
      <w:r>
        <w:t>спорт), переоборудование ПС для работы с другими грузозахватными органами или грузозахватными приспособлениями, а также другие изменения, вызывающие перераспределение и изменение нагрузок на расчетные элементы металлоконструкции и (или) приводы) и (или) мо</w:t>
      </w:r>
      <w:r>
        <w:t>дернизации (изменение, усовершенствование, отвечающее современным требованиям.</w:t>
      </w:r>
    </w:p>
    <w:p w:rsidR="0063216D" w:rsidRDefault="00F01115">
      <w:pPr>
        <w:pStyle w:val="ConsPlusNormal0"/>
        <w:spacing w:before="240"/>
        <w:ind w:firstLine="540"/>
        <w:jc w:val="both"/>
      </w:pPr>
      <w:r>
        <w:t xml:space="preserve">7. Общие требования к утилизации (ликвидации) ПС должны соответствовать требованиям руководства (инструкции) по эксплуатации ПС и Технического </w:t>
      </w:r>
      <w:hyperlink r:id="rId33"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
        <w:r>
          <w:rPr>
            <w:color w:val="0000FF"/>
          </w:rPr>
          <w:t>регламента</w:t>
        </w:r>
      </w:hyperlink>
      <w:r>
        <w:t xml:space="preserve"> ТР ТС 010/2011.</w:t>
      </w:r>
    </w:p>
    <w:p w:rsidR="0063216D" w:rsidRDefault="0063216D">
      <w:pPr>
        <w:pStyle w:val="ConsPlusNormal0"/>
        <w:jc w:val="both"/>
      </w:pPr>
    </w:p>
    <w:p w:rsidR="0063216D" w:rsidRDefault="00F01115">
      <w:pPr>
        <w:pStyle w:val="ConsPlusTitle0"/>
        <w:jc w:val="center"/>
        <w:outlineLvl w:val="2"/>
      </w:pPr>
      <w:r>
        <w:t>Цель и основные принципы обеспечения промышленной</w:t>
      </w:r>
    </w:p>
    <w:p w:rsidR="0063216D" w:rsidRDefault="00F01115">
      <w:pPr>
        <w:pStyle w:val="ConsPlusTitle0"/>
        <w:jc w:val="center"/>
      </w:pPr>
      <w:r>
        <w:t>безопасности ОПО, на которых используются ПС</w:t>
      </w:r>
    </w:p>
    <w:p w:rsidR="0063216D" w:rsidRDefault="0063216D">
      <w:pPr>
        <w:pStyle w:val="ConsPlusNormal0"/>
        <w:jc w:val="both"/>
      </w:pPr>
    </w:p>
    <w:p w:rsidR="0063216D" w:rsidRDefault="00F01115">
      <w:pPr>
        <w:pStyle w:val="ConsPlusNormal0"/>
        <w:ind w:firstLine="540"/>
        <w:jc w:val="both"/>
      </w:pPr>
      <w:r>
        <w:t>8. Целью настоящих ФНП является созд</w:t>
      </w:r>
      <w:r>
        <w:t xml:space="preserve">ание организационной основы обеспечения промышленной безопасности ОПО, на которых используются ПС, направленной на предотвращение и/или минимизацию последствий аварий, инцидентов, с учетом индивидуального риска потери жизни и здоровья людей, участвующих в </w:t>
      </w:r>
      <w:r>
        <w:t>процессах монтажа (демонтажа), наладки, эксплуатации, в том числе обслуживания, ремонта, реконструкции, модернизации и утилизации (ликвидации) ПС.</w:t>
      </w:r>
    </w:p>
    <w:p w:rsidR="0063216D" w:rsidRDefault="00F01115">
      <w:pPr>
        <w:pStyle w:val="ConsPlusNormal0"/>
        <w:spacing w:before="240"/>
        <w:ind w:firstLine="540"/>
        <w:jc w:val="both"/>
      </w:pPr>
      <w:r>
        <w:t>Оформление и ведение предусмотренных настоящими ФНП журналов, паспортов, нарядов (нарядов-допусков), актов и иной документации в процессе эксплуатации и обслуживания ПС допускается в электронном виде при соблюдении требований к их содержанию.</w:t>
      </w:r>
    </w:p>
    <w:p w:rsidR="0063216D" w:rsidRDefault="00F01115">
      <w:pPr>
        <w:pStyle w:val="ConsPlusNormal0"/>
        <w:spacing w:before="240"/>
        <w:ind w:firstLine="540"/>
        <w:jc w:val="both"/>
      </w:pPr>
      <w:r>
        <w:t>9. Для предот</w:t>
      </w:r>
      <w:r>
        <w:t>вращения и (или) минимизации последствий аварий, инцидентов на ОПО с учетом возможной потери жизни и (или) здоровья людей в процессах, перечисленных в пункте 9 настоящих ФНП, должны выполняться следующие общие принципы (требования) промышленной безопасност</w:t>
      </w:r>
      <w:r>
        <w:t>и ПС:</w:t>
      </w:r>
    </w:p>
    <w:p w:rsidR="0063216D" w:rsidRDefault="00F01115">
      <w:pPr>
        <w:pStyle w:val="ConsPlusNormal0"/>
        <w:spacing w:before="240"/>
        <w:ind w:firstLine="540"/>
        <w:jc w:val="both"/>
      </w:pPr>
      <w:r>
        <w:t>а) соответствие паспортных грузовых и высотных характеристик ПС требованиям технологического процесса;</w:t>
      </w:r>
    </w:p>
    <w:p w:rsidR="0063216D" w:rsidRDefault="00F01115">
      <w:pPr>
        <w:pStyle w:val="ConsPlusNormal0"/>
        <w:spacing w:before="240"/>
        <w:ind w:firstLine="540"/>
        <w:jc w:val="both"/>
      </w:pPr>
      <w:r>
        <w:t>б) соответствие группы классификации (группы режима работы) ПС, а также групп классификаций механизмов, установленных на ПС, требованиям обслуживае</w:t>
      </w:r>
      <w:r>
        <w:t>мого ПС технологического процесса;</w:t>
      </w:r>
    </w:p>
    <w:p w:rsidR="0063216D" w:rsidRDefault="00F01115">
      <w:pPr>
        <w:pStyle w:val="ConsPlusNormal0"/>
        <w:spacing w:before="240"/>
        <w:ind w:firstLine="540"/>
        <w:jc w:val="both"/>
      </w:pPr>
      <w:r>
        <w:t>в) соответствие прочности, жесткости, местной или общей устойчивости и уравновешенности (последнее только для стрел ПС, имеющих в конструкции систему уравновешивания) элементов металлоконструкции и механизмов ПС нагрузкам</w:t>
      </w:r>
      <w:r>
        <w:t xml:space="preserve"> в рабочем и нерабочем состояниях.</w:t>
      </w:r>
    </w:p>
    <w:p w:rsidR="0063216D" w:rsidRDefault="00F01115">
      <w:pPr>
        <w:pStyle w:val="ConsPlusNormal0"/>
        <w:spacing w:before="240"/>
        <w:ind w:firstLine="540"/>
        <w:jc w:val="both"/>
      </w:pPr>
      <w:r>
        <w:t>Указанные соответствия должны соблюдаться во всем диапазоне температур рабочего и нерабочего состояний ПС, а также с учетом внешних воздействий, в том числе воздействия от взрывопожароопасных и химически агрессивных сред,</w:t>
      </w:r>
      <w:r>
        <w:t xml:space="preserve"> нагрузок от ветра (для ветрового района установки), снега и льда (для ПС, установленных на открытом воздухе) и возможных нагрузок от сейсмических воздействий (для ПС, установленных в сейсмически активных районах). В случае, когда в паспорте ПС отсутствует</w:t>
      </w:r>
      <w:r>
        <w:t xml:space="preserve"> запись о соответствии ПС ветровому району и сейсмичности района установки, указанные сведения могут быть подтверждены изготовителем ПС с предоставлением расчетов ветровой нагрузки и </w:t>
      </w:r>
      <w:proofErr w:type="spellStart"/>
      <w:r>
        <w:t>сейсмоустойчивости</w:t>
      </w:r>
      <w:proofErr w:type="spellEnd"/>
      <w:r>
        <w:t xml:space="preserve"> ПС;</w:t>
      </w:r>
    </w:p>
    <w:p w:rsidR="0063216D" w:rsidRDefault="00F01115">
      <w:pPr>
        <w:pStyle w:val="ConsPlusNormal0"/>
        <w:spacing w:before="240"/>
        <w:ind w:firstLine="540"/>
        <w:jc w:val="both"/>
      </w:pPr>
      <w:r>
        <w:lastRenderedPageBreak/>
        <w:t>г) соответствие оснащенности ПС регистраторами, ог</w:t>
      </w:r>
      <w:r>
        <w:t xml:space="preserve">раничителями и указателями, указанными в паспорте ПС, а также требованиям обеспечения безопасности </w:t>
      </w:r>
      <w:proofErr w:type="gramStart"/>
      <w:r>
        <w:t>технологического процесса</w:t>
      </w:r>
      <w:proofErr w:type="gramEnd"/>
      <w:r>
        <w:t xml:space="preserve"> обслуживаемого ПС;</w:t>
      </w:r>
    </w:p>
    <w:p w:rsidR="0063216D" w:rsidRDefault="00F01115">
      <w:pPr>
        <w:pStyle w:val="ConsPlusNormal0"/>
        <w:spacing w:before="240"/>
        <w:ind w:firstLine="540"/>
        <w:jc w:val="both"/>
      </w:pPr>
      <w:r>
        <w:t>д) соответствие фактического срока службы ПС (срок службы исчисляется со дня изготовления ПС), указанному изгото</w:t>
      </w:r>
      <w:r>
        <w:t>вителем ПС, если фактический срок службы не продлевался по результатам проведения экспертизы промышленной безопасности;</w:t>
      </w:r>
    </w:p>
    <w:p w:rsidR="0063216D" w:rsidRDefault="00F01115">
      <w:pPr>
        <w:pStyle w:val="ConsPlusNormal0"/>
        <w:spacing w:before="240"/>
        <w:ind w:firstLine="540"/>
        <w:jc w:val="both"/>
      </w:pPr>
      <w:r>
        <w:t>е) соответствие прочности, жесткости, устойчивости строительных конструкций (в том числе зданий, сооружений, рельсовых путей и (или) площадок установки ПС) нагрузкам от установленных ПС с учетом нагрузок от других технологических машин и оборудования;</w:t>
      </w:r>
    </w:p>
    <w:p w:rsidR="0063216D" w:rsidRDefault="00F01115">
      <w:pPr>
        <w:pStyle w:val="ConsPlusNormal0"/>
        <w:spacing w:before="240"/>
        <w:ind w:firstLine="540"/>
        <w:jc w:val="both"/>
      </w:pPr>
      <w:r>
        <w:t>ж) с</w:t>
      </w:r>
      <w:r>
        <w:t>оответствие требованиям промышленной безопасности в процессах монтажа (демонтажа), наладки, эксплуатации, в том числе ремонта, реконструкции и ликвидации ПС, приведенных в настоящих ФНП;</w:t>
      </w:r>
    </w:p>
    <w:p w:rsidR="0063216D" w:rsidRDefault="00F01115">
      <w:pPr>
        <w:pStyle w:val="ConsPlusNormal0"/>
        <w:spacing w:before="240"/>
        <w:ind w:firstLine="540"/>
        <w:jc w:val="both"/>
      </w:pPr>
      <w:r>
        <w:t xml:space="preserve">з) соответствие порядку действий в случае аварии или инцидента с ПС, </w:t>
      </w:r>
      <w:r>
        <w:t xml:space="preserve">определенному в руководстве (инструкции) по эксплуатации ПС, а также требованиям, приведенным в </w:t>
      </w:r>
      <w:hyperlink w:anchor="P1029" w:tooltip="252. В организации, эксплуатирующей ОПО с ПС, должны быть разработаны и доведены под подпись до работников инструкции, определяющие их действия в аварийных ситуациях.">
        <w:r>
          <w:rPr>
            <w:color w:val="0000FF"/>
          </w:rPr>
          <w:t>пунктах 252</w:t>
        </w:r>
      </w:hyperlink>
      <w:r>
        <w:t xml:space="preserve"> - </w:t>
      </w:r>
      <w:hyperlink w:anchor="P1030" w:tooltip="253. В инструкциях, разрабатываемых согласно требованиям пункта 252 настоящих ФНП, наряду с требованиями, определяемыми спецификой ОПО, должны быть указаны следующие сведения для работников, занятых эксплуатацией ПС:">
        <w:r>
          <w:rPr>
            <w:color w:val="0000FF"/>
          </w:rPr>
          <w:t>253</w:t>
        </w:r>
      </w:hyperlink>
      <w:r>
        <w:t xml:space="preserve"> настоящих ФНП.</w:t>
      </w:r>
    </w:p>
    <w:p w:rsidR="0063216D" w:rsidRDefault="0063216D">
      <w:pPr>
        <w:pStyle w:val="ConsPlusNormal0"/>
        <w:jc w:val="both"/>
      </w:pPr>
    </w:p>
    <w:p w:rsidR="0063216D" w:rsidRDefault="00F01115">
      <w:pPr>
        <w:pStyle w:val="ConsPlusTitle0"/>
        <w:jc w:val="center"/>
        <w:outlineLvl w:val="1"/>
      </w:pPr>
      <w:r>
        <w:t>II. Требования промышленной безопасности</w:t>
      </w:r>
    </w:p>
    <w:p w:rsidR="0063216D" w:rsidRDefault="00F01115">
      <w:pPr>
        <w:pStyle w:val="ConsPlusTitle0"/>
        <w:jc w:val="center"/>
      </w:pPr>
      <w:r>
        <w:t>к организациям и работникам, осуществляющим монтаж,</w:t>
      </w:r>
    </w:p>
    <w:p w:rsidR="0063216D" w:rsidRDefault="00F01115">
      <w:pPr>
        <w:pStyle w:val="ConsPlusTitle0"/>
        <w:jc w:val="center"/>
      </w:pPr>
      <w:r>
        <w:t>наладку, ремонт, реконструкцию или модернизацию ПС</w:t>
      </w:r>
    </w:p>
    <w:p w:rsidR="0063216D" w:rsidRDefault="00F01115">
      <w:pPr>
        <w:pStyle w:val="ConsPlusTitle0"/>
        <w:jc w:val="center"/>
      </w:pPr>
      <w:r>
        <w:t>в процессе эксплуатации ОПО</w:t>
      </w:r>
    </w:p>
    <w:p w:rsidR="0063216D" w:rsidRDefault="0063216D">
      <w:pPr>
        <w:pStyle w:val="ConsPlusNormal0"/>
        <w:jc w:val="both"/>
      </w:pPr>
    </w:p>
    <w:p w:rsidR="0063216D" w:rsidRDefault="00F01115">
      <w:pPr>
        <w:pStyle w:val="ConsPlusNormal0"/>
        <w:ind w:firstLine="540"/>
        <w:jc w:val="both"/>
      </w:pPr>
      <w:bookmarkStart w:id="4" w:name="P129"/>
      <w:bookmarkEnd w:id="4"/>
      <w:r>
        <w:t>10. Деятельност</w:t>
      </w:r>
      <w:r>
        <w:t>ь по монтажу (демонтажу), наладке, ремонту, реконструкции или модернизации ПС в процессе эксплуатации ОПО осуществляют специализированные организации, выполняющие хотя бы один из следующих видов работ:</w:t>
      </w:r>
    </w:p>
    <w:p w:rsidR="0063216D" w:rsidRDefault="00F01115">
      <w:pPr>
        <w:pStyle w:val="ConsPlusNormal0"/>
        <w:spacing w:before="240"/>
        <w:ind w:firstLine="540"/>
        <w:jc w:val="both"/>
      </w:pPr>
      <w:r>
        <w:t>разработку проектов производства работ, технологически</w:t>
      </w:r>
      <w:r>
        <w:t xml:space="preserve">х карт и схем </w:t>
      </w:r>
      <w:proofErr w:type="spellStart"/>
      <w:r>
        <w:t>строповок</w:t>
      </w:r>
      <w:proofErr w:type="spellEnd"/>
      <w:r>
        <w:t xml:space="preserve"> для объектов, на которых используются грузоподъемные краны, краны-манипуляторы, подъемники (вышки), строительные подъемники;</w:t>
      </w:r>
    </w:p>
    <w:p w:rsidR="0063216D" w:rsidRDefault="00F01115">
      <w:pPr>
        <w:pStyle w:val="ConsPlusNormal0"/>
        <w:spacing w:before="240"/>
        <w:ind w:firstLine="540"/>
        <w:jc w:val="both"/>
      </w:pPr>
      <w:r>
        <w:t>обслуживание, монтаж (демонтаж), ремонт, реконструкцию (модернизацию), наладку ПС и (или) регистраторов, ог</w:t>
      </w:r>
      <w:r>
        <w:t xml:space="preserve">раничителей, указателей, систем дистанционного управления ПС, электро-, </w:t>
      </w:r>
      <w:proofErr w:type="spellStart"/>
      <w:r>
        <w:t>пневмо</w:t>
      </w:r>
      <w:proofErr w:type="spellEnd"/>
      <w:r>
        <w:t xml:space="preserve">- и </w:t>
      </w:r>
      <w:proofErr w:type="spellStart"/>
      <w:r>
        <w:t>гидрооборудования</w:t>
      </w:r>
      <w:proofErr w:type="spellEnd"/>
      <w:r>
        <w:t xml:space="preserve"> ПС;</w:t>
      </w:r>
    </w:p>
    <w:p w:rsidR="0063216D" w:rsidRDefault="00F01115">
      <w:pPr>
        <w:pStyle w:val="ConsPlusNormal0"/>
        <w:spacing w:before="240"/>
        <w:ind w:firstLine="540"/>
        <w:jc w:val="both"/>
      </w:pPr>
      <w:r>
        <w:t>обслуживание, монтаж (демонтаж), ремонт, реконструкцию (модернизацию), наладку рельсовых путей, по которым перемещаются ПС;</w:t>
      </w:r>
    </w:p>
    <w:p w:rsidR="0063216D" w:rsidRDefault="00F01115">
      <w:pPr>
        <w:pStyle w:val="ConsPlusNormal0"/>
        <w:spacing w:before="240"/>
        <w:ind w:firstLine="540"/>
        <w:jc w:val="both"/>
      </w:pPr>
      <w:r>
        <w:t>проведение технических освид</w:t>
      </w:r>
      <w:r>
        <w:t>етельствований, неразрушающего контроля, технического диагностирования, экспертизы промышленной безопасности ПС;</w:t>
      </w:r>
    </w:p>
    <w:p w:rsidR="0063216D" w:rsidRDefault="00F01115">
      <w:pPr>
        <w:pStyle w:val="ConsPlusNormal0"/>
        <w:spacing w:before="240"/>
        <w:ind w:firstLine="540"/>
        <w:jc w:val="both"/>
      </w:pPr>
      <w:r>
        <w:t>проведение комплексного обследования рельсовых путей (далее - специализированные организации).</w:t>
      </w:r>
    </w:p>
    <w:p w:rsidR="0063216D" w:rsidRDefault="00F01115">
      <w:pPr>
        <w:pStyle w:val="ConsPlusNormal0"/>
        <w:spacing w:before="240"/>
        <w:ind w:firstLine="540"/>
        <w:jc w:val="both"/>
      </w:pPr>
      <w:r>
        <w:t>Конкретный перечень требований данного раздела Ф</w:t>
      </w:r>
      <w:r>
        <w:t xml:space="preserve">НП к специализированной организации определяется видами, типами, моделями ПС и технологическими процессами, заявленными </w:t>
      </w:r>
      <w:r>
        <w:lastRenderedPageBreak/>
        <w:t>специализированной организацией для своей последующей деятельности.</w:t>
      </w:r>
    </w:p>
    <w:p w:rsidR="0063216D" w:rsidRDefault="00F01115">
      <w:pPr>
        <w:pStyle w:val="ConsPlusNormal0"/>
        <w:spacing w:before="240"/>
        <w:ind w:firstLine="540"/>
        <w:jc w:val="both"/>
      </w:pPr>
      <w:bookmarkStart w:id="5" w:name="P136"/>
      <w:bookmarkEnd w:id="5"/>
      <w:r>
        <w:t>11. Изменения конструкции ПС и (или) оборудования ПС, применяемых на</w:t>
      </w:r>
      <w:r>
        <w:t xml:space="preserve"> ОПО, эксплуатируемых организациями </w:t>
      </w:r>
      <w:proofErr w:type="spellStart"/>
      <w:r>
        <w:t>Госкорпорации</w:t>
      </w:r>
      <w:proofErr w:type="spellEnd"/>
      <w:r>
        <w:t xml:space="preserve"> "</w:t>
      </w:r>
      <w:proofErr w:type="spellStart"/>
      <w:r>
        <w:t>Росатом</w:t>
      </w:r>
      <w:proofErr w:type="spellEnd"/>
      <w:r>
        <w:t>" при разработке, изготовлении, испытании, эксплуатации и утилизации ядерного оружия и ядерных установок военного назначения, возникающие при их ремонте, реконструкции или модернизации, должны прово</w:t>
      </w:r>
      <w:r>
        <w:t>диться в соответствии с требованиями документов по стандартизации ядерно-оружейной продукции, а также процессов и иных объектов стандартизации, связанных с такой продукцией.</w:t>
      </w:r>
    </w:p>
    <w:p w:rsidR="0063216D" w:rsidRDefault="00F01115">
      <w:pPr>
        <w:pStyle w:val="ConsPlusNormal0"/>
        <w:spacing w:before="240"/>
        <w:ind w:firstLine="540"/>
        <w:jc w:val="both"/>
      </w:pPr>
      <w:r>
        <w:t>12. Структура управления в специализированной организации должна обеспечивать каждому работнику конкретную сферу деятельности и пределы его полномочий.</w:t>
      </w:r>
    </w:p>
    <w:p w:rsidR="0063216D" w:rsidRDefault="00F01115">
      <w:pPr>
        <w:pStyle w:val="ConsPlusNormal0"/>
        <w:spacing w:before="240"/>
        <w:ind w:firstLine="540"/>
        <w:jc w:val="both"/>
      </w:pPr>
      <w:bookmarkStart w:id="6" w:name="P138"/>
      <w:bookmarkEnd w:id="6"/>
      <w:r>
        <w:t>13. Распределение ответственности работников организации должно быть определено в положении о контроле с</w:t>
      </w:r>
      <w:r>
        <w:t>облюдения технологических процессов специализированной организации.</w:t>
      </w:r>
    </w:p>
    <w:p w:rsidR="0063216D" w:rsidRDefault="00F01115">
      <w:pPr>
        <w:pStyle w:val="ConsPlusNormal0"/>
        <w:spacing w:before="240"/>
        <w:ind w:firstLine="540"/>
        <w:jc w:val="both"/>
      </w:pPr>
      <w:r>
        <w:t>14. Специализированная организация должна:</w:t>
      </w:r>
    </w:p>
    <w:p w:rsidR="0063216D" w:rsidRDefault="00F01115">
      <w:pPr>
        <w:pStyle w:val="ConsPlusNormal0"/>
        <w:spacing w:before="240"/>
        <w:ind w:firstLine="540"/>
        <w:jc w:val="both"/>
      </w:pPr>
      <w:r>
        <w:t>располагать необходимым персоналом, а также инженерно-техническими работниками, уполномоченными на выполнение своих обязанностей, в том числе выя</w:t>
      </w:r>
      <w:r>
        <w:t>вления случаев отступлений от требований к качеству работ, от процедур проведения работ и для принятия мер по предупреждению или сокращению таких отступлений;</w:t>
      </w:r>
    </w:p>
    <w:p w:rsidR="0063216D" w:rsidRDefault="00F01115">
      <w:pPr>
        <w:pStyle w:val="ConsPlusNormal0"/>
        <w:spacing w:before="240"/>
        <w:ind w:firstLine="540"/>
        <w:jc w:val="both"/>
      </w:pPr>
      <w:r>
        <w:t>определить процедуры контроля соблюдения технологических процессов;</w:t>
      </w:r>
    </w:p>
    <w:p w:rsidR="0063216D" w:rsidRDefault="00F01115">
      <w:pPr>
        <w:pStyle w:val="ConsPlusNormal0"/>
        <w:spacing w:before="240"/>
        <w:ind w:firstLine="540"/>
        <w:jc w:val="both"/>
      </w:pPr>
      <w:r>
        <w:t>установить ответственность, п</w:t>
      </w:r>
      <w:r>
        <w:t>олномочия и взаимоотношения работников, занятых в управлении, выполнении или проверке выполнения работ.</w:t>
      </w:r>
    </w:p>
    <w:p w:rsidR="0063216D" w:rsidRDefault="00F01115">
      <w:pPr>
        <w:pStyle w:val="ConsPlusNormal0"/>
        <w:spacing w:before="240"/>
        <w:ind w:firstLine="540"/>
        <w:jc w:val="both"/>
      </w:pPr>
      <w:r>
        <w:t>15. Технологическая подготовка производства и производственный процесс в специализированной организации должны исключать использование материалов и изде</w:t>
      </w:r>
      <w:r>
        <w:t>лий, на которые отсутствуют сертификаты, паспорта и другие документы, подтверждающие их качество.</w:t>
      </w:r>
    </w:p>
    <w:p w:rsidR="0063216D" w:rsidRDefault="00F01115">
      <w:pPr>
        <w:pStyle w:val="ConsPlusNormal0"/>
        <w:spacing w:before="240"/>
        <w:ind w:firstLine="540"/>
        <w:jc w:val="both"/>
      </w:pPr>
      <w:bookmarkStart w:id="7" w:name="P144"/>
      <w:bookmarkEnd w:id="7"/>
      <w:r>
        <w:t>16. Специализированная организация должна располагать необходимыми материалами, комплектующими изделиями, инструментом, приспособлениями, оборудованием, обесп</w:t>
      </w:r>
      <w:r>
        <w:t>ечивающими возможность выполнения заявленных видов работ.</w:t>
      </w:r>
    </w:p>
    <w:p w:rsidR="0063216D" w:rsidRDefault="00F01115">
      <w:pPr>
        <w:pStyle w:val="ConsPlusNormal0"/>
        <w:spacing w:before="240"/>
        <w:ind w:firstLine="540"/>
        <w:jc w:val="both"/>
      </w:pPr>
      <w:r>
        <w:t>17. Для обеспечения технологических процессов выполнения работ по монтажу (демонтажу), наладке, ремонту, реконструкции и модернизации в процессе эксплуатации, установленных с учетом руководства (инс</w:t>
      </w:r>
      <w:r>
        <w:t>трукции) по эксплуатации ПС, эксплуатационных документов входящего в его состав оборудования (при наличии этих документов), специализированная организация в зависимости от осуществляемых видов деятельности должна иметь:</w:t>
      </w:r>
    </w:p>
    <w:p w:rsidR="0063216D" w:rsidRDefault="00F01115">
      <w:pPr>
        <w:pStyle w:val="ConsPlusNormal0"/>
        <w:spacing w:before="240"/>
        <w:ind w:firstLine="540"/>
        <w:jc w:val="both"/>
      </w:pPr>
      <w:r>
        <w:t>а) комплекты необходимого оборудован</w:t>
      </w:r>
      <w:r>
        <w:t>ия для выполнения работ по контролю технического состояния ПС до и после выполнения работ.</w:t>
      </w:r>
    </w:p>
    <w:p w:rsidR="0063216D" w:rsidRDefault="00F01115">
      <w:pPr>
        <w:pStyle w:val="ConsPlusNormal0"/>
        <w:spacing w:before="240"/>
        <w:ind w:firstLine="540"/>
        <w:jc w:val="both"/>
      </w:pPr>
      <w:r>
        <w:t>Для выполнения работ по неразрушающему контролю специализированная организация должна иметь или привлекать аттестованную лабораторию, в том числе, если монтаж, ремон</w:t>
      </w:r>
      <w:r>
        <w:t>т, реконструкция или модернизация выполняются с применением сварки;</w:t>
      </w:r>
    </w:p>
    <w:p w:rsidR="0063216D" w:rsidRDefault="00F01115">
      <w:pPr>
        <w:pStyle w:val="ConsPlusNormal0"/>
        <w:spacing w:before="240"/>
        <w:ind w:firstLine="540"/>
        <w:jc w:val="both"/>
      </w:pPr>
      <w:r>
        <w:t xml:space="preserve">б) комплект необходимого оборудования для выполнения работ по резке, правке и сварке </w:t>
      </w:r>
      <w:r>
        <w:lastRenderedPageBreak/>
        <w:t>металла, а также необходимые сварочные материалы;</w:t>
      </w:r>
    </w:p>
    <w:p w:rsidR="0063216D" w:rsidRDefault="00F01115">
      <w:pPr>
        <w:pStyle w:val="ConsPlusNormal0"/>
        <w:spacing w:before="240"/>
        <w:ind w:firstLine="540"/>
        <w:jc w:val="both"/>
      </w:pPr>
      <w:r>
        <w:t>в) контрольно-измерительные приборы и оборудование, п</w:t>
      </w:r>
      <w:r>
        <w:t>озволяющие выполнять наладочные работы, оценивать работоспособность, выполнять ремонт либо регулировку ограничителей, указателей, регистраторов, а также систем управления ПС;</w:t>
      </w:r>
    </w:p>
    <w:p w:rsidR="0063216D" w:rsidRDefault="00F01115">
      <w:pPr>
        <w:pStyle w:val="ConsPlusNormal0"/>
        <w:spacing w:before="240"/>
        <w:ind w:firstLine="540"/>
        <w:jc w:val="both"/>
      </w:pPr>
      <w:r>
        <w:t>г) контрольно-измерительные приборы, позволяющие оценивать работоспособность и ре</w:t>
      </w:r>
      <w:r>
        <w:t>гулировку оборудования ПС;</w:t>
      </w:r>
    </w:p>
    <w:p w:rsidR="0063216D" w:rsidRDefault="00F01115">
      <w:pPr>
        <w:pStyle w:val="ConsPlusNormal0"/>
        <w:spacing w:before="240"/>
        <w:ind w:firstLine="540"/>
        <w:jc w:val="both"/>
      </w:pPr>
      <w:r>
        <w:t>д) оборудование, позволяющее выполнять планово-высотную съемку и рихтовку рельсовых путей (для ПС, передвигающихся по рельсам);</w:t>
      </w:r>
    </w:p>
    <w:p w:rsidR="0063216D" w:rsidRDefault="00F01115">
      <w:pPr>
        <w:pStyle w:val="ConsPlusNormal0"/>
        <w:spacing w:before="240"/>
        <w:ind w:firstLine="540"/>
        <w:jc w:val="both"/>
      </w:pPr>
      <w:r>
        <w:t xml:space="preserve">е) комплекты рабочих чертежей и документации на технологии ремонта </w:t>
      </w:r>
      <w:proofErr w:type="gramStart"/>
      <w:r>
        <w:t>металлоконструкций</w:t>
      </w:r>
      <w:proofErr w:type="gramEnd"/>
      <w:r>
        <w:t xml:space="preserve"> монтируемых (ре</w:t>
      </w:r>
      <w:r>
        <w:t>монтируемых, реконструируемых или модернизируемых) ПС;</w:t>
      </w:r>
    </w:p>
    <w:p w:rsidR="0063216D" w:rsidRDefault="00F01115">
      <w:pPr>
        <w:pStyle w:val="ConsPlusNormal0"/>
        <w:spacing w:before="240"/>
        <w:ind w:firstLine="540"/>
        <w:jc w:val="both"/>
      </w:pPr>
      <w:r>
        <w:t xml:space="preserve">ж) программы-методики испытания, проведения </w:t>
      </w:r>
      <w:proofErr w:type="gramStart"/>
      <w:r>
        <w:t>технических освидетельствований</w:t>
      </w:r>
      <w:proofErr w:type="gramEnd"/>
      <w:r>
        <w:t xml:space="preserve"> монтируемых (ремонтируемых, реконструируемых или модернизируемых) ПС и организовывать проведение их испытаний по завершении в</w:t>
      </w:r>
      <w:r>
        <w:t>ыполненных работ;</w:t>
      </w:r>
    </w:p>
    <w:p w:rsidR="0063216D" w:rsidRDefault="00F01115">
      <w:pPr>
        <w:pStyle w:val="ConsPlusNormal0"/>
        <w:spacing w:before="240"/>
        <w:ind w:firstLine="540"/>
        <w:jc w:val="both"/>
      </w:pPr>
      <w:r>
        <w:t>з) необходимое оборудование для выполнения монтажных (демонтажных) работ (такелажные и монтажные приспособления, грузоподъемные механизмы, домкраты, стропы);</w:t>
      </w:r>
    </w:p>
    <w:p w:rsidR="0063216D" w:rsidRDefault="00F01115">
      <w:pPr>
        <w:pStyle w:val="ConsPlusNormal0"/>
        <w:spacing w:before="240"/>
        <w:ind w:firstLine="540"/>
        <w:jc w:val="both"/>
      </w:pPr>
      <w:r>
        <w:t>и) вспомогательное оборудование (подмости, ограждения), которое может быть испол</w:t>
      </w:r>
      <w:r>
        <w:t>ьзовано при проведении работ;</w:t>
      </w:r>
    </w:p>
    <w:p w:rsidR="0063216D" w:rsidRDefault="00F01115">
      <w:pPr>
        <w:pStyle w:val="ConsPlusNormal0"/>
        <w:spacing w:before="240"/>
        <w:ind w:firstLine="540"/>
        <w:jc w:val="both"/>
      </w:pPr>
      <w:r>
        <w:t>к) документацию на ПС, монтаж (демонтаж), наладка, ремонт, реконструкция или модернизация которого осуществляются.</w:t>
      </w:r>
    </w:p>
    <w:p w:rsidR="0063216D" w:rsidRDefault="00F01115">
      <w:pPr>
        <w:pStyle w:val="ConsPlusNormal0"/>
        <w:spacing w:before="240"/>
        <w:ind w:firstLine="540"/>
        <w:jc w:val="both"/>
      </w:pPr>
      <w:bookmarkStart w:id="8" w:name="P157"/>
      <w:bookmarkEnd w:id="8"/>
      <w:r>
        <w:t xml:space="preserve">18. Средства измерений, используемые в процессе испытаний ПС, должны быть </w:t>
      </w:r>
      <w:proofErr w:type="spellStart"/>
      <w:r>
        <w:t>поверены</w:t>
      </w:r>
      <w:proofErr w:type="spellEnd"/>
      <w:r>
        <w:t xml:space="preserve"> или калиброваны.</w:t>
      </w:r>
    </w:p>
    <w:p w:rsidR="0063216D" w:rsidRDefault="0063216D">
      <w:pPr>
        <w:pStyle w:val="ConsPlusNormal0"/>
        <w:jc w:val="both"/>
      </w:pPr>
    </w:p>
    <w:p w:rsidR="0063216D" w:rsidRDefault="00F01115">
      <w:pPr>
        <w:pStyle w:val="ConsPlusTitle0"/>
        <w:jc w:val="center"/>
        <w:outlineLvl w:val="2"/>
      </w:pPr>
      <w:r>
        <w:t>Требования</w:t>
      </w:r>
      <w:r>
        <w:t xml:space="preserve"> к работникам</w:t>
      </w:r>
    </w:p>
    <w:p w:rsidR="0063216D" w:rsidRDefault="0063216D">
      <w:pPr>
        <w:pStyle w:val="ConsPlusNormal0"/>
        <w:jc w:val="both"/>
      </w:pPr>
    </w:p>
    <w:p w:rsidR="0063216D" w:rsidRDefault="00F01115">
      <w:pPr>
        <w:pStyle w:val="ConsPlusNormal0"/>
        <w:ind w:firstLine="540"/>
        <w:jc w:val="both"/>
      </w:pPr>
      <w:r>
        <w:t>19. Работники (инженерно-технические работники, имеющие высшее или среднее профессиональное образование, и персонал - лица рабочих профессий) организации, непосредственно занятые на выполнении работ по монтажу (демонтажу), наладке либо ремон</w:t>
      </w:r>
      <w:r>
        <w:t>ту, реконструкции или модернизации в процессе эксплуатации, должны отвечать следующим требованиям:</w:t>
      </w:r>
    </w:p>
    <w:p w:rsidR="0063216D" w:rsidRDefault="00F01115">
      <w:pPr>
        <w:pStyle w:val="ConsPlusNormal0"/>
        <w:spacing w:before="240"/>
        <w:ind w:firstLine="540"/>
        <w:jc w:val="both"/>
      </w:pPr>
      <w:r>
        <w:t>а) знать схемы и приемы монтажа (демонтажа) ПС, пройти проверку знаний и иметь документ, подтверждающий квалификацию (удостоверение);</w:t>
      </w:r>
    </w:p>
    <w:p w:rsidR="0063216D" w:rsidRDefault="00F01115">
      <w:pPr>
        <w:pStyle w:val="ConsPlusNormal0"/>
        <w:spacing w:before="240"/>
        <w:ind w:firstLine="540"/>
        <w:jc w:val="both"/>
      </w:pPr>
      <w:r>
        <w:t>б) знать источники опасностей и уметь применять на практике способы защиты от них;</w:t>
      </w:r>
    </w:p>
    <w:p w:rsidR="0063216D" w:rsidRDefault="00F01115">
      <w:pPr>
        <w:pStyle w:val="ConsPlusNormal0"/>
        <w:spacing w:before="240"/>
        <w:ind w:firstLine="540"/>
        <w:jc w:val="both"/>
      </w:pPr>
      <w:r>
        <w:t xml:space="preserve">в) знать и уметь выявлять дефекты и повреждения металлических конструкций, механизмов, электро-, </w:t>
      </w:r>
      <w:proofErr w:type="spellStart"/>
      <w:r>
        <w:t>пневмо</w:t>
      </w:r>
      <w:proofErr w:type="spellEnd"/>
      <w:r>
        <w:t xml:space="preserve">-, </w:t>
      </w:r>
      <w:proofErr w:type="spellStart"/>
      <w:r>
        <w:t>гидрооборудования</w:t>
      </w:r>
      <w:proofErr w:type="spellEnd"/>
      <w:r>
        <w:t>, систем управления ПС и приборов безопасности (ог</w:t>
      </w:r>
      <w:r>
        <w:t>раничителей, указателей, регистраторов);</w:t>
      </w:r>
    </w:p>
    <w:p w:rsidR="0063216D" w:rsidRDefault="00F01115">
      <w:pPr>
        <w:pStyle w:val="ConsPlusNormal0"/>
        <w:spacing w:before="240"/>
        <w:ind w:firstLine="540"/>
        <w:jc w:val="both"/>
      </w:pPr>
      <w:r>
        <w:t xml:space="preserve">г) знать и уметь выполнять наладочные работы на ПС, заявленных специализированной </w:t>
      </w:r>
      <w:r>
        <w:lastRenderedPageBreak/>
        <w:t>организацией для реализации своей деятельности;</w:t>
      </w:r>
    </w:p>
    <w:p w:rsidR="0063216D" w:rsidRDefault="00F01115">
      <w:pPr>
        <w:pStyle w:val="ConsPlusNormal0"/>
        <w:spacing w:before="240"/>
        <w:ind w:firstLine="540"/>
        <w:jc w:val="both"/>
      </w:pPr>
      <w:r>
        <w:t xml:space="preserve">д) уметь применять на практике технологии ремонта и восстановления узлов и деталей ПС, электро- и </w:t>
      </w:r>
      <w:proofErr w:type="spellStart"/>
      <w:r>
        <w:t>гидрооборудования</w:t>
      </w:r>
      <w:proofErr w:type="spellEnd"/>
      <w:r>
        <w:t>, а также ограничителей, указателей, регистраторов и систем управления ПС;</w:t>
      </w:r>
    </w:p>
    <w:p w:rsidR="0063216D" w:rsidRDefault="00F01115">
      <w:pPr>
        <w:pStyle w:val="ConsPlusNormal0"/>
        <w:spacing w:before="240"/>
        <w:ind w:firstLine="540"/>
        <w:jc w:val="both"/>
      </w:pPr>
      <w:r>
        <w:t>е) знать и уметь применять для выполнения монтажа (демонтажа) ПС т</w:t>
      </w:r>
      <w:r>
        <w:t>акелажные и монтажные приспособления, грузоподъемные механизмы, стропы, соответствующие по грузоподъемности массам монтируемых (демонтируемых) элементов;</w:t>
      </w:r>
    </w:p>
    <w:p w:rsidR="0063216D" w:rsidRDefault="00F01115">
      <w:pPr>
        <w:pStyle w:val="ConsPlusNormal0"/>
        <w:spacing w:before="240"/>
        <w:ind w:firstLine="540"/>
        <w:jc w:val="both"/>
      </w:pPr>
      <w:r>
        <w:t>ж) уметь применять установленный в организации порядок обмена условными сигналами между работником, ру</w:t>
      </w:r>
      <w:r>
        <w:t xml:space="preserve">ководящим монтажом (демонтажем), и остальным персоналом, задействованными на монтаже (демонтаже) ПС. Соблюдать практическое требование, что все сигналы во время выполнения монтажа (демонтажа) подаются только одним работником (бригадиром монтажной бригады, </w:t>
      </w:r>
      <w:r>
        <w:t>звеньевым, такелажником-стропальщиком), кроме сигнала "Стоп", который может быть подан любым работником, заметившим опасность;</w:t>
      </w:r>
    </w:p>
    <w:p w:rsidR="0063216D" w:rsidRDefault="00F01115">
      <w:pPr>
        <w:pStyle w:val="ConsPlusNormal0"/>
        <w:spacing w:before="240"/>
        <w:ind w:firstLine="540"/>
        <w:jc w:val="both"/>
      </w:pPr>
      <w:r>
        <w:t>з) иметь документы, подтверждающие прохождение профессионального обучения;</w:t>
      </w:r>
    </w:p>
    <w:p w:rsidR="0063216D" w:rsidRDefault="00F01115">
      <w:pPr>
        <w:pStyle w:val="ConsPlusNormal0"/>
        <w:spacing w:before="240"/>
        <w:ind w:firstLine="540"/>
        <w:jc w:val="both"/>
      </w:pPr>
      <w:r>
        <w:t>и) знать методы проведения испытаний ПС;</w:t>
      </w:r>
    </w:p>
    <w:p w:rsidR="0063216D" w:rsidRDefault="00F01115">
      <w:pPr>
        <w:pStyle w:val="ConsPlusNormal0"/>
        <w:spacing w:before="240"/>
        <w:ind w:firstLine="540"/>
        <w:jc w:val="both"/>
      </w:pPr>
      <w:r>
        <w:t>к) знать и со</w:t>
      </w:r>
      <w:r>
        <w:t>блюдать требования эксплуатационных документов, касающихся заявленных видов работ на ПС;</w:t>
      </w:r>
    </w:p>
    <w:p w:rsidR="0063216D" w:rsidRDefault="00F01115">
      <w:pPr>
        <w:pStyle w:val="ConsPlusNormal0"/>
        <w:spacing w:before="240"/>
        <w:ind w:firstLine="540"/>
        <w:jc w:val="both"/>
      </w:pPr>
      <w:r>
        <w:t>л) быть аттестованными (только инженерно-технические работники) на знание требований настоящих ФНП, касающихся заявленных видов работ на ПС;</w:t>
      </w:r>
    </w:p>
    <w:p w:rsidR="0063216D" w:rsidRDefault="00F01115">
      <w:pPr>
        <w:pStyle w:val="ConsPlusNormal0"/>
        <w:spacing w:before="240"/>
        <w:ind w:firstLine="540"/>
        <w:jc w:val="both"/>
      </w:pPr>
      <w:r>
        <w:t xml:space="preserve">м) специалисты сварочного </w:t>
      </w:r>
      <w:r>
        <w:t>производства, осуществляющие подготовку и руководство сварочными работами, и сварщики, выполняющие сварочные работы, должны соответствовать требованиям, установленным в федеральных нормах и правилах в области промышленной безопасности, разработанных в соот</w:t>
      </w:r>
      <w:r>
        <w:t xml:space="preserve">ветствии с требованиями </w:t>
      </w:r>
      <w:hyperlink r:id="rId34"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color w:val="0000FF"/>
          </w:rPr>
          <w:t>части 3 статьи 4</w:t>
        </w:r>
      </w:hyperlink>
      <w:r>
        <w:t xml:space="preserve"> Федерального закона N 116-ФЗ.</w:t>
      </w:r>
    </w:p>
    <w:p w:rsidR="0063216D" w:rsidRDefault="00F01115">
      <w:pPr>
        <w:pStyle w:val="ConsPlusNormal0"/>
        <w:spacing w:before="240"/>
        <w:ind w:firstLine="540"/>
        <w:jc w:val="both"/>
      </w:pPr>
      <w:bookmarkStart w:id="9" w:name="P174"/>
      <w:bookmarkEnd w:id="9"/>
      <w:r>
        <w:t>20. Работы на регистраторах, ограничителях и указателях должны выполнять работники специализированных или эксплуатирующих организаций</w:t>
      </w:r>
      <w:r>
        <w:t>, квалификация которых соответствует требованиям изготовителей (разработчиков), изложенным в эксплуатационных документах ПС, регистраторов, ограничителей и указателей.</w:t>
      </w:r>
    </w:p>
    <w:p w:rsidR="0063216D" w:rsidRDefault="00F01115">
      <w:pPr>
        <w:pStyle w:val="ConsPlusNormal0"/>
        <w:spacing w:before="240"/>
        <w:ind w:firstLine="540"/>
        <w:jc w:val="both"/>
      </w:pPr>
      <w:r>
        <w:t>Работы по техническому обслуживанию, замене, ремонту и наладке ограничителей рабочих дви</w:t>
      </w:r>
      <w:r>
        <w:t>жений и блокировок, где используются концевые выключатели электромеханического типа, допускается выполнять квалифицированным работникам организации, эксплуатирующей ПС.</w:t>
      </w:r>
    </w:p>
    <w:p w:rsidR="0063216D" w:rsidRDefault="00F01115">
      <w:pPr>
        <w:pStyle w:val="ConsPlusNormal0"/>
        <w:spacing w:before="240"/>
        <w:ind w:firstLine="540"/>
        <w:jc w:val="both"/>
      </w:pPr>
      <w:bookmarkStart w:id="10" w:name="P176"/>
      <w:bookmarkEnd w:id="10"/>
      <w:r>
        <w:t xml:space="preserve">21. Работы на системах дистанционного управления (радиоуправления) ПС должны выполнять </w:t>
      </w:r>
      <w:r>
        <w:t>работники специализированной или эксплуатирующей организаций, квалификация которых соответствует требованиям изготовителей (разработчиков), изложенным в эксплуатационных документах на ПС и системы дистанционного управления.</w:t>
      </w:r>
    </w:p>
    <w:p w:rsidR="0063216D" w:rsidRDefault="0063216D">
      <w:pPr>
        <w:pStyle w:val="ConsPlusNormal0"/>
        <w:jc w:val="both"/>
      </w:pPr>
    </w:p>
    <w:p w:rsidR="0063216D" w:rsidRDefault="00F01115">
      <w:pPr>
        <w:pStyle w:val="ConsPlusTitle0"/>
        <w:jc w:val="center"/>
        <w:outlineLvl w:val="1"/>
      </w:pPr>
      <w:r>
        <w:t>III. Требования промышленной бе</w:t>
      </w:r>
      <w:r>
        <w:t>зопасности к организациям</w:t>
      </w:r>
    </w:p>
    <w:p w:rsidR="0063216D" w:rsidRDefault="00F01115">
      <w:pPr>
        <w:pStyle w:val="ConsPlusTitle0"/>
        <w:jc w:val="center"/>
      </w:pPr>
      <w:r>
        <w:lastRenderedPageBreak/>
        <w:t>и работникам ОПО, осуществляющим эксплуатацию ПС</w:t>
      </w:r>
    </w:p>
    <w:p w:rsidR="0063216D" w:rsidRDefault="0063216D">
      <w:pPr>
        <w:pStyle w:val="ConsPlusNormal0"/>
        <w:jc w:val="both"/>
      </w:pPr>
    </w:p>
    <w:p w:rsidR="0063216D" w:rsidRDefault="00F01115">
      <w:pPr>
        <w:pStyle w:val="ConsPlusNormal0"/>
        <w:ind w:firstLine="540"/>
        <w:jc w:val="both"/>
      </w:pPr>
      <w:r>
        <w:t>22. Организация (индивидуальный предприниматель), эксплуатирующая ОПО с ПС (без выполнения собственными службами работ по ремонту, реконструкции или модернизации) (далее - эксплуат</w:t>
      </w:r>
      <w:r>
        <w:t>ирующая организация), должна соблюдать требования руководств (инструкций) по эксплуатации имеющихся в наличии ПС и выполнять следующие требования:</w:t>
      </w:r>
    </w:p>
    <w:p w:rsidR="0063216D" w:rsidRDefault="00F01115">
      <w:pPr>
        <w:pStyle w:val="ConsPlusNormal0"/>
        <w:spacing w:before="240"/>
        <w:ind w:firstLine="540"/>
        <w:jc w:val="both"/>
      </w:pPr>
      <w:r>
        <w:t>а) поддерживать эксплуатируемые ПС в работоспособном состоянии (состояние объекта (ПС), в том числе узлов, ме</w:t>
      </w:r>
      <w:r>
        <w:t>ханизмов, систем управления, при котором значения всех параметров, характеризующих способность выполнять заданные функции, соответствуют требованиям нормативно-технической и конструкторской (проектной) документации), соблюдая графики выполнения технических</w:t>
      </w:r>
      <w:r>
        <w:t xml:space="preserve"> освидетельствований, технического обслуживания и планово-предупредительных ремонтов, а также не превышать срок службы, заявленный изготовителем в паспорте ПС, без наличия заключения экспертизы промышленной безопасности о возможности его продления;</w:t>
      </w:r>
    </w:p>
    <w:p w:rsidR="0063216D" w:rsidRDefault="00F01115">
      <w:pPr>
        <w:pStyle w:val="ConsPlusNormal0"/>
        <w:spacing w:before="240"/>
        <w:ind w:firstLine="540"/>
        <w:jc w:val="both"/>
      </w:pPr>
      <w:r>
        <w:t>б) не н</w:t>
      </w:r>
      <w:r>
        <w:t>арушать требования, изложенные в паспорте и руководстве (инструкции) по эксплуатации ПС (грузоподъемность или грузовой момент, группу классификации режима и другие паспортные режимы эксплуатации);</w:t>
      </w:r>
    </w:p>
    <w:p w:rsidR="0063216D" w:rsidRDefault="00F01115">
      <w:pPr>
        <w:pStyle w:val="ConsPlusNormal0"/>
        <w:spacing w:before="240"/>
        <w:ind w:firstLine="540"/>
        <w:jc w:val="both"/>
      </w:pPr>
      <w:r>
        <w:t>в) не допускать к применению неработоспособные и не соответ</w:t>
      </w:r>
      <w:r>
        <w:t>ствующие технологии выполняемых работ грузозахватные приспособления и тару;</w:t>
      </w:r>
    </w:p>
    <w:p w:rsidR="0063216D" w:rsidRDefault="00F01115">
      <w:pPr>
        <w:pStyle w:val="ConsPlusNormal0"/>
        <w:spacing w:before="240"/>
        <w:ind w:firstLine="540"/>
        <w:jc w:val="both"/>
      </w:pPr>
      <w:r>
        <w:t>г) не эксплуатировать ПС с неработоспособными ограничителями, указателями и регистраторами;</w:t>
      </w:r>
    </w:p>
    <w:p w:rsidR="0063216D" w:rsidRDefault="00F01115">
      <w:pPr>
        <w:pStyle w:val="ConsPlusNormal0"/>
        <w:spacing w:before="240"/>
        <w:ind w:firstLine="540"/>
        <w:jc w:val="both"/>
      </w:pPr>
      <w:r>
        <w:t>д) не эксплуатировать ПС на неработоспособных рельсовых путях (для ПС на рельсовом ходу)</w:t>
      </w:r>
      <w:r>
        <w:t>;</w:t>
      </w:r>
    </w:p>
    <w:p w:rsidR="0063216D" w:rsidRDefault="00F01115">
      <w:pPr>
        <w:pStyle w:val="ConsPlusNormal0"/>
        <w:spacing w:before="240"/>
        <w:ind w:firstLine="540"/>
        <w:jc w:val="both"/>
      </w:pPr>
      <w:r>
        <w:t>е) не эксплуатировать ПС с нарушениями требований по их установке.</w:t>
      </w:r>
    </w:p>
    <w:p w:rsidR="0063216D" w:rsidRDefault="00F01115">
      <w:pPr>
        <w:pStyle w:val="ConsPlusNormal0"/>
        <w:spacing w:before="240"/>
        <w:ind w:firstLine="540"/>
        <w:jc w:val="both"/>
      </w:pPr>
      <w:r>
        <w:t>ж) не эксплуатировать ПС с отступлениями от регламентированных размеров между ПС и посадочными лестницами и площадками, строительными конструкциями, оборудованием, - штабелями грузов, траншей, котлованов и ограничений, установленных в руководстве (инструкц</w:t>
      </w:r>
      <w:r>
        <w:t>ии) по эксплуатации ПС.</w:t>
      </w:r>
    </w:p>
    <w:p w:rsidR="0063216D" w:rsidRDefault="00F01115">
      <w:pPr>
        <w:pStyle w:val="ConsPlusNormal0"/>
        <w:spacing w:before="240"/>
        <w:ind w:firstLine="540"/>
        <w:jc w:val="both"/>
      </w:pPr>
      <w:r>
        <w:t>з) не допускать эксплуатацию ПС на площадках и (или) подкрановых строительных конструкциях, нагрузочные характеристики которых менее нагрузок от ПС с грузом, указанных в паспорте и руководстве (инструкции) по эксплуатации ПС;</w:t>
      </w:r>
    </w:p>
    <w:p w:rsidR="0063216D" w:rsidRDefault="00F01115">
      <w:pPr>
        <w:pStyle w:val="ConsPlusNormal0"/>
        <w:spacing w:before="240"/>
        <w:ind w:firstLine="540"/>
        <w:jc w:val="both"/>
      </w:pPr>
      <w:bookmarkStart w:id="11" w:name="P190"/>
      <w:bookmarkEnd w:id="11"/>
      <w:r>
        <w:t>и) раз</w:t>
      </w:r>
      <w:r>
        <w:t>работать и утвердить внутренним распорядительным актом эксплуатирующей организации инструкции с должностными обязанностями, а также поименный перечень лиц, ответственных за промышленную безопасность в организации из числа ее аттестованных инженерно-техниче</w:t>
      </w:r>
      <w:r>
        <w:t>ских работников:</w:t>
      </w:r>
    </w:p>
    <w:p w:rsidR="0063216D" w:rsidRDefault="00F01115">
      <w:pPr>
        <w:pStyle w:val="ConsPlusNormal0"/>
        <w:spacing w:before="240"/>
        <w:ind w:firstLine="540"/>
        <w:jc w:val="both"/>
      </w:pPr>
      <w:r>
        <w:t>ответственный за осуществление производственного контроля при эксплуатации ПС;</w:t>
      </w:r>
    </w:p>
    <w:p w:rsidR="0063216D" w:rsidRDefault="00F01115">
      <w:pPr>
        <w:pStyle w:val="ConsPlusNormal0"/>
        <w:spacing w:before="240"/>
        <w:ind w:firstLine="540"/>
        <w:jc w:val="both"/>
      </w:pPr>
      <w:r>
        <w:t>ответственный за содержание ПС в работоспособном состоянии;</w:t>
      </w:r>
    </w:p>
    <w:p w:rsidR="0063216D" w:rsidRDefault="00F01115">
      <w:pPr>
        <w:pStyle w:val="ConsPlusNormal0"/>
        <w:spacing w:before="240"/>
        <w:ind w:firstLine="540"/>
        <w:jc w:val="both"/>
      </w:pPr>
      <w:r>
        <w:lastRenderedPageBreak/>
        <w:t>ответственный за безопасное производство работ с применением ПС.</w:t>
      </w:r>
    </w:p>
    <w:p w:rsidR="0063216D" w:rsidRDefault="00F01115">
      <w:pPr>
        <w:pStyle w:val="ConsPlusNormal0"/>
        <w:spacing w:before="240"/>
        <w:ind w:firstLine="540"/>
        <w:jc w:val="both"/>
      </w:pPr>
      <w:r>
        <w:t>В организациях, где производство ра</w:t>
      </w:r>
      <w:r>
        <w:t>бот с применением ПС выполняется на одном участке (цехе), обязанности ответственного за содержание ПС в работоспособном состоянии и ответственного за безопасное производство работ с применением ПС разрешается возлагать на одного инженерно-технического рабо</w:t>
      </w:r>
      <w:r>
        <w:t>тника;</w:t>
      </w:r>
    </w:p>
    <w:p w:rsidR="0063216D" w:rsidRDefault="00F01115">
      <w:pPr>
        <w:pStyle w:val="ConsPlusNormal0"/>
        <w:spacing w:before="240"/>
        <w:ind w:firstLine="540"/>
        <w:jc w:val="both"/>
      </w:pPr>
      <w:r>
        <w:t>к) устанавливать порядок допуска к самостоятельной работе на ПС персонала и контролировать его соблюдение;</w:t>
      </w:r>
    </w:p>
    <w:p w:rsidR="0063216D" w:rsidRDefault="00F01115">
      <w:pPr>
        <w:pStyle w:val="ConsPlusNormal0"/>
        <w:spacing w:before="240"/>
        <w:ind w:firstLine="540"/>
        <w:jc w:val="both"/>
      </w:pPr>
      <w:r>
        <w:t>л) обеспечить соблюдение технологических процессов с ПС, исключающих нахождение работников и третьих лиц под транспортируемым грузом и в опасн</w:t>
      </w:r>
      <w:r>
        <w:t>ых зонах, а также исключающих перемещение грузов за пределами границ опасных зон;</w:t>
      </w:r>
    </w:p>
    <w:p w:rsidR="0063216D" w:rsidRDefault="00F01115">
      <w:pPr>
        <w:pStyle w:val="ConsPlusNormal0"/>
        <w:spacing w:before="240"/>
        <w:ind w:firstLine="540"/>
        <w:jc w:val="both"/>
      </w:pPr>
      <w:r>
        <w:t xml:space="preserve">м) не допускать транспортировку кранами работников, кроме случаев, указанных в </w:t>
      </w:r>
      <w:hyperlink w:anchor="P923" w:tooltip="235. Подъем и транспортировка людей с применением ПС, в паспорте которых отсутствует разрешение на транспортировку людей, разрешены в следующих случаях:">
        <w:r>
          <w:rPr>
            <w:color w:val="0000FF"/>
          </w:rPr>
          <w:t>пунктах 235</w:t>
        </w:r>
      </w:hyperlink>
      <w:r>
        <w:t xml:space="preserve"> - </w:t>
      </w:r>
      <w:hyperlink w:anchor="P986" w:tooltip="247. Результаты внеплановых проверок и (или) грузовых испытаний заносятся в паспорт люльки (кабины), а результаты плановых проверок и ежесменных осмотров - в журнал осмотра люльки (кабины).">
        <w:r>
          <w:rPr>
            <w:color w:val="0000FF"/>
          </w:rPr>
          <w:t>247</w:t>
        </w:r>
      </w:hyperlink>
      <w:r>
        <w:t xml:space="preserve"> настоящих ФНП;</w:t>
      </w:r>
    </w:p>
    <w:p w:rsidR="0063216D" w:rsidRDefault="00F01115">
      <w:pPr>
        <w:pStyle w:val="ConsPlusNormal0"/>
        <w:spacing w:before="240"/>
        <w:ind w:firstLine="540"/>
        <w:jc w:val="both"/>
      </w:pPr>
      <w:r>
        <w:t xml:space="preserve">н) исключить случаи использования ПС для </w:t>
      </w:r>
      <w:proofErr w:type="spellStart"/>
      <w:r>
        <w:t>подтаскивания</w:t>
      </w:r>
      <w:proofErr w:type="spellEnd"/>
      <w:r>
        <w:t xml:space="preserve"> грузов и использования механизма подъема крана с отклонением канатов от вертикали;</w:t>
      </w:r>
    </w:p>
    <w:p w:rsidR="0063216D" w:rsidRDefault="00F01115">
      <w:pPr>
        <w:pStyle w:val="ConsPlusNormal0"/>
        <w:spacing w:before="240"/>
        <w:ind w:firstLine="540"/>
        <w:jc w:val="both"/>
      </w:pPr>
      <w:r>
        <w:t>о) иметь в наличии грузы (спе</w:t>
      </w:r>
      <w:r>
        <w:t xml:space="preserve">циальные </w:t>
      </w:r>
      <w:proofErr w:type="spellStart"/>
      <w:r>
        <w:t>нагружатели</w:t>
      </w:r>
      <w:proofErr w:type="spellEnd"/>
      <w:r>
        <w:t>) для выполнения испытаний ПС либо проводить испытания на специально оборудованном полигоне (допускается применять для испытаний грузы, взятые в аренду в других организациях);</w:t>
      </w:r>
    </w:p>
    <w:p w:rsidR="0063216D" w:rsidRDefault="00F01115">
      <w:pPr>
        <w:pStyle w:val="ConsPlusNormal0"/>
        <w:spacing w:before="240"/>
        <w:ind w:firstLine="540"/>
        <w:jc w:val="both"/>
      </w:pPr>
      <w:r>
        <w:t>п) обеспечить ограждение по границам опасных зон, где произв</w:t>
      </w:r>
      <w:r>
        <w:t xml:space="preserve">одятся работы с применением ПС, с целью исключения попадания в них третьих лиц и обеспечения безопасности технологических процессов с ПС, с использованием сигнальных лент и ограждений, а также предупреждающих надписей, табличек, знаков безопасности и иных </w:t>
      </w:r>
      <w:r>
        <w:t>визуальных предостережений.</w:t>
      </w:r>
    </w:p>
    <w:p w:rsidR="0063216D" w:rsidRDefault="00F01115">
      <w:pPr>
        <w:pStyle w:val="ConsPlusNormal0"/>
        <w:spacing w:before="240"/>
        <w:ind w:firstLine="540"/>
        <w:jc w:val="both"/>
      </w:pPr>
      <w:r>
        <w:t xml:space="preserve">23. Если эксплуатирующая организация выполняет работы по ремонту, реконструкции ПС, находящихся у нее в эксплуатации, она должна иметь в своем составе подразделение, отвечающее требованиям </w:t>
      </w:r>
      <w:hyperlink w:anchor="P129" w:tooltip="10. Деятельность по монтажу (демонтажу), наладке, ремонту, реконструкции или модернизации ПС в процессе эксплуатации ОПО осуществляют специализированные организации, выполняющие хотя бы один из следующих видов работ:">
        <w:r>
          <w:rPr>
            <w:color w:val="0000FF"/>
          </w:rPr>
          <w:t>пунктов 10</w:t>
        </w:r>
      </w:hyperlink>
      <w:r>
        <w:t xml:space="preserve"> - </w:t>
      </w:r>
      <w:hyperlink w:anchor="P176" w:tooltip="21. Работы на системах дистанционного управления (радиоуправления) ПС должны выполнять работники специализированной или эксплуатирующей организаций, квалификация которых соответствует требованиям изготовителей (разработчиков), изложенным в эксплуатационных док">
        <w:r>
          <w:rPr>
            <w:color w:val="0000FF"/>
          </w:rPr>
          <w:t>21</w:t>
        </w:r>
      </w:hyperlink>
      <w:r>
        <w:t xml:space="preserve"> настоящих ФНП.</w:t>
      </w:r>
    </w:p>
    <w:p w:rsidR="0063216D" w:rsidRDefault="00F01115">
      <w:pPr>
        <w:pStyle w:val="ConsPlusNormal0"/>
        <w:spacing w:before="240"/>
        <w:ind w:firstLine="540"/>
        <w:jc w:val="both"/>
      </w:pPr>
      <w:r>
        <w:t>24. При эксплуатации ПС эксплуатирующая организация обязана:</w:t>
      </w:r>
    </w:p>
    <w:p w:rsidR="0063216D" w:rsidRDefault="00F01115">
      <w:pPr>
        <w:pStyle w:val="ConsPlusNormal0"/>
        <w:spacing w:before="240"/>
        <w:ind w:firstLine="540"/>
        <w:jc w:val="both"/>
      </w:pPr>
      <w:r>
        <w:t>а) устанавливать порядок контроля обучения и периодической проверки знаний персонала, работающего с ограничителями, указателями и регистраторами, а также документально подтверждать его соблюдение с учетом требований руководства (инструкции) по эксплуатации</w:t>
      </w:r>
      <w:r>
        <w:t>;</w:t>
      </w:r>
    </w:p>
    <w:p w:rsidR="0063216D" w:rsidRDefault="00F01115">
      <w:pPr>
        <w:pStyle w:val="ConsPlusNormal0"/>
        <w:spacing w:before="240"/>
        <w:ind w:firstLine="540"/>
        <w:jc w:val="both"/>
      </w:pPr>
      <w:r>
        <w:t>б) организовывать (в том числе с привлечением специализированных организаций) считывание данных с регистратора параметров работы ПС не реже сроков, указанных в руководстве (инструкции) по эксплуатации регистратора, осуществлять обработку (расшифровку) эт</w:t>
      </w:r>
      <w:r>
        <w:t>их данных с оформлением протокола, выявлять нарушения правил эксплуатации ПС.</w:t>
      </w:r>
    </w:p>
    <w:p w:rsidR="0063216D" w:rsidRDefault="00F01115">
      <w:pPr>
        <w:pStyle w:val="ConsPlusNormal0"/>
        <w:spacing w:before="240"/>
        <w:ind w:firstLine="540"/>
        <w:jc w:val="both"/>
      </w:pPr>
      <w:r>
        <w:t>При отсутствии в эксплуатационных документах регистраторов указаний о сроках считывания данных такие операции должны выполняться не реже одного раза в шесть месяцев;</w:t>
      </w:r>
    </w:p>
    <w:p w:rsidR="0063216D" w:rsidRDefault="00F01115">
      <w:pPr>
        <w:pStyle w:val="ConsPlusNormal0"/>
        <w:spacing w:before="240"/>
        <w:ind w:firstLine="540"/>
        <w:jc w:val="both"/>
      </w:pPr>
      <w:r>
        <w:t>в) обеспечив</w:t>
      </w:r>
      <w:r>
        <w:t xml:space="preserve">ать соблюдение технологического процесса транспортировки грузов и </w:t>
      </w:r>
      <w:r>
        <w:lastRenderedPageBreak/>
        <w:t>приостановку работы ПС в случае возникновения угрозы аварийной ситуации;</w:t>
      </w:r>
    </w:p>
    <w:p w:rsidR="0063216D" w:rsidRDefault="00F01115">
      <w:pPr>
        <w:pStyle w:val="ConsPlusNormal0"/>
        <w:spacing w:before="240"/>
        <w:ind w:firstLine="540"/>
        <w:jc w:val="both"/>
      </w:pPr>
      <w:r>
        <w:t xml:space="preserve">г) при выявлении нарушений требований к эксплуатации ПС, изложенных в настоящих ФНП, принимать меры по их устранению </w:t>
      </w:r>
      <w:r>
        <w:t>и предупреждению, в том числе проводить внеочередную проверку знаний работников, допустивших такие нарушения.</w:t>
      </w:r>
    </w:p>
    <w:p w:rsidR="0063216D" w:rsidRDefault="00F01115">
      <w:pPr>
        <w:pStyle w:val="ConsPlusNormal0"/>
        <w:spacing w:before="240"/>
        <w:ind w:firstLine="540"/>
        <w:jc w:val="both"/>
      </w:pPr>
      <w:r>
        <w:t>25. Работники ОПО, непосредственно занимающиеся эксплуатацией ПС, должны соответствовать следующим требованиям:</w:t>
      </w:r>
    </w:p>
    <w:p w:rsidR="0063216D" w:rsidRDefault="00F01115">
      <w:pPr>
        <w:pStyle w:val="ConsPlusNormal0"/>
        <w:spacing w:before="240"/>
        <w:ind w:firstLine="540"/>
        <w:jc w:val="both"/>
      </w:pPr>
      <w:r>
        <w:t>а) иметь выданное в порядке, устан</w:t>
      </w:r>
      <w:r>
        <w:t>овленном эксплуатирующей организацией, удостоверение на право самостоятельной работы по соответствующим видам деятельности;</w:t>
      </w:r>
    </w:p>
    <w:p w:rsidR="0063216D" w:rsidRDefault="00F01115">
      <w:pPr>
        <w:pStyle w:val="ConsPlusNormal0"/>
        <w:spacing w:before="240"/>
        <w:ind w:firstLine="540"/>
        <w:jc w:val="both"/>
      </w:pPr>
      <w:r>
        <w:t>б) знать критерии работоспособности применяемых ПС в соответствии с требованиями руководства (инструкции) по эксплуатации применяемы</w:t>
      </w:r>
      <w:r>
        <w:t>х ПС, используемых съемных грузозахватных приспособлений и тары, а также технологический процесс транспортировки грузов;</w:t>
      </w:r>
    </w:p>
    <w:p w:rsidR="0063216D" w:rsidRDefault="00F01115">
      <w:pPr>
        <w:pStyle w:val="ConsPlusNormal0"/>
        <w:spacing w:before="240"/>
        <w:ind w:firstLine="540"/>
        <w:jc w:val="both"/>
      </w:pPr>
      <w:r>
        <w:t>в) в случае возникновения угрозы аварийной ситуации информировать об этом своего непосредственного руководителя;</w:t>
      </w:r>
    </w:p>
    <w:p w:rsidR="0063216D" w:rsidRDefault="00F01115">
      <w:pPr>
        <w:pStyle w:val="ConsPlusNormal0"/>
        <w:spacing w:before="240"/>
        <w:ind w:firstLine="540"/>
        <w:jc w:val="both"/>
      </w:pPr>
      <w:r>
        <w:t>г) знать порядок дейст</w:t>
      </w:r>
      <w:r>
        <w:t>вий по инструкциям эксплуатирующей организации в случае возникновения аварий и инцидентов при эксплуатации ПС, а также выполнять данные инструкции;</w:t>
      </w:r>
    </w:p>
    <w:p w:rsidR="0063216D" w:rsidRDefault="00F01115">
      <w:pPr>
        <w:pStyle w:val="ConsPlusNormal0"/>
        <w:spacing w:before="240"/>
        <w:ind w:firstLine="540"/>
        <w:jc w:val="both"/>
      </w:pPr>
      <w:r>
        <w:t>д) работники, назначенные стропальщиками, должны применять при работе с ПС специальные отличительные знаки (</w:t>
      </w:r>
      <w:r>
        <w:t>одежду).</w:t>
      </w:r>
    </w:p>
    <w:p w:rsidR="0063216D" w:rsidRDefault="0063216D">
      <w:pPr>
        <w:pStyle w:val="ConsPlusNormal0"/>
        <w:jc w:val="both"/>
      </w:pPr>
    </w:p>
    <w:p w:rsidR="0063216D" w:rsidRDefault="00F01115">
      <w:pPr>
        <w:pStyle w:val="ConsPlusTitle0"/>
        <w:jc w:val="center"/>
        <w:outlineLvl w:val="1"/>
      </w:pPr>
      <w:r>
        <w:t>IV. Монтаж и наладка ПС</w:t>
      </w:r>
    </w:p>
    <w:p w:rsidR="0063216D" w:rsidRDefault="0063216D">
      <w:pPr>
        <w:pStyle w:val="ConsPlusNormal0"/>
        <w:jc w:val="both"/>
      </w:pPr>
    </w:p>
    <w:p w:rsidR="0063216D" w:rsidRDefault="00F01115">
      <w:pPr>
        <w:pStyle w:val="ConsPlusTitle0"/>
        <w:jc w:val="center"/>
        <w:outlineLvl w:val="2"/>
      </w:pPr>
      <w:r>
        <w:t>Выбор оборудования</w:t>
      </w:r>
    </w:p>
    <w:p w:rsidR="0063216D" w:rsidRDefault="0063216D">
      <w:pPr>
        <w:pStyle w:val="ConsPlusNormal0"/>
        <w:jc w:val="both"/>
      </w:pPr>
    </w:p>
    <w:p w:rsidR="0063216D" w:rsidRDefault="00F01115">
      <w:pPr>
        <w:pStyle w:val="ConsPlusNormal0"/>
        <w:ind w:firstLine="540"/>
        <w:jc w:val="both"/>
      </w:pPr>
      <w:r>
        <w:t xml:space="preserve">26. Выбор оборудования для безопасного выполнения работ по монтажу (демонтажу) ПС должен соответствовать требованиям </w:t>
      </w:r>
      <w:hyperlink w:anchor="P144" w:tooltip="16. Специализированная организация должна располагать необходимыми материалами, комплектующими изделиями, инструментом, приспособлениями, оборудованием, обеспечивающими возможность выполнения заявленных видов работ.">
        <w:r>
          <w:rPr>
            <w:color w:val="0000FF"/>
          </w:rPr>
          <w:t>пунктов 16</w:t>
        </w:r>
      </w:hyperlink>
      <w:r>
        <w:t xml:space="preserve"> - </w:t>
      </w:r>
      <w:hyperlink w:anchor="P157" w:tooltip="18. Средства измерений, используемые в процессе испытаний ПС, должны быть поверены или калиброваны.">
        <w:r>
          <w:rPr>
            <w:color w:val="0000FF"/>
          </w:rPr>
          <w:t>18</w:t>
        </w:r>
      </w:hyperlink>
      <w:r>
        <w:t xml:space="preserve"> настоящих ФНП, конкретному монтируемому ПС, составу работ, предусмотренному руководством (инструкцией) по эксплуатации</w:t>
      </w:r>
      <w:r>
        <w:t xml:space="preserve"> ПС, а также иным эксплуатационным документам ПС или разработанному технологическому регламенту на монтаж (демонтаж) в случае отсутствия такового в руководстве (инструкции) по эксплуатации ПС.</w:t>
      </w:r>
    </w:p>
    <w:p w:rsidR="0063216D" w:rsidRDefault="00F01115">
      <w:pPr>
        <w:pStyle w:val="ConsPlusNormal0"/>
        <w:spacing w:before="240"/>
        <w:ind w:firstLine="540"/>
        <w:jc w:val="both"/>
      </w:pPr>
      <w:r>
        <w:t>27. Такелажная оснастка и вспомогательные механизмы, используем</w:t>
      </w:r>
      <w:r>
        <w:t>ые при выполнении монтажа ПС, должны соответствовать эксплуатационным документам ПС.</w:t>
      </w:r>
    </w:p>
    <w:p w:rsidR="0063216D" w:rsidRDefault="00F01115">
      <w:pPr>
        <w:pStyle w:val="ConsPlusNormal0"/>
        <w:spacing w:before="240"/>
        <w:ind w:firstLine="540"/>
        <w:jc w:val="both"/>
      </w:pPr>
      <w:r>
        <w:t>28. Набор инструментов и приборов, необходимых для монтажа ограничителей, указателей и регистраторов параметров, определяют работники, выполняющие их монтаж.</w:t>
      </w:r>
    </w:p>
    <w:p w:rsidR="0063216D" w:rsidRDefault="00F01115">
      <w:pPr>
        <w:pStyle w:val="ConsPlusNormal0"/>
        <w:spacing w:before="240"/>
        <w:ind w:firstLine="540"/>
        <w:jc w:val="both"/>
      </w:pPr>
      <w:r>
        <w:t>Монтаж ограни</w:t>
      </w:r>
      <w:r>
        <w:t>чителей, указателей и регистраторов параметров на уже изготовленных и находящихся в эксплуатации ПС должен выполняться работниками специализированных организаций в соответствии с требованиями, установленными разработчиками или изготовителями указанных приб</w:t>
      </w:r>
      <w:r>
        <w:t xml:space="preserve">оров, а также с учетом конструктивных особенностей и </w:t>
      </w:r>
      <w:r>
        <w:lastRenderedPageBreak/>
        <w:t>назначения ПС.</w:t>
      </w:r>
    </w:p>
    <w:p w:rsidR="0063216D" w:rsidRDefault="0063216D">
      <w:pPr>
        <w:pStyle w:val="ConsPlusNormal0"/>
        <w:jc w:val="both"/>
      </w:pPr>
    </w:p>
    <w:p w:rsidR="0063216D" w:rsidRDefault="00F01115">
      <w:pPr>
        <w:pStyle w:val="ConsPlusTitle0"/>
        <w:jc w:val="center"/>
        <w:outlineLvl w:val="2"/>
      </w:pPr>
      <w:r>
        <w:t>Организация и планирование работ</w:t>
      </w:r>
    </w:p>
    <w:p w:rsidR="0063216D" w:rsidRDefault="0063216D">
      <w:pPr>
        <w:pStyle w:val="ConsPlusNormal0"/>
        <w:jc w:val="both"/>
      </w:pPr>
    </w:p>
    <w:p w:rsidR="0063216D" w:rsidRDefault="00F01115">
      <w:pPr>
        <w:pStyle w:val="ConsPlusNormal0"/>
        <w:ind w:firstLine="540"/>
        <w:jc w:val="both"/>
      </w:pPr>
      <w:r>
        <w:t xml:space="preserve">29. Организации и их работники, выполняющие работы по монтажу (демонтажу), наладке, должны соответствовать требованиям, изложенным в </w:t>
      </w:r>
      <w:hyperlink w:anchor="P129" w:tooltip="10. Деятельность по монтажу (демонтажу), наладке, ремонту, реконструкции или модернизации ПС в процессе эксплуатации ОПО осуществляют специализированные организации, выполняющие хотя бы один из следующих видов работ:">
        <w:r>
          <w:rPr>
            <w:color w:val="0000FF"/>
          </w:rPr>
          <w:t>пунктах 10</w:t>
        </w:r>
      </w:hyperlink>
      <w:r>
        <w:t xml:space="preserve"> - </w:t>
      </w:r>
      <w:hyperlink w:anchor="P176" w:tooltip="21. Работы на системах дистанционного управления (радиоуправления) ПС должны выполнять работники специализированной или эксплуатирующей организаций, квалификация которых соответствует требованиям изготовителей (разработчиков), изложенным в эксплуатационных док">
        <w:r>
          <w:rPr>
            <w:color w:val="0000FF"/>
          </w:rPr>
          <w:t>21</w:t>
        </w:r>
      </w:hyperlink>
      <w:r>
        <w:t xml:space="preserve"> настоящих ФНП.</w:t>
      </w:r>
    </w:p>
    <w:p w:rsidR="0063216D" w:rsidRDefault="00F01115">
      <w:pPr>
        <w:pStyle w:val="ConsPlusNormal0"/>
        <w:spacing w:before="240"/>
        <w:ind w:firstLine="540"/>
        <w:jc w:val="both"/>
      </w:pPr>
      <w:r>
        <w:t>30. Перед выполнением работ все работники, выполняющие работы по монтажу (демонтажу) и наладке, должны быть ознакомлены с рабочими процедурами (характеристикой работ), знать должностные и производственные инструкции</w:t>
      </w:r>
      <w:r>
        <w:t>.</w:t>
      </w:r>
    </w:p>
    <w:p w:rsidR="0063216D" w:rsidRDefault="00F01115">
      <w:pPr>
        <w:pStyle w:val="ConsPlusNormal0"/>
        <w:spacing w:before="240"/>
        <w:ind w:firstLine="540"/>
        <w:jc w:val="both"/>
      </w:pPr>
      <w:r>
        <w:t xml:space="preserve">31. Работники, выполняющие работы по монтажу (демонтажу) ПС, должны быть ознакомлены с руководством (инструкцией) по монтажу, регламентирующим технологическую последовательность операций (технологическим регламентом), а также проектом производства работ </w:t>
      </w:r>
      <w:r>
        <w:t>(далее - ППР) или технологической картой (далее - ТК) на монтаж (демонтаж) ПС и дополнительными требованиями промышленной безопасности всего комплекса работ, связанных с монтажом (демонтажем) либо наладкой конкретного ПС.</w:t>
      </w:r>
    </w:p>
    <w:p w:rsidR="0063216D" w:rsidRDefault="00F01115">
      <w:pPr>
        <w:pStyle w:val="ConsPlusNormal0"/>
        <w:spacing w:before="240"/>
        <w:ind w:firstLine="540"/>
        <w:jc w:val="both"/>
      </w:pPr>
      <w:r>
        <w:t>32. Площадка для монтажа ПС, произ</w:t>
      </w:r>
      <w:r>
        <w:t>водства сборочных и монтажных работ должна соответствовать руководству (инструкции) по монтажу ПС, а также ППР или ТК на монтаж.</w:t>
      </w:r>
    </w:p>
    <w:p w:rsidR="0063216D" w:rsidRDefault="00F01115">
      <w:pPr>
        <w:pStyle w:val="ConsPlusNormal0"/>
        <w:spacing w:before="240"/>
        <w:ind w:firstLine="540"/>
        <w:jc w:val="both"/>
      </w:pPr>
      <w:r>
        <w:t>33. Зона монтажной площадки должна быть ограждена по периметру, а на ограждениях вывешены знаки безопасности и таблички.</w:t>
      </w:r>
    </w:p>
    <w:p w:rsidR="0063216D" w:rsidRDefault="00F01115">
      <w:pPr>
        <w:pStyle w:val="ConsPlusNormal0"/>
        <w:spacing w:before="240"/>
        <w:ind w:firstLine="540"/>
        <w:jc w:val="both"/>
      </w:pPr>
      <w:r>
        <w:t>34. Ес</w:t>
      </w:r>
      <w:r>
        <w:t>ли на монтажной площадке имеются действующие переходы (проезды) и выходы из прилегающих зданий, то во время проведения монтажных работ данные проходы (проезды) и выходы должны быть закрыты или оборудованы средствами, обеспечивающими безопасность работников</w:t>
      </w:r>
      <w:r>
        <w:t xml:space="preserve"> (козырьками, галереями).</w:t>
      </w:r>
    </w:p>
    <w:p w:rsidR="0063216D" w:rsidRDefault="00F01115">
      <w:pPr>
        <w:pStyle w:val="ConsPlusNormal0"/>
        <w:spacing w:before="240"/>
        <w:ind w:firstLine="540"/>
        <w:jc w:val="both"/>
      </w:pPr>
      <w:r>
        <w:t>35. Фундамент под установку ПС или рельсовый путь (для ПС на рельсовом ходу) должен соответствовать проекту фундамента под установку ПС или проекту рельсового пути (для ПС на рельсовом ходу). Указанное соответствие должно подтверж</w:t>
      </w:r>
      <w:r>
        <w:t>даться актом сдачи-приемки монтажного участка пути или актом сдачи-приемки рельсового пути под монтаж, если к проведению монтажа путь монтировался на всю рабочую длину.</w:t>
      </w:r>
    </w:p>
    <w:p w:rsidR="0063216D" w:rsidRDefault="00F01115">
      <w:pPr>
        <w:pStyle w:val="ConsPlusNormal0"/>
        <w:spacing w:before="240"/>
        <w:ind w:firstLine="540"/>
        <w:jc w:val="both"/>
      </w:pPr>
      <w:r>
        <w:t>В случае установки ПС на фундаменте его соответствие проекту подтверждается актом освид</w:t>
      </w:r>
      <w:r>
        <w:t>етельствования скрытых работ.</w:t>
      </w:r>
    </w:p>
    <w:p w:rsidR="0063216D" w:rsidRDefault="00F01115">
      <w:pPr>
        <w:pStyle w:val="ConsPlusNormal0"/>
        <w:spacing w:before="240"/>
        <w:ind w:firstLine="540"/>
        <w:jc w:val="both"/>
      </w:pPr>
      <w:r>
        <w:t xml:space="preserve">Установка ПС выполняется в соответствии с требованиями руководства (инструкции) по эксплуатации ПС и требованиями </w:t>
      </w:r>
      <w:hyperlink w:anchor="P407" w:tooltip="98. Выполнение строительно-монтажных работ, погрузочно-разгрузочных работ над действующими коммуникациями, проезжей частью улиц или в стесненных условиях, при которых требуется ограничение зоны перемещения ПС и грузов, на ОПО с применением ПС должно осуществля">
        <w:r>
          <w:rPr>
            <w:color w:val="0000FF"/>
          </w:rPr>
          <w:t>пунктов 98</w:t>
        </w:r>
      </w:hyperlink>
      <w:r>
        <w:t xml:space="preserve"> - </w:t>
      </w:r>
      <w:hyperlink w:anchor="P537" w:tooltip="134. Ограничители, указатели и регистраторы не должны использоваться для учета веса грузов (материалов), перемещаемых ПС.">
        <w:r>
          <w:rPr>
            <w:color w:val="0000FF"/>
          </w:rPr>
          <w:t>134</w:t>
        </w:r>
      </w:hyperlink>
      <w:r>
        <w:t xml:space="preserve"> настоящих ФНП.</w:t>
      </w:r>
    </w:p>
    <w:p w:rsidR="0063216D" w:rsidRDefault="00F01115">
      <w:pPr>
        <w:pStyle w:val="ConsPlusNormal0"/>
        <w:spacing w:before="240"/>
        <w:ind w:firstLine="540"/>
        <w:jc w:val="both"/>
      </w:pPr>
      <w:r>
        <w:t>36. Монтируемое ПС должно соответствовать параметрам, указанным в эксплуатационной документации, а также требованиям настоящего раздела.</w:t>
      </w:r>
    </w:p>
    <w:p w:rsidR="0063216D" w:rsidRDefault="00F01115">
      <w:pPr>
        <w:pStyle w:val="ConsPlusNormal0"/>
        <w:spacing w:before="240"/>
        <w:ind w:firstLine="540"/>
        <w:jc w:val="both"/>
      </w:pPr>
      <w:r>
        <w:t>Если про</w:t>
      </w:r>
      <w:r>
        <w:t>тивовес и балласт для ПС изготовлены эксплуатирующей организацией, то должен быть представлен акт с указанием фактической массы.</w:t>
      </w:r>
    </w:p>
    <w:p w:rsidR="0063216D" w:rsidRDefault="00F01115">
      <w:pPr>
        <w:pStyle w:val="ConsPlusNormal0"/>
        <w:spacing w:before="240"/>
        <w:ind w:firstLine="540"/>
        <w:jc w:val="both"/>
      </w:pPr>
      <w:r>
        <w:t xml:space="preserve">Для ПС, в процессе монтажа которых производится их крепление к строящемуся объекту </w:t>
      </w:r>
      <w:r>
        <w:lastRenderedPageBreak/>
        <w:t>(приставных башенных кранов к строящемуся зд</w:t>
      </w:r>
      <w:r>
        <w:t xml:space="preserve">анию), конструкции креплений должны соответствовать требованиям, установленным в проектной и (или) эксплуатационной документации, и требованиям </w:t>
      </w:r>
      <w:hyperlink w:anchor="P263" w:tooltip="42. Сборка и соединение отдельных сборочных единиц ПС должны выполняться согласно требованиям руководства (инструкции) по эксплуатации и другой эксплуатационной документации ПС.">
        <w:r>
          <w:rPr>
            <w:color w:val="0000FF"/>
          </w:rPr>
          <w:t>пунктов 42</w:t>
        </w:r>
      </w:hyperlink>
      <w:r>
        <w:t xml:space="preserve"> - </w:t>
      </w:r>
      <w:hyperlink w:anchor="P271" w:tooltip="47. По завершении работ, связанных с монтажом металлоконструкций ПС (в том числе грузовой тележки, при ее наличии), должна выполняться запасовка грузовых канатов, наладка тормозов, ограничителей, указателей и регистраторов параметров (пункты 48 - 55 настоящих ">
        <w:r>
          <w:rPr>
            <w:color w:val="0000FF"/>
          </w:rPr>
          <w:t>47</w:t>
        </w:r>
      </w:hyperlink>
      <w:r>
        <w:t xml:space="preserve"> настоящих ФНП.</w:t>
      </w:r>
    </w:p>
    <w:p w:rsidR="0063216D" w:rsidRDefault="00F01115">
      <w:pPr>
        <w:pStyle w:val="ConsPlusNormal0"/>
        <w:spacing w:before="240"/>
        <w:ind w:firstLine="540"/>
        <w:jc w:val="both"/>
      </w:pPr>
      <w:r>
        <w:t>37. Выполнение погрузочно-разгрузочных работ на монтаже с применением ПС должно соответствовать требованиям руководства (инструкции) по монтажу ПС.</w:t>
      </w:r>
    </w:p>
    <w:p w:rsidR="0063216D" w:rsidRDefault="00F01115">
      <w:pPr>
        <w:pStyle w:val="ConsPlusNormal0"/>
        <w:spacing w:before="240"/>
        <w:ind w:firstLine="540"/>
        <w:jc w:val="both"/>
      </w:pPr>
      <w:r>
        <w:t>Во время подъема и перемещения монтируемых элементов ПС</w:t>
      </w:r>
      <w:r>
        <w:t xml:space="preserve"> нахождение людей на них не допускается.</w:t>
      </w:r>
    </w:p>
    <w:p w:rsidR="0063216D" w:rsidRDefault="00F01115">
      <w:pPr>
        <w:pStyle w:val="ConsPlusNormal0"/>
        <w:spacing w:before="240"/>
        <w:ind w:firstLine="540"/>
        <w:jc w:val="both"/>
      </w:pPr>
      <w:r>
        <w:t>38. Для обеспечения электробезопасности на монтажной площадке и при выполнении наладочных работ необходимо:</w:t>
      </w:r>
    </w:p>
    <w:p w:rsidR="0063216D" w:rsidRDefault="00F01115">
      <w:pPr>
        <w:pStyle w:val="ConsPlusNormal0"/>
        <w:spacing w:before="240"/>
        <w:ind w:firstLine="540"/>
        <w:jc w:val="both"/>
      </w:pPr>
      <w:r>
        <w:t>ограждать токоведущие части электроустановок, а также места присоединения проводов к машинам, трансформаторам и другим приемникам электрической энергии;</w:t>
      </w:r>
    </w:p>
    <w:p w:rsidR="0063216D" w:rsidRDefault="00F01115">
      <w:pPr>
        <w:pStyle w:val="ConsPlusNormal0"/>
        <w:spacing w:before="240"/>
        <w:ind w:firstLine="540"/>
        <w:jc w:val="both"/>
      </w:pPr>
      <w:r>
        <w:t xml:space="preserve">проводить монтаж временных электрических сетей только аттестованным электромонтерам и в соответствии с </w:t>
      </w:r>
      <w:r>
        <w:t>технологическим регламентом на монтаж (при наличии);</w:t>
      </w:r>
    </w:p>
    <w:p w:rsidR="0063216D" w:rsidRDefault="00F01115">
      <w:pPr>
        <w:pStyle w:val="ConsPlusNormal0"/>
        <w:spacing w:before="240"/>
        <w:ind w:firstLine="540"/>
        <w:jc w:val="both"/>
      </w:pPr>
      <w:r>
        <w:t xml:space="preserve">выполнять монтажные, наладочные и ремонтные работы на токоведущих частях при напряжении более 50 </w:t>
      </w:r>
      <w:proofErr w:type="gramStart"/>
      <w:r>
        <w:t>В</w:t>
      </w:r>
      <w:proofErr w:type="gramEnd"/>
      <w:r>
        <w:t xml:space="preserve"> только при снятом напряжении;</w:t>
      </w:r>
    </w:p>
    <w:p w:rsidR="0063216D" w:rsidRDefault="00F01115">
      <w:pPr>
        <w:pStyle w:val="ConsPlusNormal0"/>
        <w:spacing w:before="240"/>
        <w:ind w:firstLine="540"/>
        <w:jc w:val="both"/>
      </w:pPr>
      <w:r>
        <w:t>вывешивать предупредительные таблички на устройства, подающие напряжение.</w:t>
      </w:r>
    </w:p>
    <w:p w:rsidR="0063216D" w:rsidRDefault="00F01115">
      <w:pPr>
        <w:pStyle w:val="ConsPlusNormal0"/>
        <w:spacing w:before="240"/>
        <w:ind w:firstLine="540"/>
        <w:jc w:val="both"/>
      </w:pPr>
      <w:r>
        <w:t>39. Погрузочно-разгрузочные работы при выполнении монтажа ПС должны соответствовать регламенту, приведенному в руководстве (инструкции) по эксплуатации ПС, или технологическому регламенту на монтаж (при наличии) и выполняться под руководством инженерно-тех</w:t>
      </w:r>
      <w:r>
        <w:t>нического работника, ответственного за безопасное производство работ с применением ПС. При этом до начала выполнения работ должен быть проведен инструктаж работников, непосредственно участвующих в монтаже ПС.</w:t>
      </w:r>
    </w:p>
    <w:p w:rsidR="0063216D" w:rsidRDefault="00F01115">
      <w:pPr>
        <w:pStyle w:val="ConsPlusNormal0"/>
        <w:spacing w:before="240"/>
        <w:ind w:firstLine="540"/>
        <w:jc w:val="both"/>
      </w:pPr>
      <w:r>
        <w:t>40. Монтаж ПС должен проводиться в технологичес</w:t>
      </w:r>
      <w:r>
        <w:t>кой последовательности, указанной в следующих документах:</w:t>
      </w:r>
    </w:p>
    <w:p w:rsidR="0063216D" w:rsidRDefault="00F01115">
      <w:pPr>
        <w:pStyle w:val="ConsPlusNormal0"/>
        <w:spacing w:before="240"/>
        <w:ind w:firstLine="540"/>
        <w:jc w:val="both"/>
      </w:pPr>
      <w:r>
        <w:t>руководстве (инструкции) по монтажу и другой документации на монтаж, представляемой изготовителем ПС;</w:t>
      </w:r>
    </w:p>
    <w:p w:rsidR="0063216D" w:rsidRDefault="00F01115">
      <w:pPr>
        <w:pStyle w:val="ConsPlusNormal0"/>
        <w:spacing w:before="240"/>
        <w:ind w:firstLine="540"/>
        <w:jc w:val="both"/>
      </w:pPr>
      <w:r>
        <w:t>ППР, разрабатываемом для монтажа ПС на конкретном объекте.</w:t>
      </w:r>
    </w:p>
    <w:p w:rsidR="0063216D" w:rsidRDefault="00F01115">
      <w:pPr>
        <w:pStyle w:val="ConsPlusNormal0"/>
        <w:spacing w:before="240"/>
        <w:ind w:firstLine="540"/>
        <w:jc w:val="both"/>
      </w:pPr>
      <w:r>
        <w:t>При внесении изменений в ППР и ТК в п</w:t>
      </w:r>
      <w:r>
        <w:t>роцессе монтажа изменения должны разрабатываться организацией, отвечающей за выполнение монтажа, с подготовкой соответствующих исполнительных документов (чертежей, схем и описаний).</w:t>
      </w:r>
    </w:p>
    <w:p w:rsidR="0063216D" w:rsidRDefault="00F01115">
      <w:pPr>
        <w:pStyle w:val="ConsPlusNormal0"/>
        <w:spacing w:before="240"/>
        <w:ind w:firstLine="540"/>
        <w:jc w:val="both"/>
      </w:pPr>
      <w:r>
        <w:t>В ППР и ТК на монтаж для ПС, занятых на строительно-монтажных или других в</w:t>
      </w:r>
      <w:r>
        <w:t>ременных работах, отдельно должны быть определены требования промышленной безопасности к демонтажу ПС, учитывающие возможные изменения условий работы в процессе возведения объекта.</w:t>
      </w:r>
    </w:p>
    <w:p w:rsidR="0063216D" w:rsidRDefault="00F01115">
      <w:pPr>
        <w:pStyle w:val="ConsPlusNormal0"/>
        <w:spacing w:before="240"/>
        <w:ind w:firstLine="540"/>
        <w:jc w:val="both"/>
      </w:pPr>
      <w:r>
        <w:t>ППР и ТК на демонтаж ПС допускается разрабатывать отдельно.</w:t>
      </w:r>
    </w:p>
    <w:p w:rsidR="0063216D" w:rsidRDefault="00F01115">
      <w:pPr>
        <w:pStyle w:val="ConsPlusNormal0"/>
        <w:spacing w:before="240"/>
        <w:ind w:firstLine="540"/>
        <w:jc w:val="both"/>
      </w:pPr>
      <w:r>
        <w:lastRenderedPageBreak/>
        <w:t>41. При проведе</w:t>
      </w:r>
      <w:r>
        <w:t>нии монтажных (демонтажных) и наладочных работ должны соблюдаться следующие организационные требования:</w:t>
      </w:r>
    </w:p>
    <w:p w:rsidR="0063216D" w:rsidRDefault="00F01115">
      <w:pPr>
        <w:pStyle w:val="ConsPlusNormal0"/>
        <w:spacing w:before="240"/>
        <w:ind w:firstLine="540"/>
        <w:jc w:val="both"/>
      </w:pPr>
      <w:r>
        <w:t>а) на монтажной площадке не должны находиться посторонние работники, не принимающие участия в монтажных (демонтажных) или наладочных операциях.</w:t>
      </w:r>
    </w:p>
    <w:p w:rsidR="0063216D" w:rsidRDefault="00F01115">
      <w:pPr>
        <w:pStyle w:val="ConsPlusNormal0"/>
        <w:spacing w:before="240"/>
        <w:ind w:firstLine="540"/>
        <w:jc w:val="both"/>
      </w:pPr>
      <w:r>
        <w:t>Работник</w:t>
      </w:r>
      <w:r>
        <w:t>ам, связанным с монтажом (демонтажем), запрещается находиться в кабине машиниста, на металлоконструкциях ПС, а также внутри них и в опасной зоне (если это не оговорено специально в эксплуатационной документации ПС);</w:t>
      </w:r>
    </w:p>
    <w:p w:rsidR="0063216D" w:rsidRDefault="00F01115">
      <w:pPr>
        <w:pStyle w:val="ConsPlusNormal0"/>
        <w:spacing w:before="240"/>
        <w:ind w:firstLine="540"/>
        <w:jc w:val="both"/>
      </w:pPr>
      <w:r>
        <w:t>б) в процессе монтажа при работе на высо</w:t>
      </w:r>
      <w:r>
        <w:t xml:space="preserve">те работники должны находиться на заранее установленных и надежно закрепленных средствах </w:t>
      </w:r>
      <w:proofErr w:type="spellStart"/>
      <w:r>
        <w:t>подмащивания</w:t>
      </w:r>
      <w:proofErr w:type="spellEnd"/>
      <w:r>
        <w:t xml:space="preserve"> и в местах, определенных инструкциями по монтажу ПС;</w:t>
      </w:r>
    </w:p>
    <w:p w:rsidR="0063216D" w:rsidRDefault="00F01115">
      <w:pPr>
        <w:pStyle w:val="ConsPlusNormal0"/>
        <w:spacing w:before="240"/>
        <w:ind w:firstLine="540"/>
        <w:jc w:val="both"/>
      </w:pPr>
      <w:r>
        <w:t>в) для перехода работников по полностью смонтированным элементам металлоконструкций ПС необходимо пол</w:t>
      </w:r>
      <w:r>
        <w:t>ьзоваться предусмотренными для этих целей лестницами, переходными площадками и трапами с перилами.</w:t>
      </w:r>
    </w:p>
    <w:p w:rsidR="0063216D" w:rsidRDefault="00F01115">
      <w:pPr>
        <w:pStyle w:val="ConsPlusNormal0"/>
        <w:spacing w:before="240"/>
        <w:ind w:firstLine="540"/>
        <w:jc w:val="both"/>
      </w:pPr>
      <w:r>
        <w:t>На надземные рельсовые пути персонал должен подниматься по стационарным лестницам, прикрепленным к конструкциям строений, а перемещение вдоль пути осуществля</w:t>
      </w:r>
      <w:r>
        <w:t>ть согласно инструкции, утвержденной внутренним распорядительным актом эксплуатирующей организации, где выполняются монтаж и (или) наладка ПС;</w:t>
      </w:r>
    </w:p>
    <w:p w:rsidR="0063216D" w:rsidRDefault="00F01115">
      <w:pPr>
        <w:pStyle w:val="ConsPlusNormal0"/>
        <w:spacing w:before="240"/>
        <w:ind w:firstLine="540"/>
        <w:jc w:val="both"/>
      </w:pPr>
      <w:r>
        <w:t xml:space="preserve">г) подъем и передвижение работников по раскосам или иным элементам металлоконструкций ПС, не предназначенным для </w:t>
      </w:r>
      <w:r>
        <w:t>этих целей руководством (инструкцией) по эксплуатации ПС, а также спуск вниз по канатам ПС запрещаются;</w:t>
      </w:r>
    </w:p>
    <w:p w:rsidR="0063216D" w:rsidRDefault="00F01115">
      <w:pPr>
        <w:pStyle w:val="ConsPlusNormal0"/>
        <w:spacing w:before="240"/>
        <w:ind w:firstLine="540"/>
        <w:jc w:val="both"/>
      </w:pPr>
      <w:r>
        <w:t>д) управление ПС в период монтажа должно проводиться только с места, указанного в эксплуатационной документации.</w:t>
      </w:r>
    </w:p>
    <w:p w:rsidR="0063216D" w:rsidRDefault="0063216D">
      <w:pPr>
        <w:pStyle w:val="ConsPlusNormal0"/>
        <w:jc w:val="both"/>
      </w:pPr>
    </w:p>
    <w:p w:rsidR="0063216D" w:rsidRDefault="00F01115">
      <w:pPr>
        <w:pStyle w:val="ConsPlusTitle0"/>
        <w:jc w:val="center"/>
        <w:outlineLvl w:val="2"/>
      </w:pPr>
      <w:r>
        <w:t>Сборка и соединение сборочных единиц</w:t>
      </w:r>
    </w:p>
    <w:p w:rsidR="0063216D" w:rsidRDefault="0063216D">
      <w:pPr>
        <w:pStyle w:val="ConsPlusNormal0"/>
        <w:jc w:val="both"/>
      </w:pPr>
    </w:p>
    <w:p w:rsidR="0063216D" w:rsidRDefault="00F01115">
      <w:pPr>
        <w:pStyle w:val="ConsPlusNormal0"/>
        <w:ind w:firstLine="540"/>
        <w:jc w:val="both"/>
      </w:pPr>
      <w:bookmarkStart w:id="12" w:name="P263"/>
      <w:bookmarkEnd w:id="12"/>
      <w:r>
        <w:t>42. Сборка и соединение отдельных сборочных единиц ПС должны выполняться согласно требованиям руководства (инструкции) по эксплуатации и другой эксплуатационной документации ПС.</w:t>
      </w:r>
    </w:p>
    <w:p w:rsidR="0063216D" w:rsidRDefault="00F01115">
      <w:pPr>
        <w:pStyle w:val="ConsPlusNormal0"/>
        <w:spacing w:before="240"/>
        <w:ind w:firstLine="540"/>
        <w:jc w:val="both"/>
      </w:pPr>
      <w:r>
        <w:t>43. Крупногабаритные сборочные единицы ПС должны укладываться на место последу</w:t>
      </w:r>
      <w:r>
        <w:t>ющего монтажа с применением грузоподъемных механизмов, при этом положение стыкуемых элементов по высоте регулируют в соответствии с требованиями руководства (инструкции) по эксплуатации ПС.</w:t>
      </w:r>
    </w:p>
    <w:p w:rsidR="0063216D" w:rsidRDefault="00F01115">
      <w:pPr>
        <w:pStyle w:val="ConsPlusNormal0"/>
        <w:spacing w:before="240"/>
        <w:ind w:firstLine="540"/>
        <w:jc w:val="both"/>
      </w:pPr>
      <w:r>
        <w:t xml:space="preserve">Фактическая </w:t>
      </w:r>
      <w:proofErr w:type="spellStart"/>
      <w:r>
        <w:t>несоосность</w:t>
      </w:r>
      <w:proofErr w:type="spellEnd"/>
      <w:r>
        <w:t xml:space="preserve"> (</w:t>
      </w:r>
      <w:proofErr w:type="spellStart"/>
      <w:r>
        <w:t>непараллельность</w:t>
      </w:r>
      <w:proofErr w:type="spellEnd"/>
      <w:r>
        <w:t>) стыкуемых сборочных еди</w:t>
      </w:r>
      <w:r>
        <w:t>ниц не должна превышать величин соответствующих допусков, приведенных в руководстве (инструкции) по эксплуатации ПС.</w:t>
      </w:r>
    </w:p>
    <w:p w:rsidR="0063216D" w:rsidRDefault="00F01115">
      <w:pPr>
        <w:pStyle w:val="ConsPlusNormal0"/>
        <w:spacing w:before="240"/>
        <w:ind w:firstLine="540"/>
        <w:jc w:val="both"/>
      </w:pPr>
      <w:r>
        <w:t xml:space="preserve">44. Сборка и монтаж металлоконструкций </w:t>
      </w:r>
      <w:proofErr w:type="spellStart"/>
      <w:r>
        <w:t>самомонтируемых</w:t>
      </w:r>
      <w:proofErr w:type="spellEnd"/>
      <w:r>
        <w:t xml:space="preserve"> козловых и башенных кранов должны выполняться на участке подготовленного наземного рельсового пути согласно указаниям, приведенным в руководстве (инструкции) по монтажу данных ПС.</w:t>
      </w:r>
    </w:p>
    <w:p w:rsidR="0063216D" w:rsidRDefault="00F01115">
      <w:pPr>
        <w:pStyle w:val="ConsPlusNormal0"/>
        <w:spacing w:before="240"/>
        <w:ind w:firstLine="540"/>
        <w:jc w:val="both"/>
      </w:pPr>
      <w:r>
        <w:lastRenderedPageBreak/>
        <w:t>45. До соединения отд</w:t>
      </w:r>
      <w:r>
        <w:t>ельных сборочных единиц ПС их положение должно быть устойчиво, и последующие операции сборки не должны приводить к их падению.</w:t>
      </w:r>
    </w:p>
    <w:p w:rsidR="0063216D" w:rsidRDefault="00F01115">
      <w:pPr>
        <w:pStyle w:val="ConsPlusNormal0"/>
        <w:spacing w:before="240"/>
        <w:ind w:firstLine="540"/>
        <w:jc w:val="both"/>
      </w:pPr>
      <w:r>
        <w:t>Полумосты мостовых кранов, устанавливаемые для последующего соединения на надземный рельсовый путь, должны быть предварительно за</w:t>
      </w:r>
      <w:r>
        <w:t>креплены.</w:t>
      </w:r>
    </w:p>
    <w:p w:rsidR="0063216D" w:rsidRDefault="00F01115">
      <w:pPr>
        <w:pStyle w:val="ConsPlusNormal0"/>
        <w:spacing w:before="240"/>
        <w:ind w:firstLine="540"/>
        <w:jc w:val="both"/>
      </w:pPr>
      <w:r>
        <w:t>46. Сварку отдельных элементов при монтаже ПС необходимо выполнять согласно указаниям руководства (инструкции) по эксплуатации ПС (при наличии).</w:t>
      </w:r>
    </w:p>
    <w:p w:rsidR="0063216D" w:rsidRDefault="00F01115">
      <w:pPr>
        <w:pStyle w:val="ConsPlusNormal0"/>
        <w:spacing w:before="240"/>
        <w:ind w:firstLine="540"/>
        <w:jc w:val="both"/>
      </w:pPr>
      <w:r>
        <w:t>При выполнении сварочных работ следует руководствоваться требованиями федеральных норм и правил в обл</w:t>
      </w:r>
      <w:r>
        <w:t xml:space="preserve">асти промышленной безопасности, разработанных в соответствии с требованиями </w:t>
      </w:r>
      <w:hyperlink r:id="rId35"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color w:val="0000FF"/>
          </w:rPr>
          <w:t>части 3 статьи 4</w:t>
        </w:r>
      </w:hyperlink>
      <w:r>
        <w:t xml:space="preserve"> Федерального закона N 116-ФЗ.</w:t>
      </w:r>
    </w:p>
    <w:p w:rsidR="0063216D" w:rsidRDefault="00F01115">
      <w:pPr>
        <w:pStyle w:val="ConsPlusNormal0"/>
        <w:spacing w:before="240"/>
        <w:ind w:firstLine="540"/>
        <w:jc w:val="both"/>
      </w:pPr>
      <w:bookmarkStart w:id="13" w:name="P271"/>
      <w:bookmarkEnd w:id="13"/>
      <w:r>
        <w:t xml:space="preserve">47. По завершении работ, связанных с монтажом металлоконструкций ПС (в том числе </w:t>
      </w:r>
      <w:r>
        <w:t xml:space="preserve">грузовой тележки, при ее наличии), должна выполняться </w:t>
      </w:r>
      <w:proofErr w:type="spellStart"/>
      <w:r>
        <w:t>запасовка</w:t>
      </w:r>
      <w:proofErr w:type="spellEnd"/>
      <w:r>
        <w:t xml:space="preserve"> грузовых канатов, наладка тормозов, ограничителей, указателей и регистраторов параметров (</w:t>
      </w:r>
      <w:hyperlink w:anchor="P277" w:tooltip="48. Монтаж и наладка регистраторов, ограничителей и указателей осуществляются их разработчиками, изготовителями, изготовителями ПС, а также специализированными организациями.">
        <w:r>
          <w:rPr>
            <w:color w:val="0000FF"/>
          </w:rPr>
          <w:t>пункты 48</w:t>
        </w:r>
      </w:hyperlink>
      <w:r>
        <w:t xml:space="preserve"> - </w:t>
      </w:r>
      <w:hyperlink w:anchor="P287" w:tooltip="55. После монтажа, наладки, реконструкции или модернизации регистратора, ограничителя и указателя они должны быть опломбированы в соответствии с указаниями эксплуатационной документации организацией, выполнившей эти работы. Опломбирование концевых выключателей">
        <w:r>
          <w:rPr>
            <w:color w:val="0000FF"/>
          </w:rPr>
          <w:t>55</w:t>
        </w:r>
      </w:hyperlink>
      <w:r>
        <w:t xml:space="preserve"> настоящих ФНП). По окончании указанных работ должна осуществляться наладка системы управления ПС в </w:t>
      </w:r>
      <w:r>
        <w:t>целом.</w:t>
      </w:r>
    </w:p>
    <w:p w:rsidR="0063216D" w:rsidRDefault="00F01115">
      <w:pPr>
        <w:pStyle w:val="ConsPlusNormal0"/>
        <w:spacing w:before="240"/>
        <w:ind w:firstLine="540"/>
        <w:jc w:val="both"/>
      </w:pPr>
      <w:r>
        <w:t xml:space="preserve">Для ПС, имеющих электро-, </w:t>
      </w:r>
      <w:proofErr w:type="spellStart"/>
      <w:r>
        <w:t>пневмо</w:t>
      </w:r>
      <w:proofErr w:type="spellEnd"/>
      <w:r>
        <w:t>- или гидравлический привод, должен выполняться комплекс монтажных и наладочных работ, необходимых для обеспечения работоспособности и требований безопасности указанных устройств, приведенный в эксплуатационных докуме</w:t>
      </w:r>
      <w:r>
        <w:t>нтах ПС и этих устройств.</w:t>
      </w:r>
    </w:p>
    <w:p w:rsidR="0063216D" w:rsidRDefault="0063216D">
      <w:pPr>
        <w:pStyle w:val="ConsPlusNormal0"/>
        <w:jc w:val="both"/>
      </w:pPr>
    </w:p>
    <w:p w:rsidR="0063216D" w:rsidRDefault="00F01115">
      <w:pPr>
        <w:pStyle w:val="ConsPlusTitle0"/>
        <w:jc w:val="center"/>
        <w:outlineLvl w:val="2"/>
      </w:pPr>
      <w:r>
        <w:t>Требования к монтажу и наладке указателей, ограничителей</w:t>
      </w:r>
    </w:p>
    <w:p w:rsidR="0063216D" w:rsidRDefault="00F01115">
      <w:pPr>
        <w:pStyle w:val="ConsPlusTitle0"/>
        <w:jc w:val="center"/>
      </w:pPr>
      <w:r>
        <w:t>и регистраторов</w:t>
      </w:r>
    </w:p>
    <w:p w:rsidR="0063216D" w:rsidRDefault="0063216D">
      <w:pPr>
        <w:pStyle w:val="ConsPlusNormal0"/>
        <w:jc w:val="both"/>
      </w:pPr>
    </w:p>
    <w:p w:rsidR="0063216D" w:rsidRDefault="00F01115">
      <w:pPr>
        <w:pStyle w:val="ConsPlusNormal0"/>
        <w:ind w:firstLine="540"/>
        <w:jc w:val="both"/>
      </w:pPr>
      <w:bookmarkStart w:id="14" w:name="P277"/>
      <w:bookmarkEnd w:id="14"/>
      <w:r>
        <w:t>48. Монтаж и наладка регистраторов, ограничителей и указателей осуществляются их разработчиками, изготовителями, изготовителями ПС, а также специализирован</w:t>
      </w:r>
      <w:r>
        <w:t>ными организациями.</w:t>
      </w:r>
    </w:p>
    <w:p w:rsidR="0063216D" w:rsidRDefault="00F01115">
      <w:pPr>
        <w:pStyle w:val="ConsPlusNormal0"/>
        <w:spacing w:before="240"/>
        <w:ind w:firstLine="540"/>
        <w:jc w:val="both"/>
      </w:pPr>
      <w:r>
        <w:t>49. Монтаж и наладка регистраторов, ограничителей и указателей в составе ПС должны выполняться в соответствии с их эксплуатационными документами, а также эксплуатационными документами ПС. При отсутствии в эксплуатационных документах необходимых указаний мо</w:t>
      </w:r>
      <w:r>
        <w:t xml:space="preserve">нтаж следует проводить по проекту разработчика или изготовителя регистраторов, ограничителей и указателей ПС либо по проекту, разработанному специализированной организацией, при этом установка указанных устройств (приборов) не должна влиять на прочностные </w:t>
      </w:r>
      <w:r>
        <w:t>и функциональные показатели ПС.</w:t>
      </w:r>
    </w:p>
    <w:p w:rsidR="0063216D" w:rsidRDefault="00F01115">
      <w:pPr>
        <w:pStyle w:val="ConsPlusNormal0"/>
        <w:spacing w:before="240"/>
        <w:ind w:firstLine="540"/>
        <w:jc w:val="both"/>
      </w:pPr>
      <w:r>
        <w:t>50. Ограничители, указатели и регистраторы, а также их составные части должны устанавливаться в доступных для осмотра и обслуживания местах, защищенных от внешних воздействий.</w:t>
      </w:r>
    </w:p>
    <w:p w:rsidR="0063216D" w:rsidRDefault="00F01115">
      <w:pPr>
        <w:pStyle w:val="ConsPlusNormal0"/>
        <w:spacing w:before="240"/>
        <w:ind w:firstLine="540"/>
        <w:jc w:val="both"/>
      </w:pPr>
      <w:r>
        <w:t>51. Информационные табло (элементы визуального к</w:t>
      </w:r>
      <w:r>
        <w:t>онтроля) указателей, ограничителей и регистраторов должны быть установлены в поле зрения крановщика (оператора), при этом оно не должно затруднять управление ПС и наблюдение за грузозахватным органом и грузом.</w:t>
      </w:r>
    </w:p>
    <w:p w:rsidR="0063216D" w:rsidRDefault="00F01115">
      <w:pPr>
        <w:pStyle w:val="ConsPlusNormal0"/>
        <w:spacing w:before="240"/>
        <w:ind w:firstLine="540"/>
        <w:jc w:val="both"/>
      </w:pPr>
      <w:r>
        <w:t>52. После монтажа или реконструкции ограничите</w:t>
      </w:r>
      <w:r>
        <w:t xml:space="preserve">ля, указателя или регистратора должна </w:t>
      </w:r>
      <w:r>
        <w:lastRenderedPageBreak/>
        <w:t>проводиться наладка и проверка его работоспособности с подтверждением соответствия его характеристик паспортным данным.</w:t>
      </w:r>
    </w:p>
    <w:p w:rsidR="0063216D" w:rsidRDefault="00F01115">
      <w:pPr>
        <w:pStyle w:val="ConsPlusNormal0"/>
        <w:spacing w:before="240"/>
        <w:ind w:firstLine="540"/>
        <w:jc w:val="both"/>
      </w:pPr>
      <w:r>
        <w:t xml:space="preserve">Проверку проводит комиссия с участием представителей организации, выполнившей указанные работы, и </w:t>
      </w:r>
      <w:r>
        <w:t>эксплуатирующей организации. Результаты работы оформляются актом, который утверждает эксплуатирующая организация.</w:t>
      </w:r>
    </w:p>
    <w:p w:rsidR="0063216D" w:rsidRDefault="00F01115">
      <w:pPr>
        <w:pStyle w:val="ConsPlusNormal0"/>
        <w:spacing w:before="240"/>
        <w:ind w:firstLine="540"/>
        <w:jc w:val="both"/>
      </w:pPr>
      <w:r>
        <w:t>53. При перестановке ограничителя или указателя со встроенным регистратором либо автономного регистратора на другое ПС должно быть осуществлен</w:t>
      </w:r>
      <w:r>
        <w:t>о обновление информации такого регистратора.</w:t>
      </w:r>
    </w:p>
    <w:p w:rsidR="0063216D" w:rsidRDefault="00F01115">
      <w:pPr>
        <w:pStyle w:val="ConsPlusNormal0"/>
        <w:spacing w:before="240"/>
        <w:ind w:firstLine="540"/>
        <w:jc w:val="both"/>
      </w:pPr>
      <w:r>
        <w:t>При перестановке (замене) ограничителя или указателя со встроенным регистратором либо автономного регистратора оформляется акт с внесением данных по ранее наработанным параметрам ПС на день оформления акта.</w:t>
      </w:r>
    </w:p>
    <w:p w:rsidR="0063216D" w:rsidRDefault="00F01115">
      <w:pPr>
        <w:pStyle w:val="ConsPlusNormal0"/>
        <w:spacing w:before="240"/>
        <w:ind w:firstLine="540"/>
        <w:jc w:val="both"/>
      </w:pPr>
      <w:r>
        <w:t>Данн</w:t>
      </w:r>
      <w:r>
        <w:t>ый акт должен храниться вместе с паспортом ПС.</w:t>
      </w:r>
    </w:p>
    <w:p w:rsidR="0063216D" w:rsidRDefault="00F01115">
      <w:pPr>
        <w:pStyle w:val="ConsPlusNormal0"/>
        <w:spacing w:before="240"/>
        <w:ind w:firstLine="540"/>
        <w:jc w:val="both"/>
      </w:pPr>
      <w:r>
        <w:t>54. Отметки о монтаже и наладке ограничителя, указателя и регистратора должны быть внесены в паспорт ПС либо в паспорт ограничителя, указателя или регистратора, являющийся неотъемлемой частью паспорта ПС, с пр</w:t>
      </w:r>
      <w:r>
        <w:t>иложением акта выполненных работ.</w:t>
      </w:r>
    </w:p>
    <w:p w:rsidR="0063216D" w:rsidRDefault="00F01115">
      <w:pPr>
        <w:pStyle w:val="ConsPlusNormal0"/>
        <w:spacing w:before="240"/>
        <w:ind w:firstLine="540"/>
        <w:jc w:val="both"/>
      </w:pPr>
      <w:bookmarkStart w:id="15" w:name="P287"/>
      <w:bookmarkEnd w:id="15"/>
      <w:r>
        <w:t>55. После монтажа, наладки, реконструкции или модернизации регистратора, ограничителя и указателя они должны быть опломбированы в соответствии с указаниями эксплуатационной документации организацией, выполнившей эти работы</w:t>
      </w:r>
      <w:r>
        <w:t>. Опломбирование концевых выключателей электромеханического типа, применяемых в ограничителях рабочих движений и блокировках, не требуется.</w:t>
      </w:r>
    </w:p>
    <w:p w:rsidR="0063216D" w:rsidRDefault="0063216D">
      <w:pPr>
        <w:pStyle w:val="ConsPlusNormal0"/>
        <w:jc w:val="both"/>
      </w:pPr>
    </w:p>
    <w:p w:rsidR="0063216D" w:rsidRDefault="00F01115">
      <w:pPr>
        <w:pStyle w:val="ConsPlusTitle0"/>
        <w:jc w:val="center"/>
        <w:outlineLvl w:val="2"/>
      </w:pPr>
      <w:r>
        <w:t>Требования к монтажу и наладке систем дистанционного</w:t>
      </w:r>
    </w:p>
    <w:p w:rsidR="0063216D" w:rsidRDefault="00F01115">
      <w:pPr>
        <w:pStyle w:val="ConsPlusTitle0"/>
        <w:jc w:val="center"/>
      </w:pPr>
      <w:r>
        <w:t>управления (радиоуправления)</w:t>
      </w:r>
    </w:p>
    <w:p w:rsidR="0063216D" w:rsidRDefault="0063216D">
      <w:pPr>
        <w:pStyle w:val="ConsPlusNormal0"/>
        <w:jc w:val="both"/>
      </w:pPr>
    </w:p>
    <w:p w:rsidR="0063216D" w:rsidRDefault="00F01115">
      <w:pPr>
        <w:pStyle w:val="ConsPlusNormal0"/>
        <w:ind w:firstLine="540"/>
        <w:jc w:val="both"/>
      </w:pPr>
      <w:r>
        <w:t>56. Монтаж и наладка системы дистанционного управления (радиоуправления) ПС должны осуществляться по эксплуатационной документации на ПС и документации изготовителя системы дистанционного управления (радиоуправления).</w:t>
      </w:r>
    </w:p>
    <w:p w:rsidR="0063216D" w:rsidRDefault="00F01115">
      <w:pPr>
        <w:pStyle w:val="ConsPlusNormal0"/>
        <w:spacing w:before="240"/>
        <w:ind w:firstLine="540"/>
        <w:jc w:val="both"/>
      </w:pPr>
      <w:r>
        <w:t>После реконструкции ПС, связанной с пе</w:t>
      </w:r>
      <w:r>
        <w:t>реводом ПС на дистанционное управление (радиоуправление), в паспорт и руководство (инструкцию) по эксплуатации ПС лицом, выполнившим указанные работы, должны быть внесены изменения.</w:t>
      </w:r>
    </w:p>
    <w:p w:rsidR="0063216D" w:rsidRDefault="00F01115">
      <w:pPr>
        <w:pStyle w:val="ConsPlusNormal0"/>
        <w:spacing w:before="240"/>
        <w:ind w:firstLine="540"/>
        <w:jc w:val="both"/>
      </w:pPr>
      <w:r>
        <w:t>Документация, используемая при монтаже и наладке системы дистанционного уп</w:t>
      </w:r>
      <w:r>
        <w:t>равления (радиоуправления) ПС, должна быть приложена к паспорту ПС.</w:t>
      </w:r>
    </w:p>
    <w:p w:rsidR="0063216D" w:rsidRDefault="00F01115">
      <w:pPr>
        <w:pStyle w:val="ConsPlusNormal0"/>
        <w:spacing w:before="240"/>
        <w:ind w:firstLine="540"/>
        <w:jc w:val="both"/>
      </w:pPr>
      <w:r>
        <w:t>Перевод ПС на дистанционное управление (радиоуправление) не является техническим перевооружением опасного производственного объекта.</w:t>
      </w:r>
    </w:p>
    <w:p w:rsidR="0063216D" w:rsidRDefault="00F01115">
      <w:pPr>
        <w:pStyle w:val="ConsPlusNormal0"/>
        <w:spacing w:before="240"/>
        <w:ind w:firstLine="540"/>
        <w:jc w:val="both"/>
      </w:pPr>
      <w:r>
        <w:t xml:space="preserve">57. Монтаж и наладка системы дистанционного управления </w:t>
      </w:r>
      <w:r>
        <w:t>(радиоуправления) ПС должны быть выполнены с учетом того, что любой отказ (поломка) любой составной части системы дистанционного управления (радиоуправления) не должен приводить к аварии ПС, его частей и падению груза.</w:t>
      </w:r>
    </w:p>
    <w:p w:rsidR="0063216D" w:rsidRDefault="00F01115">
      <w:pPr>
        <w:pStyle w:val="ConsPlusNormal0"/>
        <w:spacing w:before="240"/>
        <w:ind w:firstLine="540"/>
        <w:jc w:val="both"/>
      </w:pPr>
      <w:r>
        <w:lastRenderedPageBreak/>
        <w:t>58. По окончании монтажа и наладки си</w:t>
      </w:r>
      <w:r>
        <w:t>стемы дистанционного управления (радиоуправления) должна быть проведена проверка всех команд управления и аварийной защиты при работе ПС в режиме дистанционного управления (радиоуправления) в соответствии с инструкцией изготовителя системы дистанционного у</w:t>
      </w:r>
      <w:r>
        <w:t>правления (радиоуправления) с участием представителей эксплуатирующей организации и организации, производившей монтаж системы дистанционного управления (радиоуправления). При получении положительных результатов проверки необходимо выполнить требования, изл</w:t>
      </w:r>
      <w:r>
        <w:t xml:space="preserve">оженные в </w:t>
      </w:r>
      <w:hyperlink w:anchor="P542" w:tooltip="135. Решение о пуске в работу ПС, перечисленных в пункте 2 настоящих ФНП, выдается инженерно-техническим работником, ответственным за осуществление производственного контроля при эксплуатации ПС, с записью в паспорте ПС на основании положительных результатов т">
        <w:r>
          <w:rPr>
            <w:color w:val="0000FF"/>
          </w:rPr>
          <w:t>пунктах 135</w:t>
        </w:r>
      </w:hyperlink>
      <w:r>
        <w:t xml:space="preserve"> - </w:t>
      </w:r>
      <w:hyperlink w:anchor="P592" w:tooltip="142. Регистрация ОПО, где эксплуатируются ПС, должна выполняться в соответствии с Правилами регистрации опасных производственных объектов в государственном реестре опасных производственных объектов (далее - реестр ОПО), утвержденными постановлением Правительст">
        <w:r>
          <w:rPr>
            <w:color w:val="0000FF"/>
          </w:rPr>
          <w:t>142</w:t>
        </w:r>
      </w:hyperlink>
      <w:r>
        <w:t xml:space="preserve"> настоящих ФНП.</w:t>
      </w:r>
    </w:p>
    <w:p w:rsidR="0063216D" w:rsidRDefault="00F01115">
      <w:pPr>
        <w:pStyle w:val="ConsPlusNormal0"/>
        <w:jc w:val="both"/>
      </w:pPr>
      <w:r>
        <w:t xml:space="preserve">(в ред. </w:t>
      </w:r>
      <w:hyperlink r:id="rId36"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w:t>
        </w:r>
        <w:r>
          <w:rPr>
            <w:color w:val="0000FF"/>
          </w:rPr>
          <w:t>иказа</w:t>
        </w:r>
      </w:hyperlink>
      <w:r>
        <w:t xml:space="preserve"> </w:t>
      </w:r>
      <w:proofErr w:type="spellStart"/>
      <w:r>
        <w:t>Ростехнадзора</w:t>
      </w:r>
      <w:proofErr w:type="spellEnd"/>
      <w:r>
        <w:t xml:space="preserve"> от 22.01.2024 N 16)</w:t>
      </w:r>
    </w:p>
    <w:p w:rsidR="0063216D" w:rsidRDefault="00F01115">
      <w:pPr>
        <w:pStyle w:val="ConsPlusNormal0"/>
        <w:spacing w:before="240"/>
        <w:ind w:firstLine="540"/>
        <w:jc w:val="both"/>
      </w:pPr>
      <w:r>
        <w:t xml:space="preserve">Абзац утратил силу с 1 сентября 2024 года. - </w:t>
      </w:r>
      <w:hyperlink r:id="rId37"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w:t>
        </w:r>
      </w:hyperlink>
      <w:r>
        <w:t xml:space="preserve"> </w:t>
      </w:r>
      <w:proofErr w:type="spellStart"/>
      <w:r>
        <w:t>Ростехнадзора</w:t>
      </w:r>
      <w:proofErr w:type="spellEnd"/>
      <w:r>
        <w:t xml:space="preserve"> от 22.01.2024 N 16.</w:t>
      </w:r>
    </w:p>
    <w:p w:rsidR="0063216D" w:rsidRDefault="00F01115">
      <w:pPr>
        <w:pStyle w:val="ConsPlusNormal0"/>
        <w:spacing w:before="240"/>
        <w:ind w:firstLine="540"/>
        <w:jc w:val="both"/>
      </w:pPr>
      <w:r>
        <w:t>5</w:t>
      </w:r>
      <w:r>
        <w:t>9. Обслуживание систем дистанционного управления (радиоуправления) при эксплуатации ПС следует выполнять согласно инструкции, разработанной изготовителем системы дистанционного управления (радиоуправления) ПС.</w:t>
      </w:r>
    </w:p>
    <w:p w:rsidR="0063216D" w:rsidRDefault="0063216D">
      <w:pPr>
        <w:pStyle w:val="ConsPlusNormal0"/>
        <w:jc w:val="both"/>
      </w:pPr>
    </w:p>
    <w:p w:rsidR="0063216D" w:rsidRDefault="00F01115">
      <w:pPr>
        <w:pStyle w:val="ConsPlusTitle0"/>
        <w:jc w:val="center"/>
        <w:outlineLvl w:val="2"/>
      </w:pPr>
      <w:r>
        <w:t>Контроль качества монтажа и наладки ПС. Требо</w:t>
      </w:r>
      <w:r>
        <w:t>вания</w:t>
      </w:r>
    </w:p>
    <w:p w:rsidR="0063216D" w:rsidRDefault="00F01115">
      <w:pPr>
        <w:pStyle w:val="ConsPlusTitle0"/>
        <w:jc w:val="center"/>
      </w:pPr>
      <w:r>
        <w:t>к итоговой документации</w:t>
      </w:r>
    </w:p>
    <w:p w:rsidR="0063216D" w:rsidRDefault="0063216D">
      <w:pPr>
        <w:pStyle w:val="ConsPlusNormal0"/>
        <w:jc w:val="both"/>
      </w:pPr>
    </w:p>
    <w:p w:rsidR="0063216D" w:rsidRDefault="00F01115">
      <w:pPr>
        <w:pStyle w:val="ConsPlusNormal0"/>
        <w:ind w:firstLine="540"/>
        <w:jc w:val="both"/>
      </w:pPr>
      <w:r>
        <w:t>60. Контроль качества монтажа и наладки должен быть подтвержден актом монтажа ПС, в котором подтверждается, что ПС смонтировано в соответствии с руководством (инструкцией) по эксплуатации, эксплуатационными документами входящ</w:t>
      </w:r>
      <w:r>
        <w:t>его в его состав оборудования (при наличии этих документов), требованиями настоящих ФНП и допущено (после завершения наладки) к последующему пуску в работу.</w:t>
      </w:r>
    </w:p>
    <w:p w:rsidR="0063216D" w:rsidRDefault="00F01115">
      <w:pPr>
        <w:pStyle w:val="ConsPlusNormal0"/>
        <w:jc w:val="both"/>
      </w:pPr>
      <w:r>
        <w:t xml:space="preserve">(в ред. </w:t>
      </w:r>
      <w:hyperlink r:id="rId38"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Приказа</w:t>
        </w:r>
      </w:hyperlink>
      <w:r>
        <w:t xml:space="preserve"> </w:t>
      </w:r>
      <w:proofErr w:type="spellStart"/>
      <w:r>
        <w:t>Ростехнадзора</w:t>
      </w:r>
      <w:proofErr w:type="spellEnd"/>
      <w:r>
        <w:t xml:space="preserve"> от 22.01.2024 N 16)</w:t>
      </w:r>
    </w:p>
    <w:p w:rsidR="0063216D" w:rsidRDefault="00F01115">
      <w:pPr>
        <w:pStyle w:val="ConsPlusNormal0"/>
        <w:spacing w:before="240"/>
        <w:ind w:firstLine="540"/>
        <w:jc w:val="both"/>
      </w:pPr>
      <w:r>
        <w:t>При этом к акту должны быть приложены:</w:t>
      </w:r>
    </w:p>
    <w:p w:rsidR="0063216D" w:rsidRDefault="00F01115">
      <w:pPr>
        <w:pStyle w:val="ConsPlusNormal0"/>
        <w:spacing w:before="240"/>
        <w:ind w:firstLine="540"/>
        <w:jc w:val="both"/>
      </w:pPr>
      <w:r>
        <w:t>а) исполнительные сборочные (монтажные) чертежи металлоконструкций ПС;</w:t>
      </w:r>
    </w:p>
    <w:p w:rsidR="0063216D" w:rsidRDefault="00F01115">
      <w:pPr>
        <w:pStyle w:val="ConsPlusNormal0"/>
        <w:spacing w:before="240"/>
        <w:ind w:firstLine="540"/>
        <w:jc w:val="both"/>
      </w:pPr>
      <w:r>
        <w:t>б) документы:</w:t>
      </w:r>
    </w:p>
    <w:p w:rsidR="0063216D" w:rsidRDefault="00F01115">
      <w:pPr>
        <w:pStyle w:val="ConsPlusNormal0"/>
        <w:spacing w:before="240"/>
        <w:ind w:firstLine="540"/>
        <w:jc w:val="both"/>
      </w:pPr>
      <w:r>
        <w:t>копии аттестационных удостоверений сварщиков и специ</w:t>
      </w:r>
      <w:r>
        <w:t>алистов сварочного производства,</w:t>
      </w:r>
    </w:p>
    <w:p w:rsidR="0063216D" w:rsidRDefault="00F01115">
      <w:pPr>
        <w:pStyle w:val="ConsPlusNormal0"/>
        <w:spacing w:before="240"/>
        <w:ind w:firstLine="540"/>
        <w:jc w:val="both"/>
      </w:pPr>
      <w:r>
        <w:t>копии свидетельств о готовности организации к применению технологии сварки,</w:t>
      </w:r>
    </w:p>
    <w:p w:rsidR="0063216D" w:rsidRDefault="00F01115">
      <w:pPr>
        <w:pStyle w:val="ConsPlusNormal0"/>
        <w:spacing w:before="240"/>
        <w:ind w:firstLine="540"/>
        <w:jc w:val="both"/>
      </w:pPr>
      <w:r>
        <w:t>копии сертификатов качества на основные и сварочные материалы, результаты контроля качества сварных соединений (если при монтаже применялась сварка</w:t>
      </w:r>
      <w:r>
        <w:t xml:space="preserve"> отдельных сборочных единиц);</w:t>
      </w:r>
    </w:p>
    <w:p w:rsidR="0063216D" w:rsidRDefault="00F01115">
      <w:pPr>
        <w:pStyle w:val="ConsPlusNormal0"/>
        <w:spacing w:before="240"/>
        <w:ind w:firstLine="540"/>
        <w:jc w:val="both"/>
      </w:pPr>
      <w:r>
        <w:t>в) протоколы замера сопротивления изоляции проводов и системы заземления;</w:t>
      </w:r>
    </w:p>
    <w:p w:rsidR="0063216D" w:rsidRDefault="00F01115">
      <w:pPr>
        <w:pStyle w:val="ConsPlusNormal0"/>
        <w:spacing w:before="240"/>
        <w:ind w:firstLine="540"/>
        <w:jc w:val="both"/>
      </w:pPr>
      <w:r>
        <w:t>г) сведения о фактических результатах соответствия геометрических размеров смонтированного ПС требованиям, указанным изготовителем ПС, а также сведения,</w:t>
      </w:r>
      <w:r>
        <w:t xml:space="preserve"> подтверждающие соответствие установки ПС требованиям, приведенным в </w:t>
      </w:r>
      <w:hyperlink w:anchor="P407" w:tooltip="98. Выполнение строительно-монтажных работ, погрузочно-разгрузочных работ над действующими коммуникациями, проезжей частью улиц или в стесненных условиях, при которых требуется ограничение зоны перемещения ПС и грузов, на ОПО с применением ПС должно осуществля">
        <w:r>
          <w:rPr>
            <w:color w:val="0000FF"/>
          </w:rPr>
          <w:t>пунктах 98</w:t>
        </w:r>
      </w:hyperlink>
      <w:r>
        <w:t xml:space="preserve"> - </w:t>
      </w:r>
      <w:hyperlink w:anchor="P537" w:tooltip="134. Ограничители, указатели и регистраторы не должны использоваться для учета веса грузов (материалов), перемещаемых ПС.">
        <w:r>
          <w:rPr>
            <w:color w:val="0000FF"/>
          </w:rPr>
          <w:t>134</w:t>
        </w:r>
      </w:hyperlink>
      <w:r>
        <w:t xml:space="preserve"> настоящих ФНП;</w:t>
      </w:r>
    </w:p>
    <w:p w:rsidR="0063216D" w:rsidRDefault="00F01115">
      <w:pPr>
        <w:pStyle w:val="ConsPlusNormal0"/>
        <w:spacing w:before="240"/>
        <w:ind w:firstLine="540"/>
        <w:jc w:val="both"/>
      </w:pPr>
      <w:r>
        <w:t>д) сведения о заменах неработоспособных элементов приводов, тормозов, крепежа, которы</w:t>
      </w:r>
      <w:r>
        <w:t>е выполнены монтажной организацией;</w:t>
      </w:r>
    </w:p>
    <w:p w:rsidR="0063216D" w:rsidRDefault="00F01115">
      <w:pPr>
        <w:pStyle w:val="ConsPlusNormal0"/>
        <w:spacing w:before="240"/>
        <w:ind w:firstLine="540"/>
        <w:jc w:val="both"/>
      </w:pPr>
      <w:r>
        <w:lastRenderedPageBreak/>
        <w:t>е) сведения о дополнительно установленных ограничителях, указателях и регистраторах, если такие работы выполнялись в рамках работ по монтажу ПС;</w:t>
      </w:r>
    </w:p>
    <w:p w:rsidR="0063216D" w:rsidRDefault="00F01115">
      <w:pPr>
        <w:pStyle w:val="ConsPlusNormal0"/>
        <w:spacing w:before="240"/>
        <w:ind w:firstLine="540"/>
        <w:jc w:val="both"/>
      </w:pPr>
      <w:r>
        <w:t>ж) акт сдачи-приемки рельсового пути, если монтаж рельсового пути производился в рамках работ по монтажу ПС;</w:t>
      </w:r>
    </w:p>
    <w:p w:rsidR="0063216D" w:rsidRDefault="00F01115">
      <w:pPr>
        <w:pStyle w:val="ConsPlusNormal0"/>
        <w:spacing w:before="240"/>
        <w:ind w:firstLine="540"/>
        <w:jc w:val="both"/>
      </w:pPr>
      <w:r>
        <w:t xml:space="preserve">з) сведения о результатах наладочных работ, подтверждающих работоспособность систем управления ПС, электро-, </w:t>
      </w:r>
      <w:proofErr w:type="spellStart"/>
      <w:r>
        <w:t>пневмо</w:t>
      </w:r>
      <w:proofErr w:type="spellEnd"/>
      <w:r>
        <w:t xml:space="preserve">- и </w:t>
      </w:r>
      <w:proofErr w:type="spellStart"/>
      <w:r>
        <w:t>гидрооборудования</w:t>
      </w:r>
      <w:proofErr w:type="spellEnd"/>
      <w:r>
        <w:t>, механизмо</w:t>
      </w:r>
      <w:r>
        <w:t>в, а также имеющихся в наличии ограничителей, указателей, регистраторов;</w:t>
      </w:r>
    </w:p>
    <w:p w:rsidR="0063216D" w:rsidRDefault="00F01115">
      <w:pPr>
        <w:pStyle w:val="ConsPlusNormal0"/>
        <w:spacing w:before="240"/>
        <w:ind w:firstLine="540"/>
        <w:jc w:val="both"/>
      </w:pPr>
      <w:r>
        <w:t xml:space="preserve">и) сведения о результатах полного технического освидетельствования смонтированного ПС, выполненного в соответствии с </w:t>
      </w:r>
      <w:hyperlink w:anchor="P684" w:tooltip="164. ПС, перечисленные в пункте 2 настоящих ФНП, должны подвергаться техническому освидетельствованию до их пуска в работу, а также в процессе эксплуатации. Объем работ, порядок и периодичность проведения технических освидетельствований определяются руководств">
        <w:r>
          <w:rPr>
            <w:color w:val="0000FF"/>
          </w:rPr>
          <w:t>пунктами 164</w:t>
        </w:r>
      </w:hyperlink>
      <w:r>
        <w:t xml:space="preserve"> - </w:t>
      </w:r>
      <w:hyperlink w:anchor="P785" w:tooltip="190. При техническом освидетельствовании должны выполняться оценка работоспособности расчетных элементов металлоконструкций ПС, его сварных (клепаных, болтовых) соединений и проверяться отсутствие трещин, остаточных деформаций, утонения стенок вследствие корро">
        <w:r>
          <w:rPr>
            <w:color w:val="0000FF"/>
          </w:rPr>
          <w:t>190</w:t>
        </w:r>
      </w:hyperlink>
      <w:r>
        <w:t xml:space="preserve"> настоящих ФНП.</w:t>
      </w:r>
    </w:p>
    <w:p w:rsidR="0063216D" w:rsidRDefault="00F01115">
      <w:pPr>
        <w:pStyle w:val="ConsPlusNormal0"/>
        <w:spacing w:before="240"/>
        <w:ind w:firstLine="540"/>
        <w:jc w:val="both"/>
      </w:pPr>
      <w:r>
        <w:t>61. Не допускается выполнять монтаж и наладку ПС с нарушениями требований руководства (инструкции) по эксплуатации ПС, а также требований настоящих ФНП.</w:t>
      </w:r>
    </w:p>
    <w:p w:rsidR="0063216D" w:rsidRDefault="00F01115">
      <w:pPr>
        <w:pStyle w:val="ConsPlusNormal0"/>
        <w:spacing w:before="240"/>
        <w:ind w:firstLine="540"/>
        <w:jc w:val="both"/>
      </w:pPr>
      <w:r>
        <w:t>62. Ответственной за приведение в соответствие ПС, изготовлен</w:t>
      </w:r>
      <w:r>
        <w:t>ного по ранее разработанным проектам и не оборудованного ограничителями, указателями и регистраторами, необходимыми для обеспечения промышленной безопасности технологического процесса, в котором используется ПС, либо продолжение эксплуатации ПС со снижение</w:t>
      </w:r>
      <w:r>
        <w:t>м его паспортных показателей назначения является эксплуатирующая организация.</w:t>
      </w:r>
    </w:p>
    <w:p w:rsidR="0063216D" w:rsidRDefault="0063216D">
      <w:pPr>
        <w:pStyle w:val="ConsPlusNormal0"/>
        <w:jc w:val="both"/>
      </w:pPr>
    </w:p>
    <w:p w:rsidR="0063216D" w:rsidRDefault="00F01115">
      <w:pPr>
        <w:pStyle w:val="ConsPlusTitle0"/>
        <w:jc w:val="center"/>
        <w:outlineLvl w:val="1"/>
      </w:pPr>
      <w:r>
        <w:t>V. Ремонт, реконструкция или модернизация ПС ОПО</w:t>
      </w:r>
    </w:p>
    <w:p w:rsidR="0063216D" w:rsidRDefault="0063216D">
      <w:pPr>
        <w:pStyle w:val="ConsPlusNormal0"/>
        <w:jc w:val="both"/>
      </w:pPr>
    </w:p>
    <w:p w:rsidR="0063216D" w:rsidRDefault="00F01115">
      <w:pPr>
        <w:pStyle w:val="ConsPlusTitle0"/>
        <w:jc w:val="center"/>
        <w:outlineLvl w:val="2"/>
      </w:pPr>
      <w:r>
        <w:t>Выбор оборудования</w:t>
      </w:r>
    </w:p>
    <w:p w:rsidR="0063216D" w:rsidRDefault="0063216D">
      <w:pPr>
        <w:pStyle w:val="ConsPlusNormal0"/>
        <w:jc w:val="both"/>
      </w:pPr>
    </w:p>
    <w:p w:rsidR="0063216D" w:rsidRDefault="00F01115">
      <w:pPr>
        <w:pStyle w:val="ConsPlusNormal0"/>
        <w:ind w:firstLine="540"/>
        <w:jc w:val="both"/>
      </w:pPr>
      <w:r>
        <w:t>63. Выбор оборудования для безопасного выполнения работ по ремонту, реконструкции или модернизации ПС долже</w:t>
      </w:r>
      <w:r>
        <w:t xml:space="preserve">н соответствовать требованиям </w:t>
      </w:r>
      <w:hyperlink w:anchor="P144" w:tooltip="16. Специализированная организация должна располагать необходимыми материалами, комплектующими изделиями, инструментом, приспособлениями, оборудованием, обеспечивающими возможность выполнения заявленных видов работ.">
        <w:r>
          <w:rPr>
            <w:color w:val="0000FF"/>
          </w:rPr>
          <w:t>пунктов 16</w:t>
        </w:r>
      </w:hyperlink>
      <w:r>
        <w:t xml:space="preserve"> - </w:t>
      </w:r>
      <w:hyperlink w:anchor="P157" w:tooltip="18. Средства измерений, используемые в процессе испытаний ПС, должны быть поверены или калиброваны.">
        <w:r>
          <w:rPr>
            <w:color w:val="0000FF"/>
          </w:rPr>
          <w:t>18</w:t>
        </w:r>
      </w:hyperlink>
      <w:r>
        <w:t xml:space="preserve"> настоящих ФНП, конкретному типу и конструкции ПС, а также составу работ, предусмотренн</w:t>
      </w:r>
      <w:r>
        <w:t>ому проектом ремонта, реконструкции или модернизации ПС.</w:t>
      </w:r>
    </w:p>
    <w:p w:rsidR="0063216D" w:rsidRDefault="00F01115">
      <w:pPr>
        <w:pStyle w:val="ConsPlusNormal0"/>
        <w:spacing w:before="240"/>
        <w:ind w:firstLine="540"/>
        <w:jc w:val="both"/>
      </w:pPr>
      <w:r>
        <w:t>При выборе оборудования необходимо использовать указания по ремонту, а также требования к составу работ, приведенные в руководстве (инструкции) по эксплуатации данного ПС.</w:t>
      </w:r>
    </w:p>
    <w:p w:rsidR="0063216D" w:rsidRDefault="00F01115">
      <w:pPr>
        <w:pStyle w:val="ConsPlusNormal0"/>
        <w:spacing w:before="240"/>
        <w:ind w:firstLine="540"/>
        <w:jc w:val="both"/>
      </w:pPr>
      <w:r>
        <w:t>64. Такелажная оснастка и в</w:t>
      </w:r>
      <w:r>
        <w:t>спомогательные механизмы, используемые при выполнении ремонта, реконструкции или модернизации ПС, должны соответствовать эксплуатационным документам ПС.</w:t>
      </w:r>
    </w:p>
    <w:p w:rsidR="0063216D" w:rsidRDefault="00F01115">
      <w:pPr>
        <w:pStyle w:val="ConsPlusNormal0"/>
        <w:spacing w:before="240"/>
        <w:ind w:firstLine="540"/>
        <w:jc w:val="both"/>
      </w:pPr>
      <w:r>
        <w:t>65. Набор инструментов и приборов, необходимых для ремонта, реконструкции или модернизации ограничителе</w:t>
      </w:r>
      <w:r>
        <w:t>й, указателей и регистраторов параметров ПС, определяют работники организаций, выполняющие указанные работы с учетом требований эксплуатационных документов.</w:t>
      </w:r>
    </w:p>
    <w:p w:rsidR="0063216D" w:rsidRDefault="0063216D">
      <w:pPr>
        <w:pStyle w:val="ConsPlusNormal0"/>
        <w:jc w:val="both"/>
      </w:pPr>
    </w:p>
    <w:p w:rsidR="0063216D" w:rsidRDefault="00F01115">
      <w:pPr>
        <w:pStyle w:val="ConsPlusTitle0"/>
        <w:jc w:val="center"/>
        <w:outlineLvl w:val="2"/>
      </w:pPr>
      <w:r>
        <w:t>Требования к выбору материалов при ремонте, реконструкции</w:t>
      </w:r>
    </w:p>
    <w:p w:rsidR="0063216D" w:rsidRDefault="00F01115">
      <w:pPr>
        <w:pStyle w:val="ConsPlusTitle0"/>
        <w:jc w:val="center"/>
      </w:pPr>
      <w:r>
        <w:t>или модернизации ПС</w:t>
      </w:r>
    </w:p>
    <w:p w:rsidR="0063216D" w:rsidRDefault="0063216D">
      <w:pPr>
        <w:pStyle w:val="ConsPlusNormal0"/>
        <w:jc w:val="both"/>
      </w:pPr>
    </w:p>
    <w:p w:rsidR="0063216D" w:rsidRDefault="00F01115">
      <w:pPr>
        <w:pStyle w:val="ConsPlusNormal0"/>
        <w:ind w:firstLine="540"/>
        <w:jc w:val="both"/>
      </w:pPr>
      <w:bookmarkStart w:id="16" w:name="P335"/>
      <w:bookmarkEnd w:id="16"/>
      <w:r>
        <w:t>66. Организация и п</w:t>
      </w:r>
      <w:r>
        <w:t xml:space="preserve">роизводство сварочных работ на ОПО с ПС должны осуществляться в </w:t>
      </w:r>
      <w:r>
        <w:lastRenderedPageBreak/>
        <w:t xml:space="preserve">соответствии с требованиями федеральных норм и правил в области промышленной безопасности, разработанных в соответствии с требованиями </w:t>
      </w:r>
      <w:hyperlink r:id="rId39"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color w:val="0000FF"/>
          </w:rPr>
          <w:t>части</w:t>
        </w:r>
        <w:r>
          <w:rPr>
            <w:color w:val="0000FF"/>
          </w:rPr>
          <w:t xml:space="preserve"> 3 статьи 4</w:t>
        </w:r>
      </w:hyperlink>
      <w:r>
        <w:t xml:space="preserve"> Федерального закона N 116-ФЗ.</w:t>
      </w:r>
    </w:p>
    <w:p w:rsidR="0063216D" w:rsidRDefault="00F01115">
      <w:pPr>
        <w:pStyle w:val="ConsPlusNormal0"/>
        <w:spacing w:before="240"/>
        <w:ind w:firstLine="540"/>
        <w:jc w:val="both"/>
      </w:pPr>
      <w:r>
        <w:t>67. Неразрушающий контроль сварных соединений элементов ПС на ОПО должен осуществляться с соблюдением требований федеральных норм и правил в области промышленной безопасности, разработанных в соответствии с требова</w:t>
      </w:r>
      <w:r>
        <w:t xml:space="preserve">ниями </w:t>
      </w:r>
      <w:hyperlink r:id="rId40"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color w:val="0000FF"/>
          </w:rPr>
          <w:t>части 3 статьи 4</w:t>
        </w:r>
      </w:hyperlink>
      <w:r>
        <w:t xml:space="preserve"> Федерального закона N 116-ФЗ.</w:t>
      </w:r>
    </w:p>
    <w:p w:rsidR="0063216D" w:rsidRDefault="00F01115">
      <w:pPr>
        <w:pStyle w:val="ConsPlusNormal0"/>
        <w:spacing w:before="240"/>
        <w:ind w:firstLine="540"/>
        <w:jc w:val="both"/>
      </w:pPr>
      <w:r>
        <w:t>68. Металлопрокат, прошедший приемку, должен быть отправлен на хранение в соответствии с порядком (инструкцией), принятым в специализированной организа</w:t>
      </w:r>
      <w:r>
        <w:t>ции.</w:t>
      </w:r>
    </w:p>
    <w:p w:rsidR="0063216D" w:rsidRDefault="00F01115">
      <w:pPr>
        <w:pStyle w:val="ConsPlusNormal0"/>
        <w:spacing w:before="240"/>
        <w:ind w:firstLine="540"/>
        <w:jc w:val="both"/>
      </w:pPr>
      <w:r>
        <w:t>Места и порядок хранения металлопроката, принятые в организации, должны быть доведены до сведения каждого работника организации.</w:t>
      </w:r>
    </w:p>
    <w:p w:rsidR="0063216D" w:rsidRDefault="00F01115">
      <w:pPr>
        <w:pStyle w:val="ConsPlusNormal0"/>
        <w:spacing w:before="240"/>
        <w:ind w:firstLine="540"/>
        <w:jc w:val="both"/>
      </w:pPr>
      <w:r>
        <w:t>69. Хранить металлопрокат следует в помещениях. Допускается временное хранение (в течение 3 месяцев со дня поставки) прока</w:t>
      </w:r>
      <w:r>
        <w:t>та на специально оборудованных местах (стеллажах) на открытом воздухе.</w:t>
      </w:r>
    </w:p>
    <w:p w:rsidR="0063216D" w:rsidRDefault="00F01115">
      <w:pPr>
        <w:pStyle w:val="ConsPlusNormal0"/>
        <w:spacing w:before="240"/>
        <w:ind w:firstLine="540"/>
        <w:jc w:val="both"/>
      </w:pPr>
      <w:r>
        <w:t>70. Стальной прокат перед подачей в производство должен соответствовать сопроводительной документации, очищен от поверхностной коррозии, влаги, снега, льда и масла.</w:t>
      </w:r>
    </w:p>
    <w:p w:rsidR="0063216D" w:rsidRDefault="00F01115">
      <w:pPr>
        <w:pStyle w:val="ConsPlusNormal0"/>
        <w:spacing w:before="240"/>
        <w:ind w:firstLine="540"/>
        <w:jc w:val="both"/>
      </w:pPr>
      <w:r>
        <w:t xml:space="preserve">71. Правку стального проката в зависимости от профиля следует выполнять на </w:t>
      </w:r>
      <w:proofErr w:type="spellStart"/>
      <w:r>
        <w:t>листоправильных</w:t>
      </w:r>
      <w:proofErr w:type="spellEnd"/>
      <w:r>
        <w:t xml:space="preserve">, </w:t>
      </w:r>
      <w:proofErr w:type="spellStart"/>
      <w:r>
        <w:t>сортоправильных</w:t>
      </w:r>
      <w:proofErr w:type="spellEnd"/>
      <w:r>
        <w:t xml:space="preserve"> машинах или прессах в холодном состоянии.</w:t>
      </w:r>
    </w:p>
    <w:p w:rsidR="0063216D" w:rsidRDefault="00F01115">
      <w:pPr>
        <w:pStyle w:val="ConsPlusNormal0"/>
        <w:spacing w:before="240"/>
        <w:ind w:firstLine="540"/>
        <w:jc w:val="both"/>
      </w:pPr>
      <w:r>
        <w:t>Разрешается правка стали местным нагревом по технологии, разработанной специализированной организацией.</w:t>
      </w:r>
    </w:p>
    <w:p w:rsidR="0063216D" w:rsidRDefault="00F01115">
      <w:pPr>
        <w:pStyle w:val="ConsPlusNormal0"/>
        <w:spacing w:before="240"/>
        <w:ind w:firstLine="540"/>
        <w:jc w:val="both"/>
      </w:pPr>
      <w:r>
        <w:t>72</w:t>
      </w:r>
      <w:r>
        <w:t>. Предельные допустимые значения прогибов проката после правки должны соответствовать требованиям проекта ремонта, реконструкции или модернизации ПС.</w:t>
      </w:r>
    </w:p>
    <w:p w:rsidR="0063216D" w:rsidRDefault="00F01115">
      <w:pPr>
        <w:pStyle w:val="ConsPlusNormal0"/>
        <w:spacing w:before="240"/>
        <w:ind w:firstLine="540"/>
        <w:jc w:val="both"/>
      </w:pPr>
      <w:r>
        <w:t xml:space="preserve">73. Торцы деталей из профильного металлопроката независимо от способа обработки не должны иметь трещин, а </w:t>
      </w:r>
      <w:r>
        <w:t>также заусенцев и завалов более 1 мм.</w:t>
      </w:r>
    </w:p>
    <w:p w:rsidR="0063216D" w:rsidRDefault="00F01115">
      <w:pPr>
        <w:pStyle w:val="ConsPlusNormal0"/>
        <w:spacing w:before="240"/>
        <w:ind w:firstLine="540"/>
        <w:jc w:val="both"/>
      </w:pPr>
      <w:r>
        <w:t>74. Резку листового металлопроката следует выполнять по разработанной и принятой в специализированной организации технологии.</w:t>
      </w:r>
    </w:p>
    <w:p w:rsidR="0063216D" w:rsidRDefault="00F01115">
      <w:pPr>
        <w:pStyle w:val="ConsPlusNormal0"/>
        <w:spacing w:before="240"/>
        <w:ind w:firstLine="540"/>
        <w:jc w:val="both"/>
      </w:pPr>
      <w:r>
        <w:t>75. Контроль качества ремонтных сварных соединений должен проводиться в соответствии с полож</w:t>
      </w:r>
      <w:r>
        <w:t xml:space="preserve">ением о контроле соблюдения технологических процессов, разработанным в специализированной организации, согласно требованиям </w:t>
      </w:r>
      <w:hyperlink w:anchor="P138" w:tooltip="13. Распределение ответственности работников организации должно быть определено в положении о контроле соблюдения технологических процессов специализированной организации.">
        <w:r>
          <w:rPr>
            <w:color w:val="0000FF"/>
          </w:rPr>
          <w:t>пункта 13</w:t>
        </w:r>
      </w:hyperlink>
      <w:r>
        <w:t xml:space="preserve"> настоящих ФНП.</w:t>
      </w:r>
    </w:p>
    <w:p w:rsidR="0063216D" w:rsidRDefault="00F01115">
      <w:pPr>
        <w:pStyle w:val="ConsPlusNormal0"/>
        <w:spacing w:before="240"/>
        <w:ind w:firstLine="540"/>
        <w:jc w:val="both"/>
      </w:pPr>
      <w:r>
        <w:t>76. Объемы контроля должны обеспечивать качество выполненных сварочных работ.</w:t>
      </w:r>
    </w:p>
    <w:p w:rsidR="0063216D" w:rsidRDefault="00F01115">
      <w:pPr>
        <w:pStyle w:val="ConsPlusNormal0"/>
        <w:spacing w:before="240"/>
        <w:ind w:firstLine="540"/>
        <w:jc w:val="both"/>
      </w:pPr>
      <w:r>
        <w:t>Визуальный контроль и измерение стыковых сварных соединений расчетных элементов должны производиться по всей протяженности соединения. Если внутренняя поверхность сварного соединения недоступна для осмотра, осмотр и измерение производятся только с наружной</w:t>
      </w:r>
      <w:r>
        <w:t xml:space="preserve"> стороны.</w:t>
      </w:r>
    </w:p>
    <w:p w:rsidR="0063216D" w:rsidRDefault="00F01115">
      <w:pPr>
        <w:pStyle w:val="ConsPlusNormal0"/>
        <w:spacing w:before="240"/>
        <w:ind w:firstLine="540"/>
        <w:jc w:val="both"/>
      </w:pPr>
      <w:r>
        <w:t xml:space="preserve">Поверхностные дефекты, выявленные при визуальном и измерительном контроле сварных соединений отремонтированных расчетных элементов металлоконструкций, должны быть </w:t>
      </w:r>
      <w:r>
        <w:lastRenderedPageBreak/>
        <w:t>исправлены до проведения контроля другими неразрушающими методами.</w:t>
      </w:r>
    </w:p>
    <w:p w:rsidR="0063216D" w:rsidRDefault="00F01115">
      <w:pPr>
        <w:pStyle w:val="ConsPlusNormal0"/>
        <w:spacing w:before="240"/>
        <w:ind w:firstLine="540"/>
        <w:jc w:val="both"/>
      </w:pPr>
      <w:r>
        <w:t>77. При составле</w:t>
      </w:r>
      <w:r>
        <w:t>нии рабочей процедуры неразрушающего контроля объем выполнения последнего назначают с учетом типа сварного соединения и прочностных свойств металлоконструкций.</w:t>
      </w:r>
    </w:p>
    <w:p w:rsidR="0063216D" w:rsidRDefault="00F01115">
      <w:pPr>
        <w:pStyle w:val="ConsPlusNormal0"/>
        <w:spacing w:before="240"/>
        <w:ind w:firstLine="540"/>
        <w:jc w:val="both"/>
      </w:pPr>
      <w:r>
        <w:t>Перед проведением неразрушающего контроля участки сварного соединения, на которых он будет прово</w:t>
      </w:r>
      <w:r>
        <w:t>диться, должны быть промаркированы, чтобы их можно было идентифицировать.</w:t>
      </w:r>
    </w:p>
    <w:p w:rsidR="0063216D" w:rsidRDefault="00F01115">
      <w:pPr>
        <w:pStyle w:val="ConsPlusNormal0"/>
        <w:spacing w:before="240"/>
        <w:ind w:firstLine="540"/>
        <w:jc w:val="both"/>
      </w:pPr>
      <w:r>
        <w:t>Начало и окончание сварных швов стыковых соединений поясов и стенок коробчатых металлоконструкций балок, колонн и стрел подвергают обязательному радиографическому или ультразвуковому</w:t>
      </w:r>
      <w:r>
        <w:t xml:space="preserve"> контролю.</w:t>
      </w:r>
    </w:p>
    <w:p w:rsidR="0063216D" w:rsidRDefault="00F01115">
      <w:pPr>
        <w:pStyle w:val="ConsPlusNormal0"/>
        <w:spacing w:before="240"/>
        <w:ind w:firstLine="540"/>
        <w:jc w:val="both"/>
      </w:pPr>
      <w:r>
        <w:t>78. Неразрушающий контроль стыковых сварных соединений должен выполняться в соответствии с проектом ремонта, реконструкции или модернизации ПС, разработанным специализированной организацией.</w:t>
      </w:r>
    </w:p>
    <w:p w:rsidR="0063216D" w:rsidRDefault="00F01115">
      <w:pPr>
        <w:pStyle w:val="ConsPlusNormal0"/>
        <w:spacing w:before="240"/>
        <w:ind w:firstLine="540"/>
        <w:jc w:val="both"/>
      </w:pPr>
      <w:r>
        <w:t>При этом суммарная длина контролируемых участков сварн</w:t>
      </w:r>
      <w:r>
        <w:t>ых соединений устанавливается специализированной организацией в проекте ремонта, реконструкции или модернизации ПС и должна составлять не менее:</w:t>
      </w:r>
    </w:p>
    <w:p w:rsidR="0063216D" w:rsidRDefault="00F01115">
      <w:pPr>
        <w:pStyle w:val="ConsPlusNormal0"/>
        <w:spacing w:before="240"/>
        <w:ind w:firstLine="540"/>
        <w:jc w:val="both"/>
      </w:pPr>
      <w:r>
        <w:t>50 процентов от длины стыка - на каждом стыке растянутого пояса коробчатой или ферменной металлоконструкции;</w:t>
      </w:r>
    </w:p>
    <w:p w:rsidR="0063216D" w:rsidRDefault="00F01115">
      <w:pPr>
        <w:pStyle w:val="ConsPlusNormal0"/>
        <w:spacing w:before="240"/>
        <w:ind w:firstLine="540"/>
        <w:jc w:val="both"/>
      </w:pPr>
      <w:r>
        <w:t>25</w:t>
      </w:r>
      <w:r>
        <w:t xml:space="preserve"> процентов от длины стыка - для всех остальных стыковых соединений.</w:t>
      </w:r>
    </w:p>
    <w:p w:rsidR="0063216D" w:rsidRDefault="00F01115">
      <w:pPr>
        <w:pStyle w:val="ConsPlusNormal0"/>
        <w:spacing w:before="240"/>
        <w:ind w:firstLine="540"/>
        <w:jc w:val="both"/>
      </w:pPr>
      <w:r>
        <w:t>Ремонтные сварные соединения элементов металлоконструкций из высокопрочных сталей подвергаются 100-процентному ультразвуковому и магнитопорошковому контролю. Допускается замена магнитопоро</w:t>
      </w:r>
      <w:r>
        <w:t>шкового контроля на капиллярный контроль.</w:t>
      </w:r>
    </w:p>
    <w:p w:rsidR="0063216D" w:rsidRDefault="00F01115">
      <w:pPr>
        <w:pStyle w:val="ConsPlusNormal0"/>
        <w:spacing w:before="240"/>
        <w:ind w:firstLine="540"/>
        <w:jc w:val="both"/>
      </w:pPr>
      <w:r>
        <w:t>Применение капиллярного контроля сварных швов (кроме стыковых) устанавливается специализированной организацией в проекте ремонта, реконструкции или модернизации ПС.</w:t>
      </w:r>
    </w:p>
    <w:p w:rsidR="0063216D" w:rsidRDefault="00F01115">
      <w:pPr>
        <w:pStyle w:val="ConsPlusNormal0"/>
        <w:spacing w:before="240"/>
        <w:ind w:firstLine="540"/>
        <w:jc w:val="both"/>
      </w:pPr>
      <w:r>
        <w:t>79. Качество ремонтных сварных соединений считает</w:t>
      </w:r>
      <w:r>
        <w:t>ся неудовлетворительным, если в них при любом виде контроля будут обнаружены внутренние или наружные дефекты, выходящие за пределы норм, установленных в эксплуатационной документации или проекте ремонта, реконструкции или модернизации ПС.</w:t>
      </w:r>
    </w:p>
    <w:p w:rsidR="0063216D" w:rsidRDefault="00F01115">
      <w:pPr>
        <w:pStyle w:val="ConsPlusNormal0"/>
        <w:spacing w:before="240"/>
        <w:ind w:firstLine="540"/>
        <w:jc w:val="both"/>
      </w:pPr>
      <w:bookmarkStart w:id="17" w:name="P360"/>
      <w:bookmarkEnd w:id="17"/>
      <w:r>
        <w:t>80. При выявлении</w:t>
      </w:r>
      <w:r>
        <w:t xml:space="preserve"> во время неразрушающего контроля недопустимых дефектов ремонтных сварных соединений неразрушающему контролю должно быть подвергнуто все соединение. Дефектные участки сварных швов, выявленные при контроле, должны быть исправлены с последующим подтверждение</w:t>
      </w:r>
      <w:r>
        <w:t>м качества соединения.</w:t>
      </w:r>
    </w:p>
    <w:p w:rsidR="0063216D" w:rsidRDefault="00F01115">
      <w:pPr>
        <w:pStyle w:val="ConsPlusNormal0"/>
        <w:spacing w:before="240"/>
        <w:ind w:firstLine="540"/>
        <w:jc w:val="both"/>
      </w:pPr>
      <w:r>
        <w:t>Повторение ремонтных сварных швов на одном и том же участке более двух раз запрещено.</w:t>
      </w:r>
    </w:p>
    <w:p w:rsidR="0063216D" w:rsidRDefault="00F01115">
      <w:pPr>
        <w:pStyle w:val="ConsPlusNormal0"/>
        <w:spacing w:before="240"/>
        <w:ind w:firstLine="540"/>
        <w:jc w:val="both"/>
      </w:pPr>
      <w:r>
        <w:t>81. Проведение плановых ремонтов должно осуществляться после наработки определенного числа машино-часов (циклов) или через интервалы времени, указа</w:t>
      </w:r>
      <w:r>
        <w:t>нные в руководстве (инструкции) по эксплуатации ПС.</w:t>
      </w:r>
    </w:p>
    <w:p w:rsidR="0063216D" w:rsidRDefault="00F01115">
      <w:pPr>
        <w:pStyle w:val="ConsPlusNormal0"/>
        <w:spacing w:before="240"/>
        <w:ind w:firstLine="540"/>
        <w:jc w:val="both"/>
      </w:pPr>
      <w:r>
        <w:lastRenderedPageBreak/>
        <w:t>82. Для обеспечения нормальной эксплуатации ПС должны своевременно в соответствии с требованиями, установленными в руководстве (инструкции) по эксплуатации, подвергаться текущим и капитальному ремонтам, о</w:t>
      </w:r>
      <w:r>
        <w:t>беспечивающим поддержание ПС в работоспособном состоянии.</w:t>
      </w:r>
    </w:p>
    <w:p w:rsidR="0063216D" w:rsidRDefault="00F01115">
      <w:pPr>
        <w:pStyle w:val="ConsPlusNormal0"/>
        <w:spacing w:before="240"/>
        <w:ind w:firstLine="540"/>
        <w:jc w:val="both"/>
      </w:pPr>
      <w:r>
        <w:t xml:space="preserve">83. При выполнении капитального или капитально-восстановительного ремонта, для определения объема работ по восстановлению и замене выполняется полная разборка всех </w:t>
      </w:r>
      <w:proofErr w:type="spellStart"/>
      <w:r>
        <w:t>ремонтопригодных</w:t>
      </w:r>
      <w:proofErr w:type="spellEnd"/>
      <w:r>
        <w:t xml:space="preserve"> механизмов и соед</w:t>
      </w:r>
      <w:r>
        <w:t xml:space="preserve">инений в соответствии с руководством (инструкцией) по эксплуатации ПС, их </w:t>
      </w:r>
      <w:proofErr w:type="spellStart"/>
      <w:r>
        <w:t>дефектация</w:t>
      </w:r>
      <w:proofErr w:type="spellEnd"/>
      <w:r>
        <w:t xml:space="preserve"> (с обязательным применением одного из методов неразрушающего контроля), с восстановлением или заменой изношенных элементов. Специализированная организация (при отсутствии </w:t>
      </w:r>
      <w:r>
        <w:t xml:space="preserve">требований в эксплуатационной документации на ПС) должна руководствоваться разработанным проектом на капитальный или капитально-восстановительный ремонт ПС, в котором указано, какие части, компоненты или оборудование ПС должны подвергаться ремонту, какими </w:t>
      </w:r>
      <w:r>
        <w:t>методами и в каких случаях они должны быть заменены.</w:t>
      </w:r>
    </w:p>
    <w:p w:rsidR="0063216D" w:rsidRDefault="00F01115">
      <w:pPr>
        <w:pStyle w:val="ConsPlusNormal0"/>
        <w:spacing w:before="240"/>
        <w:ind w:firstLine="540"/>
        <w:jc w:val="both"/>
      </w:pPr>
      <w:r>
        <w:t>При восстановительном ремонте изношенных изделий ПС при помощи сварки требования по качеству выполнения сварочных работ и браковочные признаки должны быть приведены в проекте на капитальный или капитальн</w:t>
      </w:r>
      <w:r>
        <w:t>о-восстановительный ремонт.</w:t>
      </w:r>
    </w:p>
    <w:p w:rsidR="0063216D" w:rsidRDefault="00F01115">
      <w:pPr>
        <w:pStyle w:val="ConsPlusNormal0"/>
        <w:spacing w:before="240"/>
        <w:ind w:firstLine="540"/>
        <w:jc w:val="both"/>
      </w:pPr>
      <w:r>
        <w:t>Если в руководстве (инструкции) по эксплуатации ПС указано, что при достижении определенной наработки ПС должна выполняться замена отдельных элементов или сборочных единиц, такая замена обязательна, даже если видимого повреждени</w:t>
      </w:r>
      <w:r>
        <w:t>я отдельных элементов или сборочных единиц ПС не обнаружено.</w:t>
      </w:r>
    </w:p>
    <w:p w:rsidR="0063216D" w:rsidRDefault="00F01115">
      <w:pPr>
        <w:pStyle w:val="ConsPlusNormal0"/>
        <w:spacing w:before="240"/>
        <w:ind w:firstLine="540"/>
        <w:jc w:val="both"/>
      </w:pPr>
      <w:r>
        <w:t>Срок продления эксплуатации ПС после выполнения капитально-восстановительного и полнокомплектного ремонтов устанавливается в заключении экспертизы промышленной безопасности.</w:t>
      </w:r>
    </w:p>
    <w:p w:rsidR="0063216D" w:rsidRDefault="00F01115">
      <w:pPr>
        <w:pStyle w:val="ConsPlusNormal0"/>
        <w:spacing w:before="240"/>
        <w:ind w:firstLine="540"/>
        <w:jc w:val="both"/>
      </w:pPr>
      <w:r>
        <w:t>84. При необходимости оснащения находящихся в эксплуатации кранов механизированными и (или) электрифицированными грузозахватными приспособлениями, в том числе моторными грейферами и грузоподъемными электромагнитами, при выполнении реконструкции должны быть</w:t>
      </w:r>
      <w:r>
        <w:t xml:space="preserve"> учтены:</w:t>
      </w:r>
    </w:p>
    <w:p w:rsidR="0063216D" w:rsidRDefault="00F01115">
      <w:pPr>
        <w:pStyle w:val="ConsPlusNormal0"/>
        <w:spacing w:before="240"/>
        <w:ind w:firstLine="540"/>
        <w:jc w:val="both"/>
      </w:pPr>
      <w:r>
        <w:t xml:space="preserve">а) величина полезной грузоподъемности крана с вновь установленным оборудованием должна быть ограничена в зависимости от его паспортной группы классификации согласно таблице, приведенной в </w:t>
      </w:r>
      <w:hyperlink w:anchor="P1560" w:tooltip="Уменьшение величины полезной">
        <w:r>
          <w:rPr>
            <w:color w:val="0000FF"/>
          </w:rPr>
          <w:t>приложении N 1</w:t>
        </w:r>
      </w:hyperlink>
      <w:r>
        <w:t xml:space="preserve"> к настоящим ФНП;</w:t>
      </w:r>
    </w:p>
    <w:p w:rsidR="0063216D" w:rsidRDefault="00F01115">
      <w:pPr>
        <w:pStyle w:val="ConsPlusNormal0"/>
        <w:spacing w:before="240"/>
        <w:ind w:firstLine="540"/>
        <w:jc w:val="both"/>
      </w:pPr>
      <w:r>
        <w:t>б) изменение параметров в настройке ограничителя грузоподъемности и регистратора параметров, которыми оборудован реконструируемый кран, либо установка новых приборов, обеспечивающих работоспособность.</w:t>
      </w:r>
    </w:p>
    <w:p w:rsidR="0063216D" w:rsidRDefault="00F01115">
      <w:pPr>
        <w:pStyle w:val="ConsPlusNormal0"/>
        <w:spacing w:before="240"/>
        <w:ind w:firstLine="540"/>
        <w:jc w:val="both"/>
      </w:pPr>
      <w:r>
        <w:t xml:space="preserve">Оборудование кранов </w:t>
      </w:r>
      <w:r>
        <w:t>данными ограничителями не требуется, если их полезная грузоподъемность после реконструкции не превышает 50 процентов паспортной грузоподъемности крана.</w:t>
      </w:r>
    </w:p>
    <w:p w:rsidR="0063216D" w:rsidRDefault="00F01115">
      <w:pPr>
        <w:pStyle w:val="ConsPlusNormal0"/>
        <w:spacing w:before="240"/>
        <w:ind w:firstLine="540"/>
        <w:jc w:val="both"/>
      </w:pPr>
      <w:r>
        <w:t>Краны, в зоне работы которых находятся производственные или другие помещения, запрещается оснащать грузо</w:t>
      </w:r>
      <w:r>
        <w:t>вым электромагнитом.</w:t>
      </w:r>
    </w:p>
    <w:p w:rsidR="0063216D" w:rsidRDefault="00F01115">
      <w:pPr>
        <w:pStyle w:val="ConsPlusNormal0"/>
        <w:spacing w:before="240"/>
        <w:ind w:firstLine="540"/>
        <w:jc w:val="both"/>
      </w:pPr>
      <w:bookmarkStart w:id="18" w:name="P373"/>
      <w:bookmarkEnd w:id="18"/>
      <w:r>
        <w:lastRenderedPageBreak/>
        <w:t xml:space="preserve">85. Ремонт ограничителей, указателей и регистраторов осуществляют изготовители ПС (при наличии квалифицированного персонала на данные виды работ), изготовители ограничителей и указателей, их сервисные организации (сервисные центры), а </w:t>
      </w:r>
      <w:r>
        <w:t>также специализированные организации (при наличии квалифицированного персонала на данные виды работ).</w:t>
      </w:r>
    </w:p>
    <w:p w:rsidR="0063216D" w:rsidRDefault="00F01115">
      <w:pPr>
        <w:pStyle w:val="ConsPlusNormal0"/>
        <w:spacing w:before="240"/>
        <w:ind w:firstLine="540"/>
        <w:jc w:val="both"/>
      </w:pPr>
      <w:r>
        <w:t>Ремонт должен выполняться в объеме и последовательности, установленных в эксплуатационных документах ограничителей, указателей и регистраторов. Если указа</w:t>
      </w:r>
      <w:r>
        <w:t>ния по ремонту в эксплуатационных документах отсутствуют и не могут быть предоставлены разработчиками и изготовителями ограничителей, указателей и регистраторов, то ремонтную документацию разрабатывают специализированные организации, отвечающие требованиям</w:t>
      </w:r>
      <w:r>
        <w:t xml:space="preserve"> </w:t>
      </w:r>
      <w:hyperlink w:anchor="P174" w:tooltip="20. Работы на регистраторах, ограничителях и указателях должны выполнять работники специализированных или эксплуатирующих организаций, квалификация которых соответствует требованиям изготовителей (разработчиков), изложенным в эксплуатационных документах ПС, ре">
        <w:r>
          <w:rPr>
            <w:color w:val="0000FF"/>
          </w:rPr>
          <w:t>пункта 20</w:t>
        </w:r>
      </w:hyperlink>
      <w:r>
        <w:t xml:space="preserve"> настоящих ФНП.</w:t>
      </w:r>
    </w:p>
    <w:p w:rsidR="0063216D" w:rsidRDefault="00F01115">
      <w:pPr>
        <w:pStyle w:val="ConsPlusNormal0"/>
        <w:spacing w:before="240"/>
        <w:ind w:firstLine="540"/>
        <w:jc w:val="both"/>
      </w:pPr>
      <w:bookmarkStart w:id="19" w:name="P375"/>
      <w:bookmarkEnd w:id="19"/>
      <w:r>
        <w:t>86. Ремонт осуществляется при возникновении неисправностей ограничителей, указателей и регистраторов или при реализации графика планово-предупредительного ремонта, установленного эксплуатирующе</w:t>
      </w:r>
      <w:r>
        <w:t>й организацией.</w:t>
      </w:r>
    </w:p>
    <w:p w:rsidR="0063216D" w:rsidRDefault="00F01115">
      <w:pPr>
        <w:pStyle w:val="ConsPlusNormal0"/>
        <w:spacing w:before="240"/>
        <w:ind w:firstLine="540"/>
        <w:jc w:val="both"/>
      </w:pPr>
      <w:r>
        <w:t>Техническое обслуживание ограничителей, указателей и регистраторов осуществляется в соответствии с их эксплуатационной документацией.</w:t>
      </w:r>
    </w:p>
    <w:p w:rsidR="0063216D" w:rsidRDefault="00F01115">
      <w:pPr>
        <w:pStyle w:val="ConsPlusNormal0"/>
        <w:spacing w:before="240"/>
        <w:ind w:firstLine="540"/>
        <w:jc w:val="both"/>
      </w:pPr>
      <w:r>
        <w:t>87. После ремонта регистратора, ограничителя, указателя или их отдельных узлов проводятся настройка (регул</w:t>
      </w:r>
      <w:r>
        <w:t>ировка), проверка работоспособности и их опломбирование в соответствии с указаниями эксплуатационной документации. Опломбирование концевых выключателей электромеханического типа, применяемых в ограничителях рабочих движений и блокировках, не требуется.</w:t>
      </w:r>
    </w:p>
    <w:p w:rsidR="0063216D" w:rsidRDefault="00F01115">
      <w:pPr>
        <w:pStyle w:val="ConsPlusNormal0"/>
        <w:spacing w:before="240"/>
        <w:ind w:firstLine="540"/>
        <w:jc w:val="both"/>
      </w:pPr>
      <w:r>
        <w:t>88.</w:t>
      </w:r>
      <w:r>
        <w:t xml:space="preserve"> Ремонт регистратора параметров работы не должен приводить к потере информации долговременного хранения. В случае невозможности восстановления такой информации специализированной организацией должна быть сделана соответствующая запись в паспорте ПС.</w:t>
      </w:r>
    </w:p>
    <w:p w:rsidR="0063216D" w:rsidRDefault="00F01115">
      <w:pPr>
        <w:pStyle w:val="ConsPlusNormal0"/>
        <w:spacing w:before="240"/>
        <w:ind w:firstLine="540"/>
        <w:jc w:val="both"/>
      </w:pPr>
      <w:r>
        <w:t>89. Ре</w:t>
      </w:r>
      <w:r>
        <w:t xml:space="preserve">конструкция или модернизация ограничителя, указателя или регистратора (установка прибора иного типа) осуществляется с учетом требований </w:t>
      </w:r>
      <w:hyperlink w:anchor="P373" w:tooltip="85. Ремонт ограничителей, указателей и регистраторов осуществляют изготовители ПС (при наличии квалифицированного персонала на данные виды работ), изготовители ограничителей и указателей, их сервисные организации (сервисные центры), а также специализированные ">
        <w:r>
          <w:rPr>
            <w:color w:val="0000FF"/>
          </w:rPr>
          <w:t>пунктов 85</w:t>
        </w:r>
      </w:hyperlink>
      <w:r>
        <w:t xml:space="preserve"> и </w:t>
      </w:r>
      <w:hyperlink w:anchor="P375" w:tooltip="86. Ремонт осуществляется при возникновении неисправностей ограничителей, указателей и регистраторов или при реализации графика планово-предупредительного ремонта, установленного эксплуатирующей организацией.">
        <w:r>
          <w:rPr>
            <w:color w:val="0000FF"/>
          </w:rPr>
          <w:t>86</w:t>
        </w:r>
      </w:hyperlink>
      <w:r>
        <w:t xml:space="preserve"> настоящих ФНП. Реконструкция или модернизация ограничителя, указателя или регистра</w:t>
      </w:r>
      <w:r>
        <w:t>тора путем внесения изменений разрешается по документации разработчика или изготовителя ограничителя, указателя или регистратора и при наличии согласования с изготовителем ПС.</w:t>
      </w:r>
    </w:p>
    <w:p w:rsidR="0063216D" w:rsidRDefault="00F01115">
      <w:pPr>
        <w:pStyle w:val="ConsPlusNormal0"/>
        <w:spacing w:before="240"/>
        <w:ind w:firstLine="540"/>
        <w:jc w:val="both"/>
      </w:pPr>
      <w:r>
        <w:t>В случае, когда изготовителя ПС установить невозможно, реконструкция или модерни</w:t>
      </w:r>
      <w:r>
        <w:t xml:space="preserve">зация должна быть выполнена по проекту специализированной организации, отвечающей требованиям </w:t>
      </w:r>
      <w:hyperlink w:anchor="P174" w:tooltip="20. Работы на регистраторах, ограничителях и указателях должны выполнять работники специализированных или эксплуатирующих организаций, квалификация которых соответствует требованиям изготовителей (разработчиков), изложенным в эксплуатационных документах ПС, ре">
        <w:r>
          <w:rPr>
            <w:color w:val="0000FF"/>
          </w:rPr>
          <w:t>пункта 20</w:t>
        </w:r>
      </w:hyperlink>
      <w:r>
        <w:t xml:space="preserve"> настоящих ФНП.</w:t>
      </w:r>
    </w:p>
    <w:p w:rsidR="0063216D" w:rsidRDefault="00F01115">
      <w:pPr>
        <w:pStyle w:val="ConsPlusNormal0"/>
        <w:spacing w:before="240"/>
        <w:ind w:firstLine="540"/>
        <w:jc w:val="both"/>
      </w:pPr>
      <w:r>
        <w:t xml:space="preserve">90. По решению эксплуатирующей организации (на основании требований технологического процесса или заключения изготовителя ПС) может производиться корректировка программного обеспечения ограничителей, указателей и </w:t>
      </w:r>
      <w:proofErr w:type="gramStart"/>
      <w:r>
        <w:t>регистраторов для ограничения проектных раб</w:t>
      </w:r>
      <w:r>
        <w:t>очих параметров</w:t>
      </w:r>
      <w:proofErr w:type="gramEnd"/>
      <w:r>
        <w:t xml:space="preserve"> и характеристик ПС.</w:t>
      </w:r>
    </w:p>
    <w:p w:rsidR="0063216D" w:rsidRDefault="00F01115">
      <w:pPr>
        <w:pStyle w:val="ConsPlusNormal0"/>
        <w:spacing w:before="240"/>
        <w:ind w:firstLine="540"/>
        <w:jc w:val="both"/>
      </w:pPr>
      <w:r>
        <w:t>Установка нового программного обеспечения выполняется работниками изготовителя ограничителя, указателя, регистратора, а также работниками специализированных организаций. О выполненном программировании делается запись в п</w:t>
      </w:r>
      <w:r>
        <w:t xml:space="preserve">аспорте регистратора, ограничителя, указателя с приложением документа, на основании которого проведена корректировка </w:t>
      </w:r>
      <w:r>
        <w:lastRenderedPageBreak/>
        <w:t>программного обеспечения.</w:t>
      </w:r>
    </w:p>
    <w:p w:rsidR="0063216D" w:rsidRDefault="00F01115">
      <w:pPr>
        <w:pStyle w:val="ConsPlusNormal0"/>
        <w:spacing w:before="240"/>
        <w:ind w:firstLine="540"/>
        <w:jc w:val="both"/>
      </w:pPr>
      <w:r>
        <w:t>91. После проведения реконструкции или модернизации ограничителя, указателя или регистратора (установки прибора и</w:t>
      </w:r>
      <w:r>
        <w:t>ного типа) организацией, выполнившей работы, должны быть внесены изменения в паспорт и руководство по эксплуатации ПС, а также в паспорт и руководство по эксплуатации ограничителя, указателя или регистратора (при их наличии).</w:t>
      </w:r>
    </w:p>
    <w:p w:rsidR="0063216D" w:rsidRDefault="00F01115">
      <w:pPr>
        <w:pStyle w:val="ConsPlusNormal0"/>
        <w:spacing w:before="240"/>
        <w:ind w:firstLine="540"/>
        <w:jc w:val="both"/>
      </w:pPr>
      <w:r>
        <w:t>В случае установки прибора ино</w:t>
      </w:r>
      <w:r>
        <w:t>го типа, к паспорту ПС также должны быть приложены руководство по эксплуатации и паспорт на установленный прибор.</w:t>
      </w:r>
    </w:p>
    <w:p w:rsidR="0063216D" w:rsidRDefault="00F01115">
      <w:pPr>
        <w:pStyle w:val="ConsPlusNormal0"/>
        <w:spacing w:before="240"/>
        <w:ind w:firstLine="540"/>
        <w:jc w:val="both"/>
      </w:pPr>
      <w:r>
        <w:t>Разрешение на пуск ПС в работу после окончания ремонта, реконструкции или модернизации ограничителя, указателя или регистратора дает инженерно</w:t>
      </w:r>
      <w:r>
        <w:t>-технический работник, ответственный за содержание ПС в работоспособном состоянии.</w:t>
      </w:r>
    </w:p>
    <w:p w:rsidR="0063216D" w:rsidRDefault="0063216D">
      <w:pPr>
        <w:pStyle w:val="ConsPlusNormal0"/>
        <w:jc w:val="both"/>
      </w:pPr>
    </w:p>
    <w:p w:rsidR="0063216D" w:rsidRDefault="00F01115">
      <w:pPr>
        <w:pStyle w:val="ConsPlusTitle0"/>
        <w:jc w:val="center"/>
        <w:outlineLvl w:val="2"/>
      </w:pPr>
      <w:r>
        <w:t>Контроль качества. Требования к итоговой документации</w:t>
      </w:r>
    </w:p>
    <w:p w:rsidR="0063216D" w:rsidRDefault="0063216D">
      <w:pPr>
        <w:pStyle w:val="ConsPlusNormal0"/>
        <w:jc w:val="both"/>
      </w:pPr>
    </w:p>
    <w:p w:rsidR="0063216D" w:rsidRDefault="00F01115">
      <w:pPr>
        <w:pStyle w:val="ConsPlusNormal0"/>
        <w:ind w:firstLine="540"/>
        <w:jc w:val="both"/>
      </w:pPr>
      <w:r>
        <w:t>92. Конструкторская документация, используемая при ремонте, реконструкции или модернизации ПС, а также итоговая докум</w:t>
      </w:r>
      <w:r>
        <w:t>ентация по результатам выполненных работ должна включать ремонтные рабочие чертежи и технологические карты на выполнение ответственных операций.</w:t>
      </w:r>
    </w:p>
    <w:p w:rsidR="0063216D" w:rsidRDefault="00F01115">
      <w:pPr>
        <w:pStyle w:val="ConsPlusNormal0"/>
        <w:spacing w:before="240"/>
        <w:ind w:firstLine="540"/>
        <w:jc w:val="both"/>
      </w:pPr>
      <w:r>
        <w:t>93. Организация, выполняющая ремонт, реконструкцию или модернизацию ПС, должна выполнять указанные работы согла</w:t>
      </w:r>
      <w:r>
        <w:t xml:space="preserve">сно проекту ремонта, реконструкции или модернизации ПС, если указанные требования отсутствуют в руководстве (инструкции) по эксплуатации ПС. В случае применения сварки проект ремонта, реконструкции или модернизации ПС должен быть разработан с учетом </w:t>
      </w:r>
      <w:hyperlink w:anchor="P335" w:tooltip="66. Организация и производство сварочных работ на ОПО с ПС должны осуществляться в соответствии с требованиями федеральных норм и правил в области промышленной безопасности, разработанных в соответствии с требованиями части 3 статьи 4 Федерального закона N 116">
        <w:r>
          <w:rPr>
            <w:color w:val="0000FF"/>
          </w:rPr>
          <w:t>пунктов 66</w:t>
        </w:r>
      </w:hyperlink>
      <w:r>
        <w:t xml:space="preserve"> - </w:t>
      </w:r>
      <w:hyperlink w:anchor="P360" w:tooltip="80. При выявлении во время неразрушающего контроля недопустимых дефектов ремонтных сварных соединений неразрушающему контролю должно быть подвергнуто все соединение. Дефектные участки сварных швов, выявленные при контроле, должны быть исправлены с последующим ">
        <w:r>
          <w:rPr>
            <w:color w:val="0000FF"/>
          </w:rPr>
          <w:t>80</w:t>
        </w:r>
      </w:hyperlink>
      <w:r>
        <w:t xml:space="preserve"> настоящих ФНП и содержать указания о применяемых металлах и сварочных материалах, способах контроля качества сварки, нормах браковки сварных соединений, а также порядок при</w:t>
      </w:r>
      <w:r>
        <w:t>емки из ремонта отдельных узлов и готовых изделий.</w:t>
      </w:r>
    </w:p>
    <w:p w:rsidR="0063216D" w:rsidRDefault="00F01115">
      <w:pPr>
        <w:pStyle w:val="ConsPlusNormal0"/>
        <w:spacing w:before="240"/>
        <w:ind w:firstLine="540"/>
        <w:jc w:val="both"/>
      </w:pPr>
      <w:r>
        <w:t>94. На ремонтных чертежах элементов металлоконструкции ПС должны быть указаны:</w:t>
      </w:r>
    </w:p>
    <w:p w:rsidR="0063216D" w:rsidRDefault="00F01115">
      <w:pPr>
        <w:pStyle w:val="ConsPlusNormal0"/>
        <w:spacing w:before="240"/>
        <w:ind w:firstLine="540"/>
        <w:jc w:val="both"/>
      </w:pPr>
      <w:r>
        <w:t>поврежденные участки, подлежащие ремонту или замене;</w:t>
      </w:r>
    </w:p>
    <w:p w:rsidR="0063216D" w:rsidRDefault="00F01115">
      <w:pPr>
        <w:pStyle w:val="ConsPlusNormal0"/>
        <w:spacing w:before="240"/>
        <w:ind w:firstLine="540"/>
        <w:jc w:val="both"/>
      </w:pPr>
      <w:r>
        <w:t>материалы, применяемые при замене;</w:t>
      </w:r>
    </w:p>
    <w:p w:rsidR="0063216D" w:rsidRDefault="00F01115">
      <w:pPr>
        <w:pStyle w:val="ConsPlusNormal0"/>
        <w:spacing w:before="240"/>
        <w:ind w:firstLine="540"/>
        <w:jc w:val="both"/>
      </w:pPr>
      <w:r>
        <w:t>деформированные элементы и участки элементов, подлежащие исправлению правкой, с назначением способа правки;</w:t>
      </w:r>
    </w:p>
    <w:p w:rsidR="0063216D" w:rsidRDefault="00F01115">
      <w:pPr>
        <w:pStyle w:val="ConsPlusNormal0"/>
        <w:spacing w:before="240"/>
        <w:ind w:firstLine="540"/>
        <w:jc w:val="both"/>
      </w:pPr>
      <w:r>
        <w:t>типы сварных соединений и способы их выполнения;</w:t>
      </w:r>
    </w:p>
    <w:p w:rsidR="0063216D" w:rsidRDefault="00F01115">
      <w:pPr>
        <w:pStyle w:val="ConsPlusNormal0"/>
        <w:spacing w:before="240"/>
        <w:ind w:firstLine="540"/>
        <w:jc w:val="both"/>
      </w:pPr>
      <w:r>
        <w:t>виды обработки сварных швов после сварки;</w:t>
      </w:r>
    </w:p>
    <w:p w:rsidR="0063216D" w:rsidRDefault="00F01115">
      <w:pPr>
        <w:pStyle w:val="ConsPlusNormal0"/>
        <w:spacing w:before="240"/>
        <w:ind w:firstLine="540"/>
        <w:jc w:val="both"/>
      </w:pPr>
      <w:r>
        <w:t>способы и нормы контроля сварных соединений (места, подле</w:t>
      </w:r>
      <w:r>
        <w:t>жащие контролю или проверке);</w:t>
      </w:r>
    </w:p>
    <w:p w:rsidR="0063216D" w:rsidRDefault="00F01115">
      <w:pPr>
        <w:pStyle w:val="ConsPlusNormal0"/>
        <w:spacing w:before="240"/>
        <w:ind w:firstLine="540"/>
        <w:jc w:val="both"/>
      </w:pPr>
      <w:r>
        <w:t>допускаемые отклонения от номинальных размеров.</w:t>
      </w:r>
    </w:p>
    <w:p w:rsidR="0063216D" w:rsidRDefault="00F01115">
      <w:pPr>
        <w:pStyle w:val="ConsPlusNormal0"/>
        <w:spacing w:before="240"/>
        <w:ind w:firstLine="540"/>
        <w:jc w:val="both"/>
      </w:pPr>
      <w:r>
        <w:t xml:space="preserve">95. Контроль соблюдения специализированной организацией требований проекта, ремонтных чертежей и технологии производства ремонтных работ должен осуществляться службой отдела </w:t>
      </w:r>
      <w:r>
        <w:lastRenderedPageBreak/>
        <w:t>техн</w:t>
      </w:r>
      <w:r>
        <w:t>ического контроля специализированной организации, выполняющей ремонтные работы.</w:t>
      </w:r>
    </w:p>
    <w:p w:rsidR="0063216D" w:rsidRDefault="00F01115">
      <w:pPr>
        <w:pStyle w:val="ConsPlusNormal0"/>
        <w:spacing w:before="240"/>
        <w:ind w:firstLine="540"/>
        <w:jc w:val="both"/>
      </w:pPr>
      <w:r>
        <w:t>96. Контроль качества ремонта (реконструкции, модернизации) ПС должен быть подтвержден протоколом или актом приемки из ремонта, утвержденными эксплуатирующей организацией. Конт</w:t>
      </w:r>
      <w:r>
        <w:t>роль качества ремонта рельсового пути должен быть подтвержден актом сдачи-приемки рельсового пути (для ПС, передвигающихся по рельсам).</w:t>
      </w:r>
    </w:p>
    <w:p w:rsidR="0063216D" w:rsidRDefault="00F01115">
      <w:pPr>
        <w:pStyle w:val="ConsPlusNormal0"/>
        <w:spacing w:before="240"/>
        <w:ind w:firstLine="540"/>
        <w:jc w:val="both"/>
      </w:pPr>
      <w:r>
        <w:t>97. По завершении выполнения ремонта, реконструкции или модернизации ПС специализированная организация обязана сделать в</w:t>
      </w:r>
      <w:r>
        <w:t xml:space="preserve"> паспорте ПС запись о проведенной работе, и предоставить копии сертификатов о примененных материалах, замененных и отремонтированных запчастях, узлах и агрегатах.</w:t>
      </w:r>
    </w:p>
    <w:p w:rsidR="0063216D" w:rsidRDefault="0063216D">
      <w:pPr>
        <w:pStyle w:val="ConsPlusNormal0"/>
        <w:jc w:val="both"/>
      </w:pPr>
    </w:p>
    <w:p w:rsidR="0063216D" w:rsidRDefault="00F01115">
      <w:pPr>
        <w:pStyle w:val="ConsPlusTitle0"/>
        <w:jc w:val="center"/>
        <w:outlineLvl w:val="1"/>
      </w:pPr>
      <w:r>
        <w:t>VI. Эксплуатация ПС ОПО</w:t>
      </w:r>
    </w:p>
    <w:p w:rsidR="0063216D" w:rsidRDefault="0063216D">
      <w:pPr>
        <w:pStyle w:val="ConsPlusNormal0"/>
        <w:jc w:val="both"/>
      </w:pPr>
    </w:p>
    <w:p w:rsidR="0063216D" w:rsidRDefault="00F01115">
      <w:pPr>
        <w:pStyle w:val="ConsPlusTitle0"/>
        <w:jc w:val="center"/>
        <w:outlineLvl w:val="2"/>
      </w:pPr>
      <w:r>
        <w:t>Установка ПС и производство работ</w:t>
      </w:r>
    </w:p>
    <w:p w:rsidR="0063216D" w:rsidRDefault="0063216D">
      <w:pPr>
        <w:pStyle w:val="ConsPlusNormal0"/>
        <w:jc w:val="both"/>
      </w:pPr>
    </w:p>
    <w:p w:rsidR="0063216D" w:rsidRDefault="00F01115">
      <w:pPr>
        <w:pStyle w:val="ConsPlusNormal0"/>
        <w:ind w:firstLine="540"/>
        <w:jc w:val="both"/>
      </w:pPr>
      <w:bookmarkStart w:id="20" w:name="P407"/>
      <w:bookmarkEnd w:id="20"/>
      <w:r>
        <w:t>98. Выполнение строительно-монта</w:t>
      </w:r>
      <w:r>
        <w:t>жных работ, погрузочно-разгрузочных работ над действующими коммуникациями, проезжей частью улиц или в стесненных условиях, при которых требуется ограничение зоны перемещения ПС и грузов, на ОПО с применением ПС должно осуществляться в соответствии с ППР, р</w:t>
      </w:r>
      <w:r>
        <w:t xml:space="preserve">азработанным эксплуатирующей или специализированной организацией в соответствии с требованиями </w:t>
      </w:r>
      <w:hyperlink w:anchor="P619" w:tooltip="155. В проекте организации строительства (далее - ПОС) с применением ПС должно быть предусмотрено:">
        <w:r>
          <w:rPr>
            <w:color w:val="0000FF"/>
          </w:rPr>
          <w:t>пунктов 155</w:t>
        </w:r>
      </w:hyperlink>
      <w:r>
        <w:t xml:space="preserve"> - </w:t>
      </w:r>
      <w:hyperlink w:anchor="P680" w:tooltip="163. Монтаж конструкций, имеющих большую парусность и габариты (витражи, фермы, перегородки, стеновые панели), а также монтаж в зоне примыкания к эксплуатируемым зданиям (сооружениям) относятся к работам в местах действия опасных факторов. Такие работы должны ">
        <w:r>
          <w:rPr>
            <w:color w:val="0000FF"/>
          </w:rPr>
          <w:t>163</w:t>
        </w:r>
      </w:hyperlink>
      <w:r>
        <w:t xml:space="preserve"> настоящих ФНП.</w:t>
      </w:r>
    </w:p>
    <w:p w:rsidR="0063216D" w:rsidRDefault="00F01115">
      <w:pPr>
        <w:pStyle w:val="ConsPlusNormal0"/>
        <w:spacing w:before="240"/>
        <w:ind w:firstLine="540"/>
        <w:jc w:val="both"/>
      </w:pPr>
      <w:r>
        <w:t>Для выполнения работ по монтажу, демонтажу, ремонту оборудования с применением ПС должны быть разработаны ППР и (или) ТК с учетом специфики выполняемых ПС работ. ППР и (или) ТК на указанные работы должны содержать, в</w:t>
      </w:r>
      <w:r>
        <w:t xml:space="preserve"> том числе:</w:t>
      </w:r>
    </w:p>
    <w:p w:rsidR="0063216D" w:rsidRDefault="00F01115">
      <w:pPr>
        <w:pStyle w:val="ConsPlusNormal0"/>
        <w:spacing w:before="240"/>
        <w:ind w:firstLine="540"/>
        <w:jc w:val="both"/>
      </w:pPr>
      <w:r>
        <w:t xml:space="preserve">схемы </w:t>
      </w:r>
      <w:proofErr w:type="spellStart"/>
      <w:r>
        <w:t>строповки</w:t>
      </w:r>
      <w:proofErr w:type="spellEnd"/>
      <w:r>
        <w:t xml:space="preserve"> деталей, узлов и других элементов оборудования, перемещение которых во время монтажа, демонтажа и ремонта производится ПС;</w:t>
      </w:r>
    </w:p>
    <w:p w:rsidR="0063216D" w:rsidRDefault="00F01115">
      <w:pPr>
        <w:pStyle w:val="ConsPlusNormal0"/>
        <w:spacing w:before="240"/>
        <w:ind w:firstLine="540"/>
        <w:jc w:val="both"/>
      </w:pPr>
      <w:r>
        <w:t>способы безопасной кантовки оборудования с указанием применяемых при этом грузозахватных приспособлений;</w:t>
      </w:r>
    </w:p>
    <w:p w:rsidR="0063216D" w:rsidRDefault="00F01115">
      <w:pPr>
        <w:pStyle w:val="ConsPlusNormal0"/>
        <w:spacing w:before="240"/>
        <w:ind w:firstLine="540"/>
        <w:jc w:val="both"/>
      </w:pPr>
      <w:r>
        <w:t>требования к месту нахождения стропальщиков и сигнальщиков при кантовке и перемещении ПС деталей, узлов, элементов оборудования.</w:t>
      </w:r>
    </w:p>
    <w:p w:rsidR="0063216D" w:rsidRDefault="00F01115">
      <w:pPr>
        <w:pStyle w:val="ConsPlusNormal0"/>
        <w:spacing w:before="240"/>
        <w:ind w:firstLine="540"/>
        <w:jc w:val="both"/>
      </w:pPr>
      <w:r>
        <w:t>ППР и ТК должны быть утверждены организацией, эксплуатирующей ПС.</w:t>
      </w:r>
    </w:p>
    <w:p w:rsidR="0063216D" w:rsidRDefault="00F01115">
      <w:pPr>
        <w:pStyle w:val="ConsPlusNormal0"/>
        <w:spacing w:before="240"/>
        <w:ind w:firstLine="540"/>
        <w:jc w:val="both"/>
      </w:pPr>
      <w:r>
        <w:t>Эксплуатация ПС с отступлениями от требований ППР и ТК не доп</w:t>
      </w:r>
      <w:r>
        <w:t>ускается. Внесение изменений в ППР и ТК осуществляется разработчиком ППР и ТК.</w:t>
      </w:r>
    </w:p>
    <w:p w:rsidR="0063216D" w:rsidRDefault="00F01115">
      <w:pPr>
        <w:pStyle w:val="ConsPlusNormal0"/>
        <w:spacing w:before="240"/>
        <w:ind w:firstLine="540"/>
        <w:jc w:val="both"/>
      </w:pPr>
      <w:r>
        <w:t xml:space="preserve">99. Погрузочно-разгрузочные работы и складирование грузов с применением ПС на базах, складах, открытых площадках в случаях, кроме случаев, указанных в </w:t>
      </w:r>
      <w:hyperlink w:anchor="P407" w:tooltip="98. Выполнение строительно-монтажных работ, погрузочно-разгрузочных работ над действующими коммуникациями, проезжей частью улиц или в стесненных условиях, при которых требуется ограничение зоны перемещения ПС и грузов, на ОПО с применением ПС должно осуществля">
        <w:r>
          <w:rPr>
            <w:color w:val="0000FF"/>
          </w:rPr>
          <w:t>пункте 98</w:t>
        </w:r>
      </w:hyperlink>
      <w:r>
        <w:t xml:space="preserve"> настоящих ФНП, должны выполняться по ТК, разработанным в соответствии с требованиями </w:t>
      </w:r>
      <w:hyperlink w:anchor="P619" w:tooltip="155. В проекте организации строительства (далее - ПОС) с применением ПС должно быть предусмотрено:">
        <w:r>
          <w:rPr>
            <w:color w:val="0000FF"/>
          </w:rPr>
          <w:t>пунктов 155</w:t>
        </w:r>
      </w:hyperlink>
      <w:r>
        <w:t xml:space="preserve"> - </w:t>
      </w:r>
      <w:hyperlink w:anchor="P680" w:tooltip="163. Монтаж конструкций, имеющих большую парусность и габариты (витражи, фермы, перегородки, стеновые панели), а также монтаж в зоне примыкания к эксплуатируемым зданиям (сооружениям) относятся к работам в местах действия опасных факторов. Такие работы должны ">
        <w:r>
          <w:rPr>
            <w:color w:val="0000FF"/>
          </w:rPr>
          <w:t>163</w:t>
        </w:r>
      </w:hyperlink>
      <w:r>
        <w:t xml:space="preserve"> настоящих ФНП.</w:t>
      </w:r>
    </w:p>
    <w:p w:rsidR="0063216D" w:rsidRDefault="00F01115">
      <w:pPr>
        <w:pStyle w:val="ConsPlusNormal0"/>
        <w:spacing w:before="240"/>
        <w:ind w:firstLine="540"/>
        <w:jc w:val="both"/>
      </w:pPr>
      <w:r>
        <w:t>100. Установка ПС в зданиях, на открытых площадках и других участках производства работ должна проводиться в соответствии с руководством (инструкцией) по эксплуатации ПС и требованиями настоящих ФНП.</w:t>
      </w:r>
    </w:p>
    <w:p w:rsidR="0063216D" w:rsidRDefault="00F01115">
      <w:pPr>
        <w:pStyle w:val="ConsPlusNormal0"/>
        <w:spacing w:before="240"/>
        <w:ind w:firstLine="540"/>
        <w:jc w:val="both"/>
      </w:pPr>
      <w:r>
        <w:lastRenderedPageBreak/>
        <w:t xml:space="preserve">101. Устройство рельсового пути для установки ПС должно производиться согласно проекту, разработанному с учетом требований руководства (инструкции) по эксплуатации ПС и </w:t>
      </w:r>
      <w:hyperlink w:anchor="P407" w:tooltip="98. Выполнение строительно-монтажных работ, погрузочно-разгрузочных работ над действующими коммуникациями, проезжей частью улиц или в стесненных условиях, при которых требуется ограничение зоны перемещения ПС и грузов, на ОПО с применением ПС должно осуществля">
        <w:r>
          <w:rPr>
            <w:color w:val="0000FF"/>
          </w:rPr>
          <w:t>пунктов 198</w:t>
        </w:r>
      </w:hyperlink>
      <w:r>
        <w:t xml:space="preserve"> - </w:t>
      </w:r>
      <w:hyperlink w:anchor="P856" w:tooltip="214. Комплексное обследование рельсовых путей (наземных и надземных) должно проводиться не реже одного раза в три года, а также после подтоплений, наводнений, землетрясений, селей, произошедших на территории нахождения ПС.">
        <w:r>
          <w:rPr>
            <w:color w:val="0000FF"/>
          </w:rPr>
          <w:t>214</w:t>
        </w:r>
      </w:hyperlink>
      <w:r>
        <w:t xml:space="preserve"> настоящих ФНП.</w:t>
      </w:r>
    </w:p>
    <w:p w:rsidR="0063216D" w:rsidRDefault="00F01115">
      <w:pPr>
        <w:pStyle w:val="ConsPlusNormal0"/>
        <w:spacing w:before="240"/>
        <w:ind w:firstLine="540"/>
        <w:jc w:val="both"/>
      </w:pPr>
      <w:r>
        <w:t>В пролетах зданий,</w:t>
      </w:r>
      <w:r>
        <w:t xml:space="preserve"> где устанавливаются опорные мостовые краны с фактической группой классификации (режима) A6 и более, а также на эстакадах для кранов (кроме однобалочных кранов с электрическими талями) должны быть устроены галереи для прохода вдоль рельсового пути с обеих </w:t>
      </w:r>
      <w:r>
        <w:t>сторон пролета.</w:t>
      </w:r>
    </w:p>
    <w:p w:rsidR="0063216D" w:rsidRDefault="00F01115">
      <w:pPr>
        <w:pStyle w:val="ConsPlusNormal0"/>
        <w:spacing w:before="240"/>
        <w:ind w:firstLine="540"/>
        <w:jc w:val="both"/>
      </w:pPr>
      <w:r>
        <w:t>В пролетах зданий, где устанавливаются опорные мостовые краны с группой классификации (режима) менее A6, при отсутствии галерей для прохода вдоль рельсового пути с обеих сторон пролета должны быть установлены горизонтальные страховочные кан</w:t>
      </w:r>
      <w:r>
        <w:t>аты.</w:t>
      </w:r>
    </w:p>
    <w:p w:rsidR="0063216D" w:rsidRDefault="00F01115">
      <w:pPr>
        <w:pStyle w:val="ConsPlusNormal0"/>
        <w:spacing w:before="240"/>
        <w:ind w:firstLine="540"/>
        <w:jc w:val="both"/>
      </w:pPr>
      <w:r>
        <w:t xml:space="preserve">102. ПС должны быть установлены таким образом, чтобы при подъеме груза исключалась необходимость предварительного его </w:t>
      </w:r>
      <w:proofErr w:type="spellStart"/>
      <w:r>
        <w:t>подтаскивания</w:t>
      </w:r>
      <w:proofErr w:type="spellEnd"/>
      <w:r>
        <w:t xml:space="preserve"> при наклонном положении грузовых канатов и имелась возможность перемещения груза (грузозахватного органа или грузозахватного</w:t>
      </w:r>
      <w:r>
        <w:t xml:space="preserve"> приспособления без груза), поднятого не менее чем на 0,5 м выше встречающихся на пути конструкций, оборудования, штабелей грузов, бортов подвижного состава и других предметов.</w:t>
      </w:r>
    </w:p>
    <w:p w:rsidR="0063216D" w:rsidRDefault="00F01115">
      <w:pPr>
        <w:pStyle w:val="ConsPlusNormal0"/>
        <w:spacing w:before="240"/>
        <w:ind w:firstLine="540"/>
        <w:jc w:val="both"/>
      </w:pPr>
      <w:r>
        <w:t xml:space="preserve">Стрелы кранов и кранов-манипуляторов при их перемещении должны находиться выше </w:t>
      </w:r>
      <w:r>
        <w:t>встречающихся на пути конструкций, оборудования, штабелей грузов, бортов подвижного состава, предметов не менее чем на 0,5 м.</w:t>
      </w:r>
    </w:p>
    <w:p w:rsidR="0063216D" w:rsidRDefault="00F01115">
      <w:pPr>
        <w:pStyle w:val="ConsPlusNormal0"/>
        <w:spacing w:before="240"/>
        <w:ind w:firstLine="540"/>
        <w:jc w:val="both"/>
      </w:pPr>
      <w:r>
        <w:t xml:space="preserve">103. Установка кранов над производственными помещениями для подъема и опускания грузов через люк (проем) в перекрытии разрешается </w:t>
      </w:r>
      <w:r>
        <w:t>при расположении одного помещения непосредственно над другим.</w:t>
      </w:r>
    </w:p>
    <w:p w:rsidR="0063216D" w:rsidRDefault="00F01115">
      <w:pPr>
        <w:pStyle w:val="ConsPlusNormal0"/>
        <w:spacing w:before="240"/>
        <w:ind w:firstLine="540"/>
        <w:jc w:val="both"/>
      </w:pPr>
      <w:r>
        <w:t>Люк в перекрытии должен иметь постоянное ограждение высотой не менее 1,1 м со сплошным ограждением понизу на высоту 0,15 м с обязательным устройством световой сигнализации, предупреждающей как о</w:t>
      </w:r>
      <w:r>
        <w:t xml:space="preserve"> нахождении груза над люком, так и об опускании груза, а также с наличием надписей, запрещающих нахождение людей под перемещаемым грузом.</w:t>
      </w:r>
    </w:p>
    <w:p w:rsidR="0063216D" w:rsidRDefault="00F01115">
      <w:pPr>
        <w:pStyle w:val="ConsPlusNormal0"/>
        <w:spacing w:before="240"/>
        <w:ind w:firstLine="540"/>
        <w:jc w:val="both"/>
      </w:pPr>
      <w:r>
        <w:t>104. Установка кранов, передвигающихся по надземному рельсовому пути, должна производиться с соблюдением следующих тре</w:t>
      </w:r>
      <w:r>
        <w:t>бований:</w:t>
      </w:r>
    </w:p>
    <w:p w:rsidR="0063216D" w:rsidRDefault="00F01115">
      <w:pPr>
        <w:pStyle w:val="ConsPlusNormal0"/>
        <w:spacing w:before="240"/>
        <w:ind w:firstLine="540"/>
        <w:jc w:val="both"/>
      </w:pPr>
      <w:r>
        <w:t>а) расстояние от верхней точки крана до потолка здания, нижнего пояса стропильных ферм или предметов, прикрепленных к ним, должно быть не менее 0,1 м;</w:t>
      </w:r>
    </w:p>
    <w:p w:rsidR="0063216D" w:rsidRDefault="00F01115">
      <w:pPr>
        <w:pStyle w:val="ConsPlusNormal0"/>
        <w:spacing w:before="240"/>
        <w:ind w:firstLine="540"/>
        <w:jc w:val="both"/>
      </w:pPr>
      <w:r>
        <w:t>б) расстояние от настила площадок и галереи опорного крана, за исключением настила концевых бало</w:t>
      </w:r>
      <w:r>
        <w:t>к и тележек, до сплошного перекрытия или подшивки крыши, до нижнего пояса стропильных ферм и предметов, прикрепленных к ним, а также до нижней точки крана, работающего ярусом выше, должно быть не менее 1,8 м;</w:t>
      </w:r>
    </w:p>
    <w:p w:rsidR="0063216D" w:rsidRDefault="00F01115">
      <w:pPr>
        <w:pStyle w:val="ConsPlusNormal0"/>
        <w:spacing w:before="240"/>
        <w:ind w:firstLine="540"/>
        <w:jc w:val="both"/>
      </w:pPr>
      <w:r>
        <w:t>в) расстояние от выступающих частей торцов кран</w:t>
      </w:r>
      <w:r>
        <w:t>а до колонн, стен здания и перил проходных галерей должно быть не менее 0,06 м. Это расстояние устанавливается при симметричном расположении колес крана относительно рельса;</w:t>
      </w:r>
    </w:p>
    <w:p w:rsidR="0063216D" w:rsidRDefault="00F01115">
      <w:pPr>
        <w:pStyle w:val="ConsPlusNormal0"/>
        <w:spacing w:before="240"/>
        <w:ind w:firstLine="540"/>
        <w:jc w:val="both"/>
      </w:pPr>
      <w:r>
        <w:t>г) расстояние от нижней точки крана (не считая грузозахватного органа) до пола цех</w:t>
      </w:r>
      <w:r>
        <w:t xml:space="preserve">а или </w:t>
      </w:r>
      <w:r>
        <w:lastRenderedPageBreak/>
        <w:t>площадок, на которых во время работы крана могут находиться люди (за исключением площадок, предназначенных для ремонта крана), должно быть не менее 2 м. Расстояние между нижней габаритной точкой кабины крана и полом цеха должно быть не менее 2 м либо</w:t>
      </w:r>
      <w:r>
        <w:t xml:space="preserve"> от 0,5 до 1 м.</w:t>
      </w:r>
    </w:p>
    <w:p w:rsidR="0063216D" w:rsidRDefault="00F01115">
      <w:pPr>
        <w:pStyle w:val="ConsPlusNormal0"/>
        <w:spacing w:before="240"/>
        <w:ind w:firstLine="540"/>
        <w:jc w:val="both"/>
      </w:pPr>
      <w:r>
        <w:t>Если кабина крана-штабелера перемещается по специальным направляющим при помощи подхвата на подвижной части колонны (грузоподъемнике) или собственного механизма подъема, то посадка в кабину и выход из нее должны осуществляться только в нижн</w:t>
      </w:r>
      <w:r>
        <w:t>ем положении кабины. При этом расстояние по вертикали от пола кабины до пола помещения не должно превышать 0,25 м;</w:t>
      </w:r>
    </w:p>
    <w:p w:rsidR="0063216D" w:rsidRDefault="00F01115">
      <w:pPr>
        <w:pStyle w:val="ConsPlusNormal0"/>
        <w:spacing w:before="240"/>
        <w:ind w:firstLine="540"/>
        <w:jc w:val="both"/>
      </w:pPr>
      <w:r>
        <w:t>д) расстояние от нижних выступающих частей крана (не считая грузозахватного органа) до расположенного в зоне действия оборудования должно быт</w:t>
      </w:r>
      <w:r>
        <w:t>ь не менее 0,4 м;</w:t>
      </w:r>
    </w:p>
    <w:p w:rsidR="0063216D" w:rsidRDefault="00F01115">
      <w:pPr>
        <w:pStyle w:val="ConsPlusNormal0"/>
        <w:spacing w:before="240"/>
        <w:ind w:firstLine="540"/>
        <w:jc w:val="both"/>
      </w:pPr>
      <w:r>
        <w:t>е) расстояние от выступающих частей кабины управления и кабины для обслуживания троллеев до стены, оборудования, трубопроводов, выступающих частей здания, колонн, крыш подсобных помещений и других предметов, относительно которых кабина пе</w:t>
      </w:r>
      <w:r>
        <w:t>редвигается, должно быть не менее 0,4 м;</w:t>
      </w:r>
    </w:p>
    <w:p w:rsidR="0063216D" w:rsidRDefault="00F01115">
      <w:pPr>
        <w:pStyle w:val="ConsPlusNormal0"/>
        <w:spacing w:before="240"/>
        <w:ind w:firstLine="540"/>
        <w:jc w:val="both"/>
      </w:pPr>
      <w:r>
        <w:t>ж) при установке кранов-штабелеров должны быть выполнены следующие условия:</w:t>
      </w:r>
    </w:p>
    <w:p w:rsidR="0063216D" w:rsidRDefault="00F01115">
      <w:pPr>
        <w:pStyle w:val="ConsPlusNormal0"/>
        <w:spacing w:before="240"/>
        <w:ind w:firstLine="540"/>
        <w:jc w:val="both"/>
      </w:pPr>
      <w:r>
        <w:t xml:space="preserve">расстояние по вертикали от пола или от верха платформы транспортных средств до нижней точки </w:t>
      </w:r>
      <w:proofErr w:type="spellStart"/>
      <w:r>
        <w:t>невыдвижной</w:t>
      </w:r>
      <w:proofErr w:type="spellEnd"/>
      <w:r>
        <w:t xml:space="preserve"> части колонны должно быть не менее </w:t>
      </w:r>
      <w:r>
        <w:t>0,1 м;</w:t>
      </w:r>
    </w:p>
    <w:p w:rsidR="0063216D" w:rsidRDefault="00F01115">
      <w:pPr>
        <w:pStyle w:val="ConsPlusNormal0"/>
        <w:spacing w:before="240"/>
        <w:ind w:firstLine="540"/>
        <w:jc w:val="both"/>
      </w:pPr>
      <w:r>
        <w:t>расстояние по вертикали от нижней точки моста крана-штабелера до верха стеллажей, расположенных в зоне работы крана, должно быть не менее 0,1 м;</w:t>
      </w:r>
    </w:p>
    <w:p w:rsidR="0063216D" w:rsidRDefault="00F01115">
      <w:pPr>
        <w:pStyle w:val="ConsPlusNormal0"/>
        <w:spacing w:before="240"/>
        <w:ind w:firstLine="540"/>
        <w:jc w:val="both"/>
      </w:pPr>
      <w:r>
        <w:t>при работе кранов-штабелеров в проходах между стеллажами боковые зазоры между частями кранов-штабелеров,</w:t>
      </w:r>
      <w:r>
        <w:t xml:space="preserve"> находящихся в проходе (с грузом на захвате), должны быть не менее:</w:t>
      </w:r>
    </w:p>
    <w:p w:rsidR="0063216D" w:rsidRDefault="00F01115">
      <w:pPr>
        <w:pStyle w:val="ConsPlusNormal0"/>
        <w:spacing w:before="240"/>
        <w:ind w:firstLine="540"/>
        <w:jc w:val="both"/>
      </w:pPr>
      <w:r>
        <w:t>0,15 м на каждую сторону при работе с грузами на стандартных поддонах, а также при длине груза до 4 м (для кранов-штабелеров грузоподъемностью до 1 т, кранов-штабелеров, управляемых с пола</w:t>
      </w:r>
      <w:r>
        <w:t>, при работе с грузами на стандартных поддонах допускается 0,075 м на каждую сторону);</w:t>
      </w:r>
    </w:p>
    <w:p w:rsidR="0063216D" w:rsidRDefault="00F01115">
      <w:pPr>
        <w:pStyle w:val="ConsPlusNormal0"/>
        <w:spacing w:before="240"/>
        <w:ind w:firstLine="540"/>
        <w:jc w:val="both"/>
      </w:pPr>
      <w:r>
        <w:t>0,2 м на каждую сторону при длине груза от 4 до 6 м;</w:t>
      </w:r>
    </w:p>
    <w:p w:rsidR="0063216D" w:rsidRDefault="00F01115">
      <w:pPr>
        <w:pStyle w:val="ConsPlusNormal0"/>
        <w:spacing w:before="240"/>
        <w:ind w:firstLine="540"/>
        <w:jc w:val="both"/>
      </w:pPr>
      <w:r>
        <w:t>0,3 м на каждую сторону при длине груза более 6 м.</w:t>
      </w:r>
    </w:p>
    <w:p w:rsidR="0063216D" w:rsidRDefault="00F01115">
      <w:pPr>
        <w:pStyle w:val="ConsPlusNormal0"/>
        <w:spacing w:before="240"/>
        <w:ind w:firstLine="540"/>
        <w:jc w:val="both"/>
      </w:pPr>
      <w:r>
        <w:t xml:space="preserve">105. Расстояние по горизонтали между выступающими частями крана, </w:t>
      </w:r>
      <w:r>
        <w:t>передвигающегося по наземному крановому пути, и строениями, штабелями грузов и другими предметами, расположенными на высоте до 2 м от уровня земли или рабочих площадок, должно быть не менее 0,7 м, а на высоте более 2 м - не менее 0,4 м.</w:t>
      </w:r>
    </w:p>
    <w:p w:rsidR="0063216D" w:rsidRDefault="00F01115">
      <w:pPr>
        <w:pStyle w:val="ConsPlusNormal0"/>
        <w:spacing w:before="240"/>
        <w:ind w:firstLine="540"/>
        <w:jc w:val="both"/>
      </w:pPr>
      <w:r>
        <w:t>Расстояние по верти</w:t>
      </w:r>
      <w:r>
        <w:t>кали от консоли противовеса или от противовеса, расположенного под консолью башенного крана, до площадок, на которых могут находиться люди, должно быть не менее 2 м.</w:t>
      </w:r>
    </w:p>
    <w:p w:rsidR="0063216D" w:rsidRDefault="00F01115">
      <w:pPr>
        <w:pStyle w:val="ConsPlusNormal0"/>
        <w:spacing w:before="240"/>
        <w:ind w:firstLine="540"/>
        <w:jc w:val="both"/>
      </w:pPr>
      <w:r>
        <w:t>106. Установка электрических талей и монорельсовых тележек с автоматическим или полуавтома</w:t>
      </w:r>
      <w:r>
        <w:t xml:space="preserve">тическим управлением, при котором указанное ПС не сопровождается крановщиком или оператором, должна исключать возможность задевания грузом элементов здания, </w:t>
      </w:r>
      <w:r>
        <w:lastRenderedPageBreak/>
        <w:t>оборудования и штабелей грузов.</w:t>
      </w:r>
    </w:p>
    <w:p w:rsidR="0063216D" w:rsidRDefault="00F01115">
      <w:pPr>
        <w:pStyle w:val="ConsPlusNormal0"/>
        <w:spacing w:before="240"/>
        <w:ind w:firstLine="540"/>
        <w:jc w:val="both"/>
      </w:pPr>
      <w:r>
        <w:t>На пути следования указанных ПС должно быть исключено нахождение лю</w:t>
      </w:r>
      <w:r>
        <w:t>дей. Над проезжей частью и над проходами для людей должны быть установлены предохранительные перекрытия (сетка), способные выдержать падающий груз.</w:t>
      </w:r>
    </w:p>
    <w:p w:rsidR="0063216D" w:rsidRDefault="00F01115">
      <w:pPr>
        <w:pStyle w:val="ConsPlusNormal0"/>
        <w:spacing w:before="240"/>
        <w:ind w:firstLine="540"/>
        <w:jc w:val="both"/>
      </w:pPr>
      <w:r>
        <w:t>107. Установка кранов, передвигающихся по рельсовому пути, в охранной зоне воздушных линий электропередачи д</w:t>
      </w:r>
      <w:r>
        <w:t>олжна быть согласована с владельцем линии. Согласование на такую установку для выполнения строительно-монтажных работ должно храниться вместе с ППР.</w:t>
      </w:r>
    </w:p>
    <w:p w:rsidR="0063216D" w:rsidRDefault="00F01115">
      <w:pPr>
        <w:pStyle w:val="ConsPlusNormal0"/>
        <w:spacing w:before="240"/>
        <w:ind w:firstLine="540"/>
        <w:jc w:val="both"/>
      </w:pPr>
      <w:r>
        <w:t>108. Установка кранов стрелового типа, кранов-манипуляторов, подъемников (вышек) должна производиться на по</w:t>
      </w:r>
      <w:r>
        <w:t xml:space="preserve">дготовленной площадке с учетом категории и характера грунта. Устанавливать такие ПС для работы на свеженасыпанном </w:t>
      </w:r>
      <w:proofErr w:type="spellStart"/>
      <w:r>
        <w:t>неутрамбованном</w:t>
      </w:r>
      <w:proofErr w:type="spellEnd"/>
      <w:r>
        <w:t xml:space="preserve"> грунте, а также на площадке с уклоном, превышающим указанный в паспорте и (или) руководстве по эксплуатации, не разрешается.</w:t>
      </w:r>
    </w:p>
    <w:p w:rsidR="0063216D" w:rsidRDefault="00F01115">
      <w:pPr>
        <w:pStyle w:val="ConsPlusNormal0"/>
        <w:spacing w:before="240"/>
        <w:ind w:firstLine="540"/>
        <w:jc w:val="both"/>
      </w:pPr>
      <w:r>
        <w:t>1</w:t>
      </w:r>
      <w:r>
        <w:t>09. Установка кранов стрелового типа, кранов-манипуляторов, подъемников (вышек) должна производиться так, чтобы при работе расстояние между поворотной частью такого ПС при любом его положении, в том числе в нагруженном состоянии, и строениями, штабелями гр</w:t>
      </w:r>
      <w:r>
        <w:t>узов и другими предметами составляло не менее 1 м.</w:t>
      </w:r>
    </w:p>
    <w:p w:rsidR="0063216D" w:rsidRDefault="00F01115">
      <w:pPr>
        <w:pStyle w:val="ConsPlusNormal0"/>
        <w:spacing w:before="240"/>
        <w:ind w:firstLine="540"/>
        <w:jc w:val="both"/>
      </w:pPr>
      <w:r>
        <w:t>110. Установка ПС на выносные опоры должна осуществляться в соответствии с требованиями, установленными в руководствах (инструкциях) по эксплуатации ПС. В случае отсутствия требований в руководствах (инстр</w:t>
      </w:r>
      <w:r>
        <w:t>укциях) по эксплуатации ПС устанавливается на все выносные опоры.</w:t>
      </w:r>
    </w:p>
    <w:p w:rsidR="0063216D" w:rsidRDefault="00F01115">
      <w:pPr>
        <w:pStyle w:val="ConsPlusNormal0"/>
        <w:spacing w:before="240"/>
        <w:ind w:firstLine="540"/>
        <w:jc w:val="both"/>
      </w:pPr>
      <w:r>
        <w:t xml:space="preserve">111. Краны стрелового типа, краны-манипуляторы, подъемники (вышки) на краю откоса котлована (канавы) должны быть установлены с соблюдением расстояний, указанных в </w:t>
      </w:r>
      <w:hyperlink w:anchor="P1560" w:tooltip="Уменьшение величины полезной">
        <w:r>
          <w:rPr>
            <w:color w:val="0000FF"/>
          </w:rPr>
          <w:t>приложении N 1</w:t>
        </w:r>
      </w:hyperlink>
      <w:r>
        <w:t xml:space="preserve"> к настоящим ФНП. При глубине котлована более 5 м и невозможности соблюдения расстояний, указанных в таблице, откос должен быть укреплен в соответствии с ППР.</w:t>
      </w:r>
    </w:p>
    <w:p w:rsidR="0063216D" w:rsidRDefault="00F01115">
      <w:pPr>
        <w:pStyle w:val="ConsPlusNormal0"/>
        <w:spacing w:before="240"/>
        <w:ind w:firstLine="540"/>
        <w:jc w:val="both"/>
      </w:pPr>
      <w:r>
        <w:t xml:space="preserve">112. Установка и работа кранов стрелового типа, кранов-манипуляторов, подъемников (вышек) на расстоянии менее 30 м от крайнего провода воздушной линии электропередачи или воздушной электрической сети напряжением более 50 </w:t>
      </w:r>
      <w:proofErr w:type="gramStart"/>
      <w:r>
        <w:t>В</w:t>
      </w:r>
      <w:proofErr w:type="gramEnd"/>
      <w:r>
        <w:t xml:space="preserve"> должна осуществляться только по н</w:t>
      </w:r>
      <w:r>
        <w:t>аряду-допуску, определяющему безопасные условия работы.</w:t>
      </w:r>
    </w:p>
    <w:p w:rsidR="0063216D" w:rsidRDefault="00F01115">
      <w:pPr>
        <w:pStyle w:val="ConsPlusNormal0"/>
        <w:spacing w:before="240"/>
        <w:ind w:firstLine="540"/>
        <w:jc w:val="both"/>
      </w:pPr>
      <w:r>
        <w:t>При производстве работ в охранной зоне воздушной линии электропередачи или в пределах разрывов наряд-допуск выдается только при наличии разрешения организации, эксплуатирующей линию электропередачи.</w:t>
      </w:r>
    </w:p>
    <w:p w:rsidR="0063216D" w:rsidRDefault="00F01115">
      <w:pPr>
        <w:pStyle w:val="ConsPlusNormal0"/>
        <w:spacing w:before="240"/>
        <w:ind w:firstLine="540"/>
        <w:jc w:val="both"/>
      </w:pPr>
      <w:r>
        <w:t>П</w:t>
      </w:r>
      <w:r>
        <w:t>орядок работы кранов стрелового типа, кранов-манипуляторов, подъемников (вышек) вблизи воздушной линии электропередачи, выполненной гибким изолированным кабелем, определяется владельцем линии.</w:t>
      </w:r>
    </w:p>
    <w:p w:rsidR="0063216D" w:rsidRDefault="00F01115">
      <w:pPr>
        <w:pStyle w:val="ConsPlusNormal0"/>
        <w:spacing w:before="240"/>
        <w:ind w:firstLine="540"/>
        <w:jc w:val="both"/>
      </w:pPr>
      <w:r>
        <w:t>Время действия наряда-допуска определяется организацией, его вы</w:t>
      </w:r>
      <w:r>
        <w:t>давшей.</w:t>
      </w:r>
    </w:p>
    <w:p w:rsidR="0063216D" w:rsidRDefault="00F01115">
      <w:pPr>
        <w:pStyle w:val="ConsPlusNormal0"/>
        <w:spacing w:before="240"/>
        <w:ind w:firstLine="540"/>
        <w:jc w:val="both"/>
      </w:pPr>
      <w:r>
        <w:t xml:space="preserve">Наряд-допуск выдается крановщику (машинисту подъемника, оператору) перед началом работы. Сведения о выданных нарядах-допусках должны быть занесены в журнал выдачи </w:t>
      </w:r>
      <w:r>
        <w:lastRenderedPageBreak/>
        <w:t>нарядов-допусков.</w:t>
      </w:r>
    </w:p>
    <w:p w:rsidR="0063216D" w:rsidRDefault="00F01115">
      <w:pPr>
        <w:pStyle w:val="ConsPlusNormal0"/>
        <w:spacing w:before="240"/>
        <w:ind w:firstLine="540"/>
        <w:jc w:val="both"/>
      </w:pPr>
      <w:r>
        <w:t>Работа кранов стрелового типа, кранов-манипуляторов, подъемников (вышек) вблизи воздушной линии электропередачи должна производиться под непосредственным руководством инженерно-технического работника, ответственного за безопасное производство работ с приме</w:t>
      </w:r>
      <w:r>
        <w:t>нением ПС, который должен указать крановщику (машинисту подъемника, оператору) место установки ПС, обеспечить выполнение предусмотренных нарядом-допуском условий работы и сделать запись в вахтенном журнале ПС о разрешении работы.</w:t>
      </w:r>
    </w:p>
    <w:p w:rsidR="0063216D" w:rsidRDefault="00F01115">
      <w:pPr>
        <w:pStyle w:val="ConsPlusNormal0"/>
        <w:spacing w:before="240"/>
        <w:ind w:firstLine="540"/>
        <w:jc w:val="both"/>
      </w:pPr>
      <w:r>
        <w:t>Работа кранов стрелового т</w:t>
      </w:r>
      <w:r>
        <w:t xml:space="preserve">ипа, кранов-манипуляторов под </w:t>
      </w:r>
      <w:proofErr w:type="spellStart"/>
      <w:r>
        <w:t>неотключенными</w:t>
      </w:r>
      <w:proofErr w:type="spellEnd"/>
      <w:r>
        <w:t xml:space="preserve"> контактными проводами городского транспорта должна производиться при соблюдении расстояния между стрелой крана (крана-манипулятора) и контактными проводами не менее 1 м при установке ограничителя (упора), не поз</w:t>
      </w:r>
      <w:r>
        <w:t>воляющего уменьшить указанное расстояние при подъеме стрелы.</w:t>
      </w:r>
    </w:p>
    <w:p w:rsidR="0063216D" w:rsidRDefault="00F01115">
      <w:pPr>
        <w:pStyle w:val="ConsPlusNormal0"/>
        <w:spacing w:before="240"/>
        <w:ind w:firstLine="540"/>
        <w:jc w:val="both"/>
      </w:pPr>
      <w:r>
        <w:t>113. В случаях, когда работы с применением кранов стрелового типа, кранов-манипуляторов, подъемников (вышек) ведутся на действующих электростанциях, подстанциях и линиях электропередачи, наряд-до</w:t>
      </w:r>
      <w:r>
        <w:t>пуск на работу вблизи находящихся под напряжением проводов и оборудования выдается организацией, эксплуатирующей электростанцию, подстанцию, линию электропередачи. При этом использование ПС допускается только при условии, если расстояние по воздуху от ПС и</w:t>
      </w:r>
      <w:r>
        <w:t xml:space="preserve">ли от его выдвижной или подъемной части, а также от грузозахватного органа или поднимаемого груза в любом положении до ближайшего провода, находящегося под напряжением, будет не менее указанного в </w:t>
      </w:r>
      <w:hyperlink w:anchor="P1560" w:tooltip="Уменьшение величины полезной">
        <w:r>
          <w:rPr>
            <w:color w:val="0000FF"/>
          </w:rPr>
          <w:t>приложении N 1</w:t>
        </w:r>
      </w:hyperlink>
      <w:r>
        <w:t xml:space="preserve"> и </w:t>
      </w:r>
      <w:hyperlink w:anchor="P1692" w:tooltip="ГРАНИЦЫ ОПАСНЫХ ЗОН ПО ДЕЙСТВИЮ ОПАСНЫХ ФАКТОРОВ">
        <w:r>
          <w:rPr>
            <w:color w:val="0000FF"/>
          </w:rPr>
          <w:t>приложении N 2</w:t>
        </w:r>
      </w:hyperlink>
      <w:r>
        <w:t xml:space="preserve"> к настоящим ФНП.</w:t>
      </w:r>
    </w:p>
    <w:p w:rsidR="0063216D" w:rsidRDefault="00F01115">
      <w:pPr>
        <w:pStyle w:val="ConsPlusNormal0"/>
        <w:spacing w:before="240"/>
        <w:ind w:firstLine="540"/>
        <w:jc w:val="both"/>
      </w:pPr>
      <w:r>
        <w:t>114. При перемещении груза ПС должны соблюдаться следующие требования:</w:t>
      </w:r>
    </w:p>
    <w:p w:rsidR="0063216D" w:rsidRDefault="00F01115">
      <w:pPr>
        <w:pStyle w:val="ConsPlusNormal0"/>
        <w:spacing w:before="240"/>
        <w:ind w:firstLine="540"/>
        <w:jc w:val="both"/>
      </w:pPr>
      <w:r>
        <w:t>подъем груза должен начинаться с поднятия его на вы</w:t>
      </w:r>
      <w:r>
        <w:t xml:space="preserve">соту не более 0,2 - 0,3 м, с последующей остановкой для проверки правильности </w:t>
      </w:r>
      <w:proofErr w:type="spellStart"/>
      <w:r>
        <w:t>строповки</w:t>
      </w:r>
      <w:proofErr w:type="spellEnd"/>
      <w:r>
        <w:t xml:space="preserve"> и надежности действия тормоза;</w:t>
      </w:r>
    </w:p>
    <w:p w:rsidR="0063216D" w:rsidRDefault="00F01115">
      <w:pPr>
        <w:pStyle w:val="ConsPlusNormal0"/>
        <w:spacing w:before="240"/>
        <w:ind w:firstLine="540"/>
        <w:jc w:val="both"/>
      </w:pPr>
      <w:r>
        <w:t>запрещается перемещать груз при нахождении под ним людей. Допускается нахождение стропальщика возле груза во время его подъема или опуска</w:t>
      </w:r>
      <w:r>
        <w:t>ния, если груз поднят на высоту не более 1 м от уровня площадки;</w:t>
      </w:r>
    </w:p>
    <w:p w:rsidR="0063216D" w:rsidRDefault="00F01115">
      <w:pPr>
        <w:pStyle w:val="ConsPlusNormal0"/>
        <w:spacing w:before="240"/>
        <w:ind w:firstLine="540"/>
        <w:jc w:val="both"/>
      </w:pPr>
      <w:r>
        <w:t>мелкоштучные грузы должны перемещаться только в специально предназначенной для этого таре, чтобы исключить возможность выпадения отдельных частей груза. Перемещение кирпича на поддонах без ог</w:t>
      </w:r>
      <w:r>
        <w:t>раждения разрешается производить только при разгрузке (погрузке) транспортных средств на землю (и с земли);</w:t>
      </w:r>
    </w:p>
    <w:p w:rsidR="0063216D" w:rsidRDefault="00F01115">
      <w:pPr>
        <w:pStyle w:val="ConsPlusNormal0"/>
        <w:spacing w:before="240"/>
        <w:ind w:firstLine="540"/>
        <w:jc w:val="both"/>
      </w:pPr>
      <w:r>
        <w:t>запрещается подъем груза, масса которого неизвестна;</w:t>
      </w:r>
    </w:p>
    <w:p w:rsidR="0063216D" w:rsidRDefault="00F01115">
      <w:pPr>
        <w:pStyle w:val="ConsPlusNormal0"/>
        <w:spacing w:before="240"/>
        <w:ind w:firstLine="540"/>
        <w:jc w:val="both"/>
      </w:pPr>
      <w:r>
        <w:t>горизонтальное перемещение груза должно осуществляться на 0,5 м выше встречающихся на пути пред</w:t>
      </w:r>
      <w:r>
        <w:t>метов;</w:t>
      </w:r>
    </w:p>
    <w:p w:rsidR="0063216D" w:rsidRDefault="00F01115">
      <w:pPr>
        <w:pStyle w:val="ConsPlusNormal0"/>
        <w:spacing w:before="240"/>
        <w:ind w:firstLine="540"/>
        <w:jc w:val="both"/>
      </w:pPr>
      <w:r>
        <w:t>перемещаемый груз должен опускаться только на предназначенное для этого место, где исключается возможность падения, опрокидывания или сползания опущенного груза.</w:t>
      </w:r>
    </w:p>
    <w:p w:rsidR="0063216D" w:rsidRDefault="00F01115">
      <w:pPr>
        <w:pStyle w:val="ConsPlusNormal0"/>
        <w:spacing w:before="240"/>
        <w:ind w:firstLine="540"/>
        <w:jc w:val="both"/>
      </w:pPr>
      <w:r>
        <w:t>Для извлечения стропов из-под груза его опускание и складирование должны осуществляться</w:t>
      </w:r>
      <w:r>
        <w:t xml:space="preserve"> на подкладки соответствующей прочности и толщины. Укладку и последующую разборку груза следует выполнять равномерно, не нарушая габариты, установленные для складирования груза, и </w:t>
      </w:r>
      <w:r>
        <w:lastRenderedPageBreak/>
        <w:t>не загромождая проходы;</w:t>
      </w:r>
    </w:p>
    <w:p w:rsidR="0063216D" w:rsidRDefault="00F01115">
      <w:pPr>
        <w:pStyle w:val="ConsPlusNormal0"/>
        <w:spacing w:before="240"/>
        <w:ind w:firstLine="540"/>
        <w:jc w:val="both"/>
      </w:pPr>
      <w:r>
        <w:t>при перерыве или по окончании работ ПС на грузозахва</w:t>
      </w:r>
      <w:r>
        <w:t>тном органе ПС не должно находиться подвешенного груза. По окончании работ ПС должно быть приведено в безопасное положение в нерабочем состоянии согласно требованиям руководства (инструкции) по эксплуатации;</w:t>
      </w:r>
    </w:p>
    <w:p w:rsidR="0063216D" w:rsidRDefault="00F01115">
      <w:pPr>
        <w:pStyle w:val="ConsPlusNormal0"/>
        <w:spacing w:before="240"/>
        <w:ind w:firstLine="540"/>
        <w:jc w:val="both"/>
      </w:pPr>
      <w:r>
        <w:t>кантовка грузов с применением ПС должна осуществ</w:t>
      </w:r>
      <w:r>
        <w:t>ляться только на кантовальных площадках или на весу по заранее разработанным ППР или технологической документации.</w:t>
      </w:r>
    </w:p>
    <w:p w:rsidR="0063216D" w:rsidRDefault="00F01115">
      <w:pPr>
        <w:pStyle w:val="ConsPlusNormal0"/>
        <w:spacing w:before="240"/>
        <w:ind w:firstLine="540"/>
        <w:jc w:val="both"/>
      </w:pPr>
      <w:r>
        <w:t>При кантовке груза следует выполнять следующие дополнительные меры безопасности:</w:t>
      </w:r>
    </w:p>
    <w:p w:rsidR="0063216D" w:rsidRDefault="00F01115">
      <w:pPr>
        <w:pStyle w:val="ConsPlusNormal0"/>
        <w:spacing w:before="240"/>
        <w:ind w:firstLine="540"/>
        <w:jc w:val="both"/>
      </w:pPr>
      <w:r>
        <w:t>в целях предотвращения зажатия стропальщику запрещено находи</w:t>
      </w:r>
      <w:r>
        <w:t>ться между грузом и стеной или другим препятствием, при этом стропальщик должен находиться сбоку от кантуемого груза на расстоянии, равном высоте груза плюс 1 м;</w:t>
      </w:r>
    </w:p>
    <w:p w:rsidR="0063216D" w:rsidRDefault="00F01115">
      <w:pPr>
        <w:pStyle w:val="ConsPlusNormal0"/>
        <w:spacing w:before="240"/>
        <w:ind w:firstLine="540"/>
        <w:jc w:val="both"/>
      </w:pPr>
      <w:r>
        <w:t>производить кантовку грузов массой более 75 процентов от паспортной грузоподъемности ПС и груз</w:t>
      </w:r>
      <w:r>
        <w:t>ов со смещением центра тяжести только под руководством инженерно-технического работника, ответственного за безопасное производство работ с применением ПС.</w:t>
      </w:r>
    </w:p>
    <w:p w:rsidR="0063216D" w:rsidRDefault="00F01115">
      <w:pPr>
        <w:pStyle w:val="ConsPlusNormal0"/>
        <w:spacing w:before="240"/>
        <w:ind w:firstLine="540"/>
        <w:jc w:val="both"/>
      </w:pPr>
      <w:r>
        <w:t xml:space="preserve">Для кантовки деталей серийного и массового производства необходимо использовать специальные </w:t>
      </w:r>
      <w:proofErr w:type="spellStart"/>
      <w:r>
        <w:t>кантовате</w:t>
      </w:r>
      <w:r>
        <w:t>ли</w:t>
      </w:r>
      <w:proofErr w:type="spellEnd"/>
      <w:r>
        <w:t>.</w:t>
      </w:r>
    </w:p>
    <w:p w:rsidR="0063216D" w:rsidRDefault="00F01115">
      <w:pPr>
        <w:pStyle w:val="ConsPlusNormal0"/>
        <w:spacing w:before="240"/>
        <w:ind w:firstLine="540"/>
        <w:jc w:val="both"/>
      </w:pPr>
      <w:r>
        <w:t>115. В процессе выполнения работ с применением ПС не разрешается:</w:t>
      </w:r>
    </w:p>
    <w:p w:rsidR="0063216D" w:rsidRDefault="00F01115">
      <w:pPr>
        <w:pStyle w:val="ConsPlusNormal0"/>
        <w:spacing w:before="240"/>
        <w:ind w:firstLine="540"/>
        <w:jc w:val="both"/>
      </w:pPr>
      <w:r>
        <w:t>нахождение людей, в том числе обслуживающего ПС персонала, в местах, где возможно зажатие их между частями ПС и другими сооружениями, предметами и оборудованием;</w:t>
      </w:r>
    </w:p>
    <w:p w:rsidR="0063216D" w:rsidRDefault="00F01115">
      <w:pPr>
        <w:pStyle w:val="ConsPlusNormal0"/>
        <w:spacing w:before="240"/>
        <w:ind w:firstLine="540"/>
        <w:jc w:val="both"/>
      </w:pPr>
      <w:r>
        <w:t>перемещение груза, наход</w:t>
      </w:r>
      <w:r>
        <w:t>ящегося в неустойчивом положении или подвешенного за один рог двурогого крюка;</w:t>
      </w:r>
    </w:p>
    <w:p w:rsidR="0063216D" w:rsidRDefault="00F01115">
      <w:pPr>
        <w:pStyle w:val="ConsPlusNormal0"/>
        <w:spacing w:before="240"/>
        <w:ind w:firstLine="540"/>
        <w:jc w:val="both"/>
      </w:pPr>
      <w:r>
        <w:t xml:space="preserve">подъем груза, засыпанного землей или примерзшего к земле, заложенного другими грузами, укрепленного болтами или залитого бетоном, а также металла и шлака, застывшего в печи или </w:t>
      </w:r>
      <w:r>
        <w:t>приварившегося после слива;</w:t>
      </w:r>
    </w:p>
    <w:p w:rsidR="0063216D" w:rsidRDefault="00F01115">
      <w:pPr>
        <w:pStyle w:val="ConsPlusNormal0"/>
        <w:spacing w:before="240"/>
        <w:ind w:firstLine="540"/>
        <w:jc w:val="both"/>
      </w:pPr>
      <w:proofErr w:type="spellStart"/>
      <w:r>
        <w:t>подтаскивание</w:t>
      </w:r>
      <w:proofErr w:type="spellEnd"/>
      <w:r>
        <w:t xml:space="preserve"> груза по земле, полу или рельсам крюками ПС при наклонном положении грузовых канатов (без применения направляющих блоков, обеспечивающих вертикальное положение грузовых канатов);</w:t>
      </w:r>
    </w:p>
    <w:p w:rsidR="0063216D" w:rsidRDefault="00F01115">
      <w:pPr>
        <w:pStyle w:val="ConsPlusNormal0"/>
        <w:spacing w:before="240"/>
        <w:ind w:firstLine="540"/>
        <w:jc w:val="both"/>
      </w:pPr>
      <w:r>
        <w:t>освобождение с применением ПС защем</w:t>
      </w:r>
      <w:r>
        <w:t>ленных грузом стропов, канатов или цепей;</w:t>
      </w:r>
    </w:p>
    <w:p w:rsidR="0063216D" w:rsidRDefault="00F01115">
      <w:pPr>
        <w:pStyle w:val="ConsPlusNormal0"/>
        <w:spacing w:before="240"/>
        <w:ind w:firstLine="540"/>
        <w:jc w:val="both"/>
      </w:pPr>
      <w:r>
        <w:t>оттягивание груза во время его подъема, перемещения и опускания. Оттяжки применяются только для разворота длинномерных и крупногабаритных грузов во время их перемещения;</w:t>
      </w:r>
    </w:p>
    <w:p w:rsidR="0063216D" w:rsidRDefault="00F01115">
      <w:pPr>
        <w:pStyle w:val="ConsPlusNormal0"/>
        <w:spacing w:before="240"/>
        <w:ind w:firstLine="540"/>
        <w:jc w:val="both"/>
      </w:pPr>
      <w:r>
        <w:t>выравнивание перемещаемого груза руками, а также изменение положения стропов на подвешенном грузе;</w:t>
      </w:r>
    </w:p>
    <w:p w:rsidR="0063216D" w:rsidRDefault="00F01115">
      <w:pPr>
        <w:pStyle w:val="ConsPlusNormal0"/>
        <w:spacing w:before="240"/>
        <w:ind w:firstLine="540"/>
        <w:jc w:val="both"/>
      </w:pPr>
      <w:r>
        <w:t>подача груза в оконные проемы, на балконы и лоджии без специальных приемных площадок или специальных приспособлений;</w:t>
      </w:r>
    </w:p>
    <w:p w:rsidR="0063216D" w:rsidRDefault="00F01115">
      <w:pPr>
        <w:pStyle w:val="ConsPlusNormal0"/>
        <w:spacing w:before="240"/>
        <w:ind w:firstLine="540"/>
        <w:jc w:val="both"/>
      </w:pPr>
      <w:r>
        <w:lastRenderedPageBreak/>
        <w:t>использование тары для транспортировки л</w:t>
      </w:r>
      <w:r>
        <w:t>юдей;</w:t>
      </w:r>
    </w:p>
    <w:p w:rsidR="0063216D" w:rsidRDefault="00F01115">
      <w:pPr>
        <w:pStyle w:val="ConsPlusNormal0"/>
        <w:spacing w:before="240"/>
        <w:ind w:firstLine="540"/>
        <w:jc w:val="both"/>
      </w:pPr>
      <w:r>
        <w:t xml:space="preserve">нахождение людей под стрелой ПС при ее подъеме, опускании и </w:t>
      </w:r>
      <w:proofErr w:type="spellStart"/>
      <w:r>
        <w:t>телескоприровании</w:t>
      </w:r>
      <w:proofErr w:type="spellEnd"/>
      <w:r>
        <w:t xml:space="preserve"> с грузом и без груза;</w:t>
      </w:r>
    </w:p>
    <w:p w:rsidR="0063216D" w:rsidRDefault="00F01115">
      <w:pPr>
        <w:pStyle w:val="ConsPlusNormal0"/>
        <w:spacing w:before="240"/>
        <w:ind w:firstLine="540"/>
        <w:jc w:val="both"/>
      </w:pPr>
      <w:r>
        <w:t>подъем груза непосредственно с места его установки (с земли, площадки, штабеля) только механизмом телескопирования стрелы;</w:t>
      </w:r>
    </w:p>
    <w:p w:rsidR="0063216D" w:rsidRDefault="00F01115">
      <w:pPr>
        <w:pStyle w:val="ConsPlusNormal0"/>
        <w:spacing w:before="240"/>
        <w:ind w:firstLine="540"/>
        <w:jc w:val="both"/>
      </w:pPr>
      <w:r>
        <w:t>использование ограничителей</w:t>
      </w:r>
      <w:r>
        <w:t xml:space="preserve"> механизмов в качестве рабочих органов для автоматической остановки механизмов, если это не предусмотрено руководством (инструкцией) по эксплуатации ПС;</w:t>
      </w:r>
    </w:p>
    <w:p w:rsidR="0063216D" w:rsidRDefault="00F01115">
      <w:pPr>
        <w:pStyle w:val="ConsPlusNormal0"/>
        <w:spacing w:before="240"/>
        <w:ind w:firstLine="540"/>
        <w:jc w:val="both"/>
      </w:pPr>
      <w:r>
        <w:t>работа ПС при отключенных или неработоспособных ограничителях, регистраторах, указателях, тормозах;</w:t>
      </w:r>
    </w:p>
    <w:p w:rsidR="0063216D" w:rsidRDefault="00F01115">
      <w:pPr>
        <w:pStyle w:val="ConsPlusNormal0"/>
        <w:spacing w:before="240"/>
        <w:ind w:firstLine="540"/>
        <w:jc w:val="both"/>
      </w:pPr>
      <w:r>
        <w:t>вкл</w:t>
      </w:r>
      <w:r>
        <w:t>ючение механизмов ПС при нахождении людей на поворотной платформе ПС вне кабины;</w:t>
      </w:r>
    </w:p>
    <w:p w:rsidR="0063216D" w:rsidRDefault="00F01115">
      <w:pPr>
        <w:pStyle w:val="ConsPlusNormal0"/>
        <w:spacing w:before="240"/>
        <w:ind w:firstLine="540"/>
        <w:jc w:val="both"/>
      </w:pPr>
      <w:r>
        <w:t>перемещение людей грузовыми строительными подъемниками;</w:t>
      </w:r>
    </w:p>
    <w:p w:rsidR="0063216D" w:rsidRDefault="00F01115">
      <w:pPr>
        <w:pStyle w:val="ConsPlusNormal0"/>
        <w:spacing w:before="240"/>
        <w:ind w:firstLine="540"/>
        <w:jc w:val="both"/>
      </w:pPr>
      <w:r>
        <w:t>перемещение шасси подъемника (вышки) с находящимися в люльке людьми или грузом. На самоходные подъемники (вышки), управ</w:t>
      </w:r>
      <w:r>
        <w:t>ление которыми осуществляется из люльки, в том числе и при перемещении подъемника по площадке, данное требование не распространяется;</w:t>
      </w:r>
    </w:p>
    <w:p w:rsidR="0063216D" w:rsidRDefault="00F01115">
      <w:pPr>
        <w:pStyle w:val="ConsPlusNormal0"/>
        <w:spacing w:before="240"/>
        <w:ind w:firstLine="540"/>
        <w:jc w:val="both"/>
      </w:pPr>
      <w:r>
        <w:t>подъем и опускание подъемником люльки, если вход в нее не закрыт на запорное устройство;</w:t>
      </w:r>
    </w:p>
    <w:p w:rsidR="0063216D" w:rsidRDefault="00F01115">
      <w:pPr>
        <w:pStyle w:val="ConsPlusNormal0"/>
        <w:spacing w:before="240"/>
        <w:ind w:firstLine="540"/>
        <w:jc w:val="both"/>
      </w:pPr>
      <w:r>
        <w:t xml:space="preserve">сбрасывание инструмента, груза и </w:t>
      </w:r>
      <w:r>
        <w:t>других предметов с люльки, находящейся на высоте.</w:t>
      </w:r>
    </w:p>
    <w:p w:rsidR="0063216D" w:rsidRDefault="00F01115">
      <w:pPr>
        <w:pStyle w:val="ConsPlusNormal0"/>
        <w:spacing w:before="240"/>
        <w:ind w:firstLine="540"/>
        <w:jc w:val="both"/>
      </w:pPr>
      <w:r>
        <w:t>Допускается:</w:t>
      </w:r>
    </w:p>
    <w:p w:rsidR="0063216D" w:rsidRDefault="00F01115">
      <w:pPr>
        <w:pStyle w:val="ConsPlusNormal0"/>
        <w:spacing w:before="240"/>
        <w:ind w:firstLine="540"/>
        <w:jc w:val="both"/>
      </w:pPr>
      <w:r>
        <w:t>перемещение подъемников и вышек, используемых на железнодорожных и (или) трамвайных рельсовых путях для проверки состояния и монтажа контактной сети, проверки состояния мостов, путепроводов;</w:t>
      </w:r>
    </w:p>
    <w:p w:rsidR="0063216D" w:rsidRDefault="00F01115">
      <w:pPr>
        <w:pStyle w:val="ConsPlusNormal0"/>
        <w:spacing w:before="240"/>
        <w:ind w:firstLine="540"/>
        <w:jc w:val="both"/>
      </w:pPr>
      <w:r>
        <w:t>пе</w:t>
      </w:r>
      <w:r>
        <w:t xml:space="preserve">ремещение подъемников и вышек с людьми вдоль контактной сети или конструкций моста, при этом работы должны выполняться на минимальной скорости согласно требованиям разработанного для этого ППР в соответствии с </w:t>
      </w:r>
      <w:hyperlink w:anchor="P619" w:tooltip="155. В проекте организации строительства (далее - ПОС) с применением ПС должно быть предусмотрено:">
        <w:r>
          <w:rPr>
            <w:color w:val="0000FF"/>
          </w:rPr>
          <w:t>пунктами 155</w:t>
        </w:r>
      </w:hyperlink>
      <w:r>
        <w:t xml:space="preserve"> - </w:t>
      </w:r>
      <w:hyperlink w:anchor="P680" w:tooltip="163. Монтаж конструкций, имеющих большую парусность и габариты (витражи, фермы, перегородки, стеновые панели), а также монтаж в зоне примыкания к эксплуатируемым зданиям (сооружениям) относятся к работам в местах действия опасных факторов. Такие работы должны ">
        <w:r>
          <w:rPr>
            <w:color w:val="0000FF"/>
          </w:rPr>
          <w:t>163</w:t>
        </w:r>
      </w:hyperlink>
      <w:r>
        <w:t xml:space="preserve"> настоящих ФНП.</w:t>
      </w:r>
    </w:p>
    <w:p w:rsidR="0063216D" w:rsidRDefault="00F01115">
      <w:pPr>
        <w:pStyle w:val="ConsPlusNormal0"/>
        <w:spacing w:before="240"/>
        <w:ind w:firstLine="540"/>
        <w:jc w:val="both"/>
      </w:pPr>
      <w:r>
        <w:t>116. Разворот груза руками допускается при условии, что груз поднят на высоту не более 1 м, в иных случаях, в том числе при развороте длинномерных грузов, - только с использованием оттяжек или багров.</w:t>
      </w:r>
    </w:p>
    <w:p w:rsidR="0063216D" w:rsidRDefault="00F01115">
      <w:pPr>
        <w:pStyle w:val="ConsPlusNormal0"/>
        <w:spacing w:before="240"/>
        <w:ind w:firstLine="540"/>
        <w:jc w:val="both"/>
      </w:pPr>
      <w:r>
        <w:t>117. При эксплуатации ПС, управляемых с пола или по рад</w:t>
      </w:r>
      <w:r>
        <w:t>ио (с подвесного или переносного пульта дистанционного управления), должен быть обеспечен свободный проход для работника, управляющего ПС, вдоль всего пути следования ПС.</w:t>
      </w:r>
    </w:p>
    <w:p w:rsidR="0063216D" w:rsidRDefault="00F01115">
      <w:pPr>
        <w:pStyle w:val="ConsPlusNormal0"/>
        <w:spacing w:before="240"/>
        <w:ind w:firstLine="540"/>
        <w:jc w:val="both"/>
      </w:pPr>
      <w:r>
        <w:t xml:space="preserve">118. Выходы на рельсовые пути, галереи мостовых кранов, находящихся в работе, должны </w:t>
      </w:r>
      <w:r>
        <w:t xml:space="preserve">быть закрыты на замок. Допуск персонала, обслуживающего краны, а также других рабочих на крановые пути и проходные галереи действующих мостовых и передвижных консольных кранов </w:t>
      </w:r>
      <w:r>
        <w:lastRenderedPageBreak/>
        <w:t>для производства ремонтных или каких-либо других работ должен производиться по н</w:t>
      </w:r>
      <w:r>
        <w:t>аряду-допуску, определяющему условия безопасного производства работ.</w:t>
      </w:r>
    </w:p>
    <w:p w:rsidR="0063216D" w:rsidRDefault="00F01115">
      <w:pPr>
        <w:pStyle w:val="ConsPlusNormal0"/>
        <w:spacing w:before="240"/>
        <w:ind w:firstLine="540"/>
        <w:jc w:val="both"/>
      </w:pPr>
      <w:r>
        <w:t>Не требуется оформление наряда-допуска машинисту крана, осуществляющего вход в кабину крана через проходные галереи вдоль рельсового пути.</w:t>
      </w:r>
    </w:p>
    <w:p w:rsidR="0063216D" w:rsidRDefault="00F01115">
      <w:pPr>
        <w:pStyle w:val="ConsPlusNormal0"/>
        <w:spacing w:before="240"/>
        <w:ind w:firstLine="540"/>
        <w:jc w:val="both"/>
      </w:pPr>
      <w:r>
        <w:t>119. Для каждого цеха (пролета), не оборудованно</w:t>
      </w:r>
      <w:r>
        <w:t>го проходными галереями вдоль рельсового пути, где работают мостовые краны, эксплуатирующей организацией разрабатываются мероприятия по безопасному спуску крановщиков из кабины при вынужденной остановке крана не у посадочной площадки. Данные мероприятия ук</w:t>
      </w:r>
      <w:r>
        <w:t>азываются в производственной инструкции для крановщиков.</w:t>
      </w:r>
    </w:p>
    <w:p w:rsidR="0063216D" w:rsidRDefault="00F01115">
      <w:pPr>
        <w:pStyle w:val="ConsPlusNormal0"/>
        <w:spacing w:before="240"/>
        <w:ind w:firstLine="540"/>
        <w:jc w:val="both"/>
      </w:pPr>
      <w:r>
        <w:t>120. Применение мостовых кранов (с имеющихся на кране площадок) для производства строительных, малярных и других работ должно выполняться по наряду-допуску, определяющему меры промышленной безопаснос</w:t>
      </w:r>
      <w:r>
        <w:t>ти, предупреждающие падение с крана, вызванное внезапным началом движения крана или его грузовой тележки, наездом соседнего крана, а также поражение электрическим током, падение при выходе на рельсовые пути или подкрановые балки. Во время выполнения указан</w:t>
      </w:r>
      <w:r>
        <w:t>ных работ перемещение краном грузов запрещается.</w:t>
      </w:r>
    </w:p>
    <w:p w:rsidR="0063216D" w:rsidRDefault="00F01115">
      <w:pPr>
        <w:pStyle w:val="ConsPlusNormal0"/>
        <w:spacing w:before="240"/>
        <w:ind w:firstLine="540"/>
        <w:jc w:val="both"/>
      </w:pPr>
      <w:r>
        <w:t>121. Находящиеся в эксплуатации ПС должны быть снабжены табличками с обозначениями заводского номера ПС, паспортной грузоподъемности и дат следующего полного и частичного технического освидетельствований.</w:t>
      </w:r>
    </w:p>
    <w:p w:rsidR="0063216D" w:rsidRDefault="00F01115">
      <w:pPr>
        <w:pStyle w:val="ConsPlusNormal0"/>
        <w:jc w:val="both"/>
      </w:pPr>
      <w:r>
        <w:t>(в</w:t>
      </w:r>
      <w:r>
        <w:t xml:space="preserve"> ред. </w:t>
      </w:r>
      <w:hyperlink r:id="rId41"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Приказа</w:t>
        </w:r>
      </w:hyperlink>
      <w:r>
        <w:t xml:space="preserve"> </w:t>
      </w:r>
      <w:proofErr w:type="spellStart"/>
      <w:r>
        <w:t>Ростехнадзора</w:t>
      </w:r>
      <w:proofErr w:type="spellEnd"/>
      <w:r>
        <w:t xml:space="preserve"> от 22.01.2024 N 16)</w:t>
      </w:r>
    </w:p>
    <w:p w:rsidR="0063216D" w:rsidRDefault="00F01115">
      <w:pPr>
        <w:pStyle w:val="ConsPlusNormal0"/>
        <w:spacing w:before="240"/>
        <w:ind w:firstLine="540"/>
        <w:jc w:val="both"/>
      </w:pPr>
      <w:r>
        <w:t>122. Эксплуатирующая организация должна обеспечить выполнение следующих требова</w:t>
      </w:r>
      <w:r>
        <w:t>ний промышленной безопасности:</w:t>
      </w:r>
    </w:p>
    <w:p w:rsidR="0063216D" w:rsidRDefault="00F01115">
      <w:pPr>
        <w:pStyle w:val="ConsPlusNormal0"/>
        <w:spacing w:before="240"/>
        <w:ind w:firstLine="540"/>
        <w:jc w:val="both"/>
      </w:pPr>
      <w:r>
        <w:t>определить порядок выделения и направления ПС на объекты согласно заявкам структурных подразделений и сторонних организаций. При этом ответственность за обеспечение требований промышленной безопасности при работе ПС несет орг</w:t>
      </w:r>
      <w:r>
        <w:t>анизация, выделившая ПС для работ;</w:t>
      </w:r>
    </w:p>
    <w:p w:rsidR="0063216D" w:rsidRDefault="00F01115">
      <w:pPr>
        <w:pStyle w:val="ConsPlusNormal0"/>
        <w:spacing w:before="240"/>
        <w:ind w:firstLine="540"/>
        <w:jc w:val="both"/>
      </w:pPr>
      <w:r>
        <w:t>обеспечить соблюдение требований промышленной безопасности смонтированных ПС, находящихся в нерабочем состоянии, при этом ПС должно быть обесточено и приняты меры по предотвращению его угона ветром;</w:t>
      </w:r>
    </w:p>
    <w:p w:rsidR="0063216D" w:rsidRDefault="00F01115">
      <w:pPr>
        <w:pStyle w:val="ConsPlusNormal0"/>
        <w:spacing w:before="240"/>
        <w:ind w:firstLine="540"/>
        <w:jc w:val="both"/>
      </w:pPr>
      <w:r>
        <w:t>обеспечить проведение проверок работоспособности указателей, ограничителей и регистраторов ПС в сроки, установленные их руководствами (инструкциями) по эксплуатации;</w:t>
      </w:r>
    </w:p>
    <w:p w:rsidR="0063216D" w:rsidRDefault="00F01115">
      <w:pPr>
        <w:pStyle w:val="ConsPlusNormal0"/>
        <w:spacing w:before="240"/>
        <w:ind w:firstLine="540"/>
        <w:jc w:val="both"/>
      </w:pPr>
      <w:r>
        <w:t>установить порядок опломбирования и запирания замком защитных панелей кранов;</w:t>
      </w:r>
    </w:p>
    <w:p w:rsidR="0063216D" w:rsidRDefault="00F01115">
      <w:pPr>
        <w:pStyle w:val="ConsPlusNormal0"/>
        <w:spacing w:before="240"/>
        <w:ind w:firstLine="540"/>
        <w:jc w:val="both"/>
      </w:pPr>
      <w:r>
        <w:t>обеспечить в</w:t>
      </w:r>
      <w:r>
        <w:t>ход на мостовые краны и спуск с них через посадочную площадку. Вход в кабину управления мостового крана через мост допускается лишь в тех случаях, когда непосредственная посадка в кабину невозможна по конструктивным или производственным причинам. В этих сл</w:t>
      </w:r>
      <w:r>
        <w:t>учаях вход на кран должен устраиваться в специально отведенном для этого месте через дверь в перилах моста, оборудованную электрической блокировкой, при срабатывании которой ПС должно отключаться, при этом должен автоматически подаваться звуковой сигнал. У</w:t>
      </w:r>
      <w:r>
        <w:t xml:space="preserve"> магнитных кранов вход в кабину управления через мост не допускается, кроме тех случаев, когда троллеи, питающие грузовой электромагнит, ограждены или расположены в недоступном для </w:t>
      </w:r>
      <w:r>
        <w:lastRenderedPageBreak/>
        <w:t>соприкосновения месте и не отключаются электрической блокировкой двери вход</w:t>
      </w:r>
      <w:r>
        <w:t>а на кран;</w:t>
      </w:r>
    </w:p>
    <w:p w:rsidR="0063216D" w:rsidRDefault="00F01115">
      <w:pPr>
        <w:pStyle w:val="ConsPlusNormal0"/>
        <w:spacing w:before="240"/>
        <w:ind w:firstLine="540"/>
        <w:jc w:val="both"/>
      </w:pPr>
      <w:r>
        <w:t xml:space="preserve">разработать и выдать на места ведения работ ППР или ТК (в соответствии с указаниями </w:t>
      </w:r>
      <w:hyperlink w:anchor="P407" w:tooltip="98. Выполнение строительно-монтажных работ, погрузочно-разгрузочных работ над действующими коммуникациями, проезжей частью улиц или в стесненных условиях, при которых требуется ограничение зоны перемещения ПС и грузов, на ОПО с применением ПС должно осуществля">
        <w:r>
          <w:rPr>
            <w:color w:val="0000FF"/>
          </w:rPr>
          <w:t>пункта 98</w:t>
        </w:r>
      </w:hyperlink>
      <w:r>
        <w:t xml:space="preserve"> и </w:t>
      </w:r>
      <w:hyperlink w:anchor="P619" w:tooltip="155. В проекте организации строительства (далее - ПОС) с применением ПС должно быть предусмотрено:">
        <w:r>
          <w:rPr>
            <w:color w:val="0000FF"/>
          </w:rPr>
          <w:t>пунктов 155</w:t>
        </w:r>
      </w:hyperlink>
      <w:r>
        <w:t xml:space="preserve"> - </w:t>
      </w:r>
      <w:hyperlink w:anchor="P680" w:tooltip="163. Монтаж конструкций, имеющих большую парусность и габариты (витражи, фермы, перегородки, стеновые панели), а также монтаж в зоне примыкания к эксплуатируемым зданиям (сооружениям) относятся к работам в местах действия опасных факторов. Такие работы должны ">
        <w:r>
          <w:rPr>
            <w:color w:val="0000FF"/>
          </w:rPr>
          <w:t>163</w:t>
        </w:r>
      </w:hyperlink>
      <w:r>
        <w:t xml:space="preserve"> настоящих ФНП) схемы складирования грузов, схемы погрузки и разгрузки транспортных средств, в том числе подвижного состава (последнее при использовании);</w:t>
      </w:r>
    </w:p>
    <w:p w:rsidR="0063216D" w:rsidRDefault="00F01115">
      <w:pPr>
        <w:pStyle w:val="ConsPlusNormal0"/>
        <w:spacing w:before="240"/>
        <w:ind w:firstLine="540"/>
        <w:jc w:val="both"/>
      </w:pPr>
      <w:r>
        <w:t>ознакомить (под подпись) с П</w:t>
      </w:r>
      <w:r>
        <w:t>ПР и ТК инженерно-технических работников, ответственных за осуществление производственного контроля при эксплуатации ПС, ответственного за содержание ПС в работоспособном состоянии, ответственных за безопасное производство работ с применением ПС, крановщик</w:t>
      </w:r>
      <w:r>
        <w:t>ов (операторов), машинистов строительных подъемников, машинистов подъемников-вышек, рабочих люлек и стропальщиков;</w:t>
      </w:r>
    </w:p>
    <w:p w:rsidR="0063216D" w:rsidRDefault="00F01115">
      <w:pPr>
        <w:pStyle w:val="ConsPlusNormal0"/>
        <w:spacing w:before="240"/>
        <w:ind w:firstLine="540"/>
        <w:jc w:val="both"/>
      </w:pPr>
      <w:r>
        <w:t xml:space="preserve">обеспечить стропальщиков испытанными и </w:t>
      </w:r>
      <w:proofErr w:type="gramStart"/>
      <w:r>
        <w:t>маркированными грузозахватными приспособлениями</w:t>
      </w:r>
      <w:proofErr w:type="gramEnd"/>
      <w:r>
        <w:t xml:space="preserve"> и тарой, соответствующими массе и характеру перемещаем</w:t>
      </w:r>
      <w:r>
        <w:t>ых грузов;</w:t>
      </w:r>
    </w:p>
    <w:p w:rsidR="0063216D" w:rsidRDefault="00F01115">
      <w:pPr>
        <w:pStyle w:val="ConsPlusNormal0"/>
        <w:spacing w:before="240"/>
        <w:ind w:firstLine="540"/>
        <w:jc w:val="both"/>
      </w:pPr>
      <w:r>
        <w:t>определить стационарные площадки и места складирования грузов, предусмотренные ППР или ТК, оборудовать их необходимыми технологической оснасткой и приспособлениями (кассетами, пирамидами, стеллажами, лестницами, подставками, подкладками, проклад</w:t>
      </w:r>
      <w:r>
        <w:t>ками);</w:t>
      </w:r>
    </w:p>
    <w:p w:rsidR="0063216D" w:rsidRDefault="00F01115">
      <w:pPr>
        <w:pStyle w:val="ConsPlusNormal0"/>
        <w:spacing w:before="240"/>
        <w:ind w:firstLine="540"/>
        <w:jc w:val="both"/>
      </w:pPr>
      <w:r>
        <w:t xml:space="preserve">установить порядок обмена сигналами между машинистами, крановщиками, стропальщиками и рабочими люльки согласно требованиям </w:t>
      </w:r>
      <w:hyperlink w:anchor="P988" w:tooltip="Система сигнализации при выполнении работ">
        <w:r>
          <w:rPr>
            <w:color w:val="0000FF"/>
          </w:rPr>
          <w:t>раздела</w:t>
        </w:r>
      </w:hyperlink>
      <w:r>
        <w:t xml:space="preserve"> "Система сигнализации при выполнении работ" </w:t>
      </w:r>
      <w:r>
        <w:t>настоящих ФНП;</w:t>
      </w:r>
    </w:p>
    <w:p w:rsidR="0063216D" w:rsidRDefault="00F01115">
      <w:pPr>
        <w:pStyle w:val="ConsPlusNormal0"/>
        <w:spacing w:before="240"/>
        <w:ind w:firstLine="540"/>
        <w:jc w:val="both"/>
      </w:pPr>
      <w:r>
        <w:t>установить порядок приведения ПС в безопасное положение в нерабочем состоянии, а также определить порядок действия работников (в том числе покидания опасной зоны) при возникновении аварийных ситуаций на опасном производственном объекте;</w:t>
      </w:r>
    </w:p>
    <w:p w:rsidR="0063216D" w:rsidRDefault="00F01115">
      <w:pPr>
        <w:pStyle w:val="ConsPlusNormal0"/>
        <w:spacing w:before="240"/>
        <w:ind w:firstLine="540"/>
        <w:jc w:val="both"/>
      </w:pPr>
      <w:r>
        <w:t>разр</w:t>
      </w:r>
      <w:r>
        <w:t>аботать порядок применения марочной системы при эксплуатации кранов мостового типа, при котором управление ПС разрешается лишь крановщику (оператору), получившему ключ-марку под подпись в журнале учета выдачи ключей-марок.</w:t>
      </w:r>
    </w:p>
    <w:p w:rsidR="0063216D" w:rsidRDefault="00F01115">
      <w:pPr>
        <w:pStyle w:val="ConsPlusNormal0"/>
        <w:spacing w:before="240"/>
        <w:ind w:firstLine="540"/>
        <w:jc w:val="both"/>
      </w:pPr>
      <w:r>
        <w:t>Порядок применения марочной систе</w:t>
      </w:r>
      <w:r>
        <w:t>мы должен быть внесен в производственные инструкции для крановщиков (операторов).</w:t>
      </w:r>
    </w:p>
    <w:p w:rsidR="0063216D" w:rsidRDefault="00F01115">
      <w:pPr>
        <w:pStyle w:val="ConsPlusNormal0"/>
        <w:spacing w:before="240"/>
        <w:ind w:firstLine="540"/>
        <w:jc w:val="both"/>
      </w:pPr>
      <w:r>
        <w:t>123. При возведении башенными кранами зданий и сооружений высотой более 36 м должна применяться двухсторонняя радио- или телефонная связь (при этом перечень и обозначение под</w:t>
      </w:r>
      <w:r>
        <w:t>аваемых команд должны быть утверждены внутренним распорядительным актом эксплуатирующей организации).</w:t>
      </w:r>
    </w:p>
    <w:p w:rsidR="0063216D" w:rsidRDefault="00F01115">
      <w:pPr>
        <w:pStyle w:val="ConsPlusNormal0"/>
        <w:spacing w:before="240"/>
        <w:ind w:firstLine="540"/>
        <w:jc w:val="both"/>
      </w:pPr>
      <w:r>
        <w:t>124. В местах постоянной погрузки и разгрузки автомашин и полувагонов должны быть установлены стационарные эстакады или навесные площадки для стропальщико</w:t>
      </w:r>
      <w:r>
        <w:t>в. Погрузка и разгрузка полувагонов крюковыми ПС должны выполняться по технологии, утвержденной эксплуатирующей организацией, в которой определены места нахождения стропальщиков при перемещении грузов, а также возможность выхода их на эстакады и навесные п</w:t>
      </w:r>
      <w:r>
        <w:t>лощадки.</w:t>
      </w:r>
    </w:p>
    <w:p w:rsidR="0063216D" w:rsidRDefault="00F01115">
      <w:pPr>
        <w:pStyle w:val="ConsPlusNormal0"/>
        <w:spacing w:before="240"/>
        <w:ind w:firstLine="540"/>
        <w:jc w:val="both"/>
      </w:pPr>
      <w:r>
        <w:t>Нахождение людей в полувагонах при подъеме и опускании грузов не допускается.</w:t>
      </w:r>
    </w:p>
    <w:p w:rsidR="0063216D" w:rsidRDefault="00F01115">
      <w:pPr>
        <w:pStyle w:val="ConsPlusNormal0"/>
        <w:spacing w:before="240"/>
        <w:ind w:firstLine="540"/>
        <w:jc w:val="both"/>
      </w:pPr>
      <w:r>
        <w:t xml:space="preserve">125. Погрузка отправляемых грузов в автомашины и другие самоходные транспортные </w:t>
      </w:r>
      <w:r>
        <w:lastRenderedPageBreak/>
        <w:t xml:space="preserve">средства должна выполняться таким образом, чтобы была обеспечена безопасная </w:t>
      </w:r>
      <w:proofErr w:type="spellStart"/>
      <w:r>
        <w:t>строповка</w:t>
      </w:r>
      <w:proofErr w:type="spellEnd"/>
      <w:r>
        <w:t xml:space="preserve"> гру</w:t>
      </w:r>
      <w:r>
        <w:t>зов при их последующей разгрузке.</w:t>
      </w:r>
    </w:p>
    <w:p w:rsidR="0063216D" w:rsidRDefault="00F01115">
      <w:pPr>
        <w:pStyle w:val="ConsPlusNormal0"/>
        <w:spacing w:before="240"/>
        <w:ind w:firstLine="540"/>
        <w:jc w:val="both"/>
      </w:pPr>
      <w:r>
        <w:t>Не разрешается опускать груз на автомашину, а также поднимать груз при нахождении людей в кузове или кабине данной автомашины.</w:t>
      </w:r>
    </w:p>
    <w:p w:rsidR="0063216D" w:rsidRDefault="00F01115">
      <w:pPr>
        <w:pStyle w:val="ConsPlusNormal0"/>
        <w:spacing w:before="240"/>
        <w:ind w:firstLine="540"/>
        <w:jc w:val="both"/>
      </w:pPr>
      <w:r>
        <w:t>126. Погрузка и разгрузка полувагонов, платформ, автомашин и других транспортных средств должны</w:t>
      </w:r>
      <w:r>
        <w:t xml:space="preserve"> выполняться без нарушения их равновесия.</w:t>
      </w:r>
    </w:p>
    <w:p w:rsidR="0063216D" w:rsidRDefault="00F01115">
      <w:pPr>
        <w:pStyle w:val="ConsPlusNormal0"/>
        <w:spacing w:before="240"/>
        <w:ind w:firstLine="540"/>
        <w:jc w:val="both"/>
      </w:pPr>
      <w:proofErr w:type="spellStart"/>
      <w:r>
        <w:t>Строповка</w:t>
      </w:r>
      <w:proofErr w:type="spellEnd"/>
      <w:r>
        <w:t xml:space="preserve"> пакетов труб или металлопроката за элементы упаковки (скрутки, стяжки, не предназначенные для </w:t>
      </w:r>
      <w:proofErr w:type="spellStart"/>
      <w:r>
        <w:t>строповки</w:t>
      </w:r>
      <w:proofErr w:type="spellEnd"/>
      <w:r>
        <w:t>) запрещается.</w:t>
      </w:r>
    </w:p>
    <w:p w:rsidR="0063216D" w:rsidRDefault="00F01115">
      <w:pPr>
        <w:pStyle w:val="ConsPlusNormal0"/>
        <w:spacing w:before="240"/>
        <w:ind w:firstLine="540"/>
        <w:jc w:val="both"/>
      </w:pPr>
      <w:r>
        <w:t>Подъем, перемещение и транспортирование длинномерных грузов в пакетирующих стропах осу</w:t>
      </w:r>
      <w:r>
        <w:t>ществляется не менее чем двумя пакетирующими стропами соответствующей грузоподъемности.</w:t>
      </w:r>
    </w:p>
    <w:p w:rsidR="0063216D" w:rsidRDefault="00F01115">
      <w:pPr>
        <w:pStyle w:val="ConsPlusNormal0"/>
        <w:spacing w:before="240"/>
        <w:ind w:firstLine="540"/>
        <w:jc w:val="both"/>
      </w:pPr>
      <w:r>
        <w:t>127. Подъем и перемещение груза несколькими ПС разрешается только по ППР или ТК.</w:t>
      </w:r>
    </w:p>
    <w:p w:rsidR="0063216D" w:rsidRDefault="00F01115">
      <w:pPr>
        <w:pStyle w:val="ConsPlusNormal0"/>
        <w:spacing w:before="240"/>
        <w:ind w:firstLine="540"/>
        <w:jc w:val="both"/>
      </w:pPr>
      <w:r>
        <w:t>При подъеме и перемещении груза несколькими ПС нагрузка, приходящаяся на каждое из них,</w:t>
      </w:r>
      <w:r>
        <w:t xml:space="preserve"> не должна превышать грузоподъемность ПС.</w:t>
      </w:r>
    </w:p>
    <w:p w:rsidR="0063216D" w:rsidRDefault="00F01115">
      <w:pPr>
        <w:pStyle w:val="ConsPlusNormal0"/>
        <w:spacing w:before="240"/>
        <w:ind w:firstLine="540"/>
        <w:jc w:val="both"/>
      </w:pPr>
      <w:r>
        <w:t xml:space="preserve">Работа по перемещению груза несколькими ПС, разгрузка и погрузка полувагонов, работа ПС при отсутствии маркировки веса груза и схем </w:t>
      </w:r>
      <w:proofErr w:type="spellStart"/>
      <w:r>
        <w:t>строповки</w:t>
      </w:r>
      <w:proofErr w:type="spellEnd"/>
      <w:r>
        <w:t xml:space="preserve"> производятся под непосредственным руководством инженерно-технического работника, ответственного за безопасное прои</w:t>
      </w:r>
      <w:r>
        <w:t>зводство работ с применением ПС.</w:t>
      </w:r>
    </w:p>
    <w:p w:rsidR="0063216D" w:rsidRDefault="00F01115">
      <w:pPr>
        <w:pStyle w:val="ConsPlusNormal0"/>
        <w:spacing w:before="240"/>
        <w:ind w:firstLine="540"/>
        <w:jc w:val="both"/>
      </w:pPr>
      <w:r>
        <w:t>128. Перемещение грузов при выполнении строительно-монтажных работ, погрузочно-разгрузочных работ над перекрытиями, под которыми размещены производственные, жилые или служебные помещения, где могут находиться люди, не допус</w:t>
      </w:r>
      <w:r>
        <w:t>кается.</w:t>
      </w:r>
    </w:p>
    <w:p w:rsidR="0063216D" w:rsidRDefault="00F01115">
      <w:pPr>
        <w:pStyle w:val="ConsPlusNormal0"/>
        <w:spacing w:before="240"/>
        <w:ind w:firstLine="540"/>
        <w:jc w:val="both"/>
      </w:pPr>
      <w:r>
        <w:t xml:space="preserve">Размещение ПС в производственных зданиях и сооружениях над нижними этажами допустимо только в случае, когда при проектировании такого ОПО учтено возможное падение груза на межэтажные перекрытия или крышу (подтверждены безопасность от падения груза </w:t>
      </w:r>
      <w:r>
        <w:t>и последствия воздействия на перекрытие или крышу контакта с грузом (химическое, термическое).</w:t>
      </w:r>
    </w:p>
    <w:p w:rsidR="0063216D" w:rsidRDefault="00F01115">
      <w:pPr>
        <w:pStyle w:val="ConsPlusNormal0"/>
        <w:spacing w:before="240"/>
        <w:ind w:firstLine="540"/>
        <w:jc w:val="both"/>
      </w:pPr>
      <w:r>
        <w:t>129. При подъеме груза с использованием ПС, установленного вблизи стены, колонны, штабеля, железнодорожного вагона, станка или другого оборудования, не допускает</w:t>
      </w:r>
      <w:r>
        <w:t>ся нахождение людей (в том числе стропальщика) между поднимаемым грузом и указанными частями здания или оборудованием. Указанное требование также должно выполняться при опускании и перемещении груза.</w:t>
      </w:r>
    </w:p>
    <w:p w:rsidR="0063216D" w:rsidRDefault="00F01115">
      <w:pPr>
        <w:pStyle w:val="ConsPlusNormal0"/>
        <w:spacing w:before="240"/>
        <w:ind w:firstLine="540"/>
        <w:jc w:val="both"/>
      </w:pPr>
      <w:r>
        <w:t>130. ПС, оснащенные грейфером, электромагнитом или управ</w:t>
      </w:r>
      <w:r>
        <w:t>ляемым (автоматическим, полуавтоматическим) захватом, должны допускаться к работе только при выполнении специально разработанных для этих случаев указаний, изложенных в руководствах по эксплуатации ПС и руководствах по эксплуатации грейферов, электромагнит</w:t>
      </w:r>
      <w:r>
        <w:t>ов, управляемых захватов или в разработанном эксплуатирующей или специализированной организацией ППР.</w:t>
      </w:r>
    </w:p>
    <w:p w:rsidR="0063216D" w:rsidRDefault="00F01115">
      <w:pPr>
        <w:pStyle w:val="ConsPlusNormal0"/>
        <w:spacing w:before="240"/>
        <w:ind w:firstLine="540"/>
        <w:jc w:val="both"/>
      </w:pPr>
      <w:r>
        <w:t xml:space="preserve">Не допускается нахождение людей и проведение каких-либо работ в зоне перемещения </w:t>
      </w:r>
      <w:r>
        <w:lastRenderedPageBreak/>
        <w:t>грузов кранами, оснащенными грейфером или электромагнитом. Персонал, выпо</w:t>
      </w:r>
      <w:r>
        <w:t>лняющий работы в месте производства работ такими кранами, может допускаться к выполнению своих обязанностей только во время перерывов в работе кранов и после того, как грейфер или электромагнит будет опущен на землю, при этом напряжение с электромагнита до</w:t>
      </w:r>
      <w:r>
        <w:t>лжно быть снято.</w:t>
      </w:r>
    </w:p>
    <w:p w:rsidR="0063216D" w:rsidRDefault="00F01115">
      <w:pPr>
        <w:pStyle w:val="ConsPlusNormal0"/>
        <w:spacing w:before="240"/>
        <w:ind w:firstLine="540"/>
        <w:jc w:val="both"/>
      </w:pPr>
      <w:r>
        <w:t>Места производства работ ПС, оснащенных грейфером или электромагнитом, должны быть ограждены и обозначены предупредительными знаками.</w:t>
      </w:r>
    </w:p>
    <w:p w:rsidR="0063216D" w:rsidRDefault="00F01115">
      <w:pPr>
        <w:pStyle w:val="ConsPlusNormal0"/>
        <w:spacing w:before="240"/>
        <w:ind w:firstLine="540"/>
        <w:jc w:val="both"/>
      </w:pPr>
      <w:r>
        <w:t xml:space="preserve">131. При работе мостовых кранов, установленных в несколько ярусов, должен обеспечиваться проезд кранов верхнего яруса над кранами, расположенными ниже, только без груза, с крюком (или грузозахватным приспособлением), поднятым в верхнее рабочее положение и </w:t>
      </w:r>
      <w:r>
        <w:t>отведенным в сторону от наиболее высоких частей кранов нижнего яруса.</w:t>
      </w:r>
    </w:p>
    <w:p w:rsidR="0063216D" w:rsidRDefault="00F01115">
      <w:pPr>
        <w:pStyle w:val="ConsPlusNormal0"/>
        <w:spacing w:before="240"/>
        <w:ind w:firstLine="540"/>
        <w:jc w:val="both"/>
      </w:pPr>
      <w:r>
        <w:t>Работы мостовых кранов, установленных в несколько ярусов, должны осуществляться по специально разработанным ППР или ТК, определяющим последовательность и порядок работы кранов.</w:t>
      </w:r>
    </w:p>
    <w:p w:rsidR="0063216D" w:rsidRDefault="00F01115">
      <w:pPr>
        <w:pStyle w:val="ConsPlusNormal0"/>
        <w:spacing w:before="240"/>
        <w:ind w:firstLine="540"/>
        <w:jc w:val="both"/>
      </w:pPr>
      <w:r>
        <w:t>132. Рабо</w:t>
      </w:r>
      <w:r>
        <w:t>ты ПС, установленных на открытом воздухе, необходимо прекращать:</w:t>
      </w:r>
    </w:p>
    <w:p w:rsidR="0063216D" w:rsidRDefault="00F01115">
      <w:pPr>
        <w:pStyle w:val="ConsPlusNormal0"/>
        <w:spacing w:before="240"/>
        <w:ind w:firstLine="540"/>
        <w:jc w:val="both"/>
      </w:pPr>
      <w:r>
        <w:t>при скорости ветра, превышающей предельно допустимую скорость, указанную в паспорте ПС,</w:t>
      </w:r>
    </w:p>
    <w:p w:rsidR="0063216D" w:rsidRDefault="00F01115">
      <w:pPr>
        <w:pStyle w:val="ConsPlusNormal0"/>
        <w:spacing w:before="240"/>
        <w:ind w:firstLine="540"/>
        <w:jc w:val="both"/>
      </w:pPr>
      <w:r>
        <w:t>при температуре окружающей среды ниже предельно допустимой температуры, указанной в паспорте ПС,</w:t>
      </w:r>
    </w:p>
    <w:p w:rsidR="0063216D" w:rsidRDefault="00F01115">
      <w:pPr>
        <w:pStyle w:val="ConsPlusNormal0"/>
        <w:spacing w:before="240"/>
        <w:ind w:firstLine="540"/>
        <w:jc w:val="both"/>
      </w:pPr>
      <w:r>
        <w:t>при сн</w:t>
      </w:r>
      <w:r>
        <w:t>егопаде, дожде, тумане, когда крановщик (машинист, оператор) плохо различает сигналы стропальщика или перемещаемый груз.</w:t>
      </w:r>
    </w:p>
    <w:p w:rsidR="0063216D" w:rsidRDefault="00F01115">
      <w:pPr>
        <w:pStyle w:val="ConsPlusNormal0"/>
        <w:spacing w:before="240"/>
        <w:ind w:firstLine="540"/>
        <w:jc w:val="both"/>
      </w:pPr>
      <w:r>
        <w:t xml:space="preserve">133. Башенные краны, грузоподъемные краны, установленные на автомобильные шасси, специальные шасси автомобильного типа, грузоподъемные </w:t>
      </w:r>
      <w:r>
        <w:t>краны на пневмоколесном ходу и гусеничном ходу, не оборудованные координатной защитой, для работы в стесненных условиях применять запрещается. Координатная защита должна быть настроена в соответствии с ППР или ТК.</w:t>
      </w:r>
    </w:p>
    <w:p w:rsidR="0063216D" w:rsidRDefault="00F01115">
      <w:pPr>
        <w:pStyle w:val="ConsPlusNormal0"/>
        <w:spacing w:before="240"/>
        <w:ind w:firstLine="540"/>
        <w:jc w:val="both"/>
      </w:pPr>
      <w:bookmarkStart w:id="21" w:name="P537"/>
      <w:bookmarkEnd w:id="21"/>
      <w:r>
        <w:t>134. Ограничители, указатели и регистратор</w:t>
      </w:r>
      <w:r>
        <w:t>ы не должны использоваться для учета веса грузов (материалов), перемещаемых ПС.</w:t>
      </w:r>
    </w:p>
    <w:p w:rsidR="0063216D" w:rsidRDefault="0063216D">
      <w:pPr>
        <w:pStyle w:val="ConsPlusNormal0"/>
        <w:jc w:val="both"/>
      </w:pPr>
    </w:p>
    <w:p w:rsidR="0063216D" w:rsidRDefault="00F01115">
      <w:pPr>
        <w:pStyle w:val="ConsPlusTitle0"/>
        <w:jc w:val="center"/>
        <w:outlineLvl w:val="2"/>
      </w:pPr>
      <w:r>
        <w:t>Пуск ПС в работу</w:t>
      </w:r>
    </w:p>
    <w:p w:rsidR="0063216D" w:rsidRDefault="00F01115">
      <w:pPr>
        <w:pStyle w:val="ConsPlusNormal0"/>
        <w:jc w:val="center"/>
      </w:pPr>
      <w:r>
        <w:t xml:space="preserve">(в ред. </w:t>
      </w:r>
      <w:hyperlink r:id="rId42"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Приказа</w:t>
        </w:r>
      </w:hyperlink>
      <w:r>
        <w:t xml:space="preserve"> </w:t>
      </w:r>
      <w:proofErr w:type="spellStart"/>
      <w:r>
        <w:t>Ростехнадзора</w:t>
      </w:r>
      <w:proofErr w:type="spellEnd"/>
      <w:r>
        <w:t xml:space="preserve"> от 22.01.2024 N 16)</w:t>
      </w:r>
    </w:p>
    <w:p w:rsidR="0063216D" w:rsidRDefault="0063216D">
      <w:pPr>
        <w:pStyle w:val="ConsPlusNormal0"/>
        <w:jc w:val="both"/>
      </w:pPr>
    </w:p>
    <w:p w:rsidR="0063216D" w:rsidRDefault="00F01115">
      <w:pPr>
        <w:pStyle w:val="ConsPlusNormal0"/>
        <w:ind w:firstLine="540"/>
        <w:jc w:val="both"/>
      </w:pPr>
      <w:bookmarkStart w:id="22" w:name="P542"/>
      <w:bookmarkEnd w:id="22"/>
      <w:r>
        <w:t xml:space="preserve">135. Решение о пуске в работу ПС, перечисленных в </w:t>
      </w:r>
      <w:hyperlink w:anchor="P46" w:tooltip="2. Требования настоящих ФНП распространяются на обеспечение промышленной безопасности ОПО, на которых применяются следующие ПС и оборудование, используемое совместно с ПС:">
        <w:r>
          <w:rPr>
            <w:color w:val="0000FF"/>
          </w:rPr>
          <w:t>пункте 2</w:t>
        </w:r>
      </w:hyperlink>
      <w:r>
        <w:t xml:space="preserve"> настоящих ФНП, выдается инженерно-техническим работником, ответственным за осуществление производственного контроля при эксплуатации ПС, с записью в паспорте ПС на основании положительных результатов технического освидетельствов</w:t>
      </w:r>
      <w:r>
        <w:t xml:space="preserve">ания в следующих случаях (за исключением случаев, указанных в </w:t>
      </w:r>
      <w:hyperlink w:anchor="P548" w:tooltip="136. Решение о пуске в работу ПС, отбор мощности у которых для собственного передвижения и работы механизмов осуществляется от собственного источника энергии, а именно:">
        <w:r>
          <w:rPr>
            <w:color w:val="0000FF"/>
          </w:rPr>
          <w:t>пунктах 136</w:t>
        </w:r>
      </w:hyperlink>
      <w:r>
        <w:t xml:space="preserve"> - </w:t>
      </w:r>
      <w:hyperlink w:anchor="P556" w:tooltip="138. Решение о пуске в работу ПС выдается инженерно-техническим работником, ответственным за осуществление производственного контроля при эксплуатации ПС, с записью в паспорте ПС на основании предложений комиссии о возможности пуска ПС в работу в следующих слу">
        <w:r>
          <w:rPr>
            <w:color w:val="0000FF"/>
          </w:rPr>
          <w:t>138</w:t>
        </w:r>
      </w:hyperlink>
      <w:r>
        <w:t xml:space="preserve"> настоящих ФНП):</w:t>
      </w:r>
    </w:p>
    <w:p w:rsidR="0063216D" w:rsidRDefault="00F01115">
      <w:pPr>
        <w:pStyle w:val="ConsPlusNormal0"/>
        <w:spacing w:before="240"/>
        <w:ind w:firstLine="540"/>
        <w:jc w:val="both"/>
      </w:pPr>
      <w:r>
        <w:t>а) перед пуском в работу;</w:t>
      </w:r>
    </w:p>
    <w:p w:rsidR="0063216D" w:rsidRDefault="00F01115">
      <w:pPr>
        <w:pStyle w:val="ConsPlusNormal0"/>
        <w:jc w:val="both"/>
      </w:pPr>
      <w:r>
        <w:lastRenderedPageBreak/>
        <w:t xml:space="preserve">(в ред. </w:t>
      </w:r>
      <w:hyperlink r:id="rId43"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Приказа</w:t>
        </w:r>
      </w:hyperlink>
      <w:r>
        <w:t xml:space="preserve"> </w:t>
      </w:r>
      <w:proofErr w:type="spellStart"/>
      <w:r>
        <w:t>Ростехн</w:t>
      </w:r>
      <w:r>
        <w:t>адзора</w:t>
      </w:r>
      <w:proofErr w:type="spellEnd"/>
      <w:r>
        <w:t xml:space="preserve"> от 22.01.2024 N 16)</w:t>
      </w:r>
    </w:p>
    <w:p w:rsidR="0063216D" w:rsidRDefault="00F01115">
      <w:pPr>
        <w:pStyle w:val="ConsPlusNormal0"/>
        <w:spacing w:before="240"/>
        <w:ind w:firstLine="540"/>
        <w:jc w:val="both"/>
      </w:pPr>
      <w:bookmarkStart w:id="23" w:name="P545"/>
      <w:bookmarkEnd w:id="23"/>
      <w:r>
        <w:t>б) после монтажа, вызванного установкой ПС на новом месте, а также после перестановки на новый объект гусеничных, пневмоколесных и башенных быстромонтируемых кранов, питающихся от внешнего источника энергии;</w:t>
      </w:r>
    </w:p>
    <w:p w:rsidR="0063216D" w:rsidRDefault="00F01115">
      <w:pPr>
        <w:pStyle w:val="ConsPlusNormal0"/>
        <w:spacing w:before="240"/>
        <w:ind w:firstLine="540"/>
        <w:jc w:val="both"/>
      </w:pPr>
      <w:r>
        <w:t>в) после реконструкци</w:t>
      </w:r>
      <w:r>
        <w:t>и (модернизации);</w:t>
      </w:r>
    </w:p>
    <w:p w:rsidR="0063216D" w:rsidRDefault="00F01115">
      <w:pPr>
        <w:pStyle w:val="ConsPlusNormal0"/>
        <w:spacing w:before="240"/>
        <w:ind w:firstLine="540"/>
        <w:jc w:val="both"/>
      </w:pPr>
      <w:r>
        <w:t xml:space="preserve">г) после замены расчетных элементов или узлов металлоконструкций, а также ремонта или замены </w:t>
      </w:r>
      <w:proofErr w:type="gramStart"/>
      <w:r>
        <w:t>элементов</w:t>
      </w:r>
      <w:proofErr w:type="gramEnd"/>
      <w:r>
        <w:t xml:space="preserve"> или узлов металлоконструкций с применением сварки.</w:t>
      </w:r>
    </w:p>
    <w:p w:rsidR="0063216D" w:rsidRDefault="00F01115">
      <w:pPr>
        <w:pStyle w:val="ConsPlusNormal0"/>
        <w:spacing w:before="240"/>
        <w:ind w:firstLine="540"/>
        <w:jc w:val="both"/>
      </w:pPr>
      <w:bookmarkStart w:id="24" w:name="P548"/>
      <w:bookmarkEnd w:id="24"/>
      <w:r>
        <w:t>136. Решение о пуске в работу ПС, отбор мощности у которых для собственного передвиж</w:t>
      </w:r>
      <w:r>
        <w:t>ения и работы механизмов осуществляется от собственного источника энергии, а именно:</w:t>
      </w:r>
    </w:p>
    <w:p w:rsidR="0063216D" w:rsidRDefault="00F01115">
      <w:pPr>
        <w:pStyle w:val="ConsPlusNormal0"/>
        <w:spacing w:before="240"/>
        <w:ind w:firstLine="540"/>
        <w:jc w:val="both"/>
      </w:pPr>
      <w:r>
        <w:t>грузоподъемных кранов, установленных на автомобильные шасси, специальные шасси автомобильного типа;</w:t>
      </w:r>
    </w:p>
    <w:p w:rsidR="0063216D" w:rsidRDefault="00F01115">
      <w:pPr>
        <w:pStyle w:val="ConsPlusNormal0"/>
        <w:spacing w:before="240"/>
        <w:ind w:firstLine="540"/>
        <w:jc w:val="both"/>
      </w:pPr>
      <w:r>
        <w:t xml:space="preserve">грузоподъемных кранов на </w:t>
      </w:r>
      <w:proofErr w:type="spellStart"/>
      <w:r>
        <w:t>пневмо</w:t>
      </w:r>
      <w:proofErr w:type="spellEnd"/>
      <w:r>
        <w:t>-, гусеничном, тракторном, железнодорожн</w:t>
      </w:r>
      <w:r>
        <w:t>ом ходу;</w:t>
      </w:r>
    </w:p>
    <w:p w:rsidR="0063216D" w:rsidRDefault="00F01115">
      <w:pPr>
        <w:pStyle w:val="ConsPlusNormal0"/>
        <w:spacing w:before="240"/>
        <w:ind w:firstLine="540"/>
        <w:jc w:val="both"/>
      </w:pPr>
      <w:r>
        <w:t>кранов-манипуляторов;</w:t>
      </w:r>
    </w:p>
    <w:p w:rsidR="0063216D" w:rsidRDefault="00F01115">
      <w:pPr>
        <w:pStyle w:val="ConsPlusNormal0"/>
        <w:spacing w:before="240"/>
        <w:ind w:firstLine="540"/>
        <w:jc w:val="both"/>
      </w:pPr>
      <w:r>
        <w:t>подъемников (вышек), в том числе подъемников с рабочими платформами;</w:t>
      </w:r>
    </w:p>
    <w:p w:rsidR="0063216D" w:rsidRDefault="00F01115">
      <w:pPr>
        <w:pStyle w:val="ConsPlusNormal0"/>
        <w:spacing w:before="240"/>
        <w:ind w:firstLine="540"/>
        <w:jc w:val="both"/>
      </w:pPr>
      <w:r>
        <w:t xml:space="preserve">кранов-экскаваторов, предназначенных для работы с крюком, после перестановки их на новый объект выдается инженерно-техническим работником, ответственным за </w:t>
      </w:r>
      <w:r>
        <w:t>безопасное производство работ с применением ПС, с записью в вахтенном журнале.</w:t>
      </w:r>
    </w:p>
    <w:p w:rsidR="0063216D" w:rsidRDefault="00F01115">
      <w:pPr>
        <w:pStyle w:val="ConsPlusNormal0"/>
        <w:spacing w:before="240"/>
        <w:ind w:firstLine="540"/>
        <w:jc w:val="both"/>
      </w:pPr>
      <w:r>
        <w:t>137. Решение о вводе в эксплуатацию съемных грузозахватных приспособлений и тары записывается в специальный "Журнал учета и периодического осмотра СГП и тары" инженерно-техничес</w:t>
      </w:r>
      <w:r>
        <w:t>ким работником, ответственным за безопасное производство работ с применением ПС.</w:t>
      </w:r>
    </w:p>
    <w:p w:rsidR="0063216D" w:rsidRDefault="00F01115">
      <w:pPr>
        <w:pStyle w:val="ConsPlusNormal0"/>
        <w:spacing w:before="240"/>
        <w:ind w:firstLine="540"/>
        <w:jc w:val="both"/>
      </w:pPr>
      <w:r>
        <w:t>Решение о вводе в эксплуатацию специальных съемных кабин или люлек, навешиваемых на грузозахватные органы кранов, и используемых для подъема и транспортировки людей при помощи ПС, выдается инженерно-техническим работником, ответственным за осуществление пр</w:t>
      </w:r>
      <w:r>
        <w:t xml:space="preserve">оизводственного контроля при эксплуатации ПС, с записью в паспорте кабины или люльки на основании проведения положительных грузовых статических испытаний кабины или люльки и выполнения требований </w:t>
      </w:r>
      <w:hyperlink w:anchor="P921" w:tooltip="Требования к процессу подъема и транспортировки людей">
        <w:r>
          <w:rPr>
            <w:color w:val="0000FF"/>
          </w:rPr>
          <w:t>раздела</w:t>
        </w:r>
      </w:hyperlink>
      <w:r>
        <w:t xml:space="preserve"> "Требования к процессу подъема и транспортировки людей" настоящих ФНП.</w:t>
      </w:r>
    </w:p>
    <w:p w:rsidR="0063216D" w:rsidRDefault="00F01115">
      <w:pPr>
        <w:pStyle w:val="ConsPlusNormal0"/>
        <w:spacing w:before="240"/>
        <w:ind w:firstLine="540"/>
        <w:jc w:val="both"/>
      </w:pPr>
      <w:bookmarkStart w:id="25" w:name="P556"/>
      <w:bookmarkEnd w:id="25"/>
      <w:r>
        <w:t xml:space="preserve">138. Решение о пуске в работу ПС выдается инженерно-техническим работником, ответственным за осуществление производственного контроля при эксплуатации </w:t>
      </w:r>
      <w:r>
        <w:t>ПС, с записью в паспорте ПС на основании предложений комиссии о возможности пуска ПС в работу в следующих случаях:</w:t>
      </w:r>
    </w:p>
    <w:p w:rsidR="0063216D" w:rsidRDefault="00F01115">
      <w:pPr>
        <w:pStyle w:val="ConsPlusNormal0"/>
        <w:jc w:val="both"/>
      </w:pPr>
      <w:r>
        <w:t xml:space="preserve">(в ред. </w:t>
      </w:r>
      <w:hyperlink r:id="rId44"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Приказа</w:t>
        </w:r>
      </w:hyperlink>
      <w:r>
        <w:t xml:space="preserve"> </w:t>
      </w:r>
      <w:proofErr w:type="spellStart"/>
      <w:r>
        <w:t>Ростехнадзора</w:t>
      </w:r>
      <w:proofErr w:type="spellEnd"/>
      <w:r>
        <w:t xml:space="preserve"> от 22.01.2024 N 16)</w:t>
      </w:r>
    </w:p>
    <w:p w:rsidR="0063216D" w:rsidRDefault="00F01115">
      <w:pPr>
        <w:pStyle w:val="ConsPlusNormal0"/>
        <w:spacing w:before="240"/>
        <w:ind w:firstLine="540"/>
        <w:jc w:val="both"/>
      </w:pPr>
      <w:r>
        <w:t>при пуске в работу после установки на объекте башенных кранов (за исключением ПС указан</w:t>
      </w:r>
      <w:r>
        <w:t xml:space="preserve">ных в </w:t>
      </w:r>
      <w:hyperlink w:anchor="P545" w:tooltip="б) после монтажа, вызванного установкой ПС на новом месте, а также после перестановки на новый объект гусеничных, пневмоколесных и башенных быстромонтируемых кранов, питающихся от внешнего источника энергии;">
        <w:r>
          <w:rPr>
            <w:color w:val="0000FF"/>
          </w:rPr>
          <w:t xml:space="preserve">подпункте </w:t>
        </w:r>
        <w:r>
          <w:rPr>
            <w:color w:val="0000FF"/>
          </w:rPr>
          <w:t>"б" пункта 135</w:t>
        </w:r>
      </w:hyperlink>
      <w:r>
        <w:t xml:space="preserve"> ФНП) и грузопассажирских строительных подъемников;</w:t>
      </w:r>
    </w:p>
    <w:p w:rsidR="0063216D" w:rsidRDefault="00F01115">
      <w:pPr>
        <w:pStyle w:val="ConsPlusNormal0"/>
        <w:spacing w:before="240"/>
        <w:ind w:firstLine="540"/>
        <w:jc w:val="both"/>
      </w:pPr>
      <w:r>
        <w:lastRenderedPageBreak/>
        <w:t>при пуске в работу после установки на объекте кранов мостового типа и портальных кранов;</w:t>
      </w:r>
    </w:p>
    <w:p w:rsidR="0063216D" w:rsidRDefault="00F01115">
      <w:pPr>
        <w:pStyle w:val="ConsPlusNormal0"/>
        <w:spacing w:before="240"/>
        <w:ind w:firstLine="540"/>
        <w:jc w:val="both"/>
      </w:pPr>
      <w:r>
        <w:t>при пуске в работу самоходных кранов иностранного производства грузоподъемностью 25 т и более, а такж</w:t>
      </w:r>
      <w:r>
        <w:t>е быстромонтируемых башенных кранов иностранного производства;</w:t>
      </w:r>
    </w:p>
    <w:p w:rsidR="0063216D" w:rsidRDefault="00F01115">
      <w:pPr>
        <w:pStyle w:val="ConsPlusNormal0"/>
        <w:jc w:val="both"/>
      </w:pPr>
      <w:r>
        <w:t xml:space="preserve">(в ред. </w:t>
      </w:r>
      <w:hyperlink r:id="rId45"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Приказа</w:t>
        </w:r>
      </w:hyperlink>
      <w:r>
        <w:t xml:space="preserve"> </w:t>
      </w:r>
      <w:proofErr w:type="spellStart"/>
      <w:r>
        <w:t>Ростехнадзора</w:t>
      </w:r>
      <w:proofErr w:type="spellEnd"/>
      <w:r>
        <w:t xml:space="preserve"> от 22.01.2024 N 16)</w:t>
      </w:r>
    </w:p>
    <w:p w:rsidR="0063216D" w:rsidRDefault="00F01115">
      <w:pPr>
        <w:pStyle w:val="ConsPlusNormal0"/>
        <w:spacing w:before="240"/>
        <w:ind w:firstLine="540"/>
        <w:jc w:val="both"/>
      </w:pPr>
      <w:r>
        <w:t>при смене эксп</w:t>
      </w:r>
      <w:r>
        <w:t>луатирующей организации для ПС, отработавших срок службы.</w:t>
      </w:r>
    </w:p>
    <w:p w:rsidR="0063216D" w:rsidRDefault="00F01115">
      <w:pPr>
        <w:pStyle w:val="ConsPlusNormal0"/>
        <w:spacing w:before="240"/>
        <w:ind w:firstLine="540"/>
        <w:jc w:val="both"/>
      </w:pPr>
      <w:r>
        <w:t>Для принятия решения о возможности пуска ПС в работу эксплуатирующая организация внутренним распорядительным актом создает и организует работу комиссии. В состав комиссии, включаются:</w:t>
      </w:r>
    </w:p>
    <w:p w:rsidR="0063216D" w:rsidRDefault="00F01115">
      <w:pPr>
        <w:pStyle w:val="ConsPlusNormal0"/>
        <w:spacing w:before="240"/>
        <w:ind w:firstLine="540"/>
        <w:jc w:val="both"/>
      </w:pPr>
      <w:r>
        <w:t>председатель к</w:t>
      </w:r>
      <w:r>
        <w:t>омиссии - уполномоченный представитель эксплуатирующей организации;</w:t>
      </w:r>
    </w:p>
    <w:p w:rsidR="0063216D" w:rsidRDefault="00F01115">
      <w:pPr>
        <w:pStyle w:val="ConsPlusNormal0"/>
        <w:spacing w:before="240"/>
        <w:ind w:firstLine="540"/>
        <w:jc w:val="both"/>
      </w:pPr>
      <w:r>
        <w:t>члены комиссии: уполномоченные представители эксплуатирующей организации (не менее двух), уполномоченные представители монтажной организации (по согласованию), экспертной организации (по с</w:t>
      </w:r>
      <w:r>
        <w:t>огласованию), а также уполномоченный представитель федерального органа исполнительной власти в области промышленной безопасности.</w:t>
      </w:r>
    </w:p>
    <w:p w:rsidR="0063216D" w:rsidRDefault="00F01115">
      <w:pPr>
        <w:pStyle w:val="ConsPlusNormal0"/>
        <w:spacing w:before="240"/>
        <w:ind w:firstLine="540"/>
        <w:jc w:val="both"/>
      </w:pPr>
      <w:r>
        <w:t>При работе указанной комиссии осуществляется проверка работоспособности ПС и возможности эксплуатации ПС (проверка соответстви</w:t>
      </w:r>
      <w:r>
        <w:t xml:space="preserve">я ПС требованиям технических регламентов и документации, указанной в </w:t>
      </w:r>
      <w:hyperlink w:anchor="P575" w:tooltip="141. До пуска в работу ПС на ОПО комиссией рассматривается следующий комплект документов:">
        <w:r>
          <w:rPr>
            <w:color w:val="0000FF"/>
          </w:rPr>
          <w:t>пункте 141</w:t>
        </w:r>
      </w:hyperlink>
      <w:r>
        <w:t xml:space="preserve"> настоящих ФНП).</w:t>
      </w:r>
    </w:p>
    <w:p w:rsidR="0063216D" w:rsidRDefault="00F01115">
      <w:pPr>
        <w:pStyle w:val="ConsPlusNormal0"/>
        <w:spacing w:before="240"/>
        <w:ind w:firstLine="540"/>
        <w:jc w:val="both"/>
      </w:pPr>
      <w:r>
        <w:t>Результаты проверки готовности ПС к пу</w:t>
      </w:r>
      <w:r>
        <w:t>ску в работу должны оформляться актом готовности ПС к вводу в работу (далее - акт готовности).</w:t>
      </w:r>
    </w:p>
    <w:p w:rsidR="0063216D" w:rsidRDefault="00F01115">
      <w:pPr>
        <w:pStyle w:val="ConsPlusNormal0"/>
        <w:spacing w:before="240"/>
        <w:ind w:firstLine="540"/>
        <w:jc w:val="both"/>
      </w:pPr>
      <w:r>
        <w:t>При несогласии с выводами комиссии член комиссии должен изложить в письменном виде и передать комиссии особое мнение, содержащее обоснования по существу имеющихс</w:t>
      </w:r>
      <w:r>
        <w:t>я возражений, с указанием пунктов, частей, глав нормативных правовых актов, технической документации изготовителя, выполнение которых не обеспечено.</w:t>
      </w:r>
    </w:p>
    <w:p w:rsidR="0063216D" w:rsidRDefault="00F01115">
      <w:pPr>
        <w:pStyle w:val="ConsPlusNormal0"/>
        <w:spacing w:before="240"/>
        <w:ind w:firstLine="540"/>
        <w:jc w:val="both"/>
      </w:pPr>
      <w:r>
        <w:t>Особое мнение (при наличии) должно прилагаться к акту готовности, являясь его неотъемлемой частью, с внесен</w:t>
      </w:r>
      <w:r>
        <w:t>ием отметки о наличии особого мнения в акт готовности.</w:t>
      </w:r>
    </w:p>
    <w:p w:rsidR="0063216D" w:rsidRDefault="00F01115">
      <w:pPr>
        <w:pStyle w:val="ConsPlusNormal0"/>
        <w:spacing w:before="240"/>
        <w:ind w:firstLine="540"/>
        <w:jc w:val="both"/>
      </w:pPr>
      <w:r>
        <w:t>Акт готовности должен быть приложен к паспорту ПС и передан руководителю эксплуатирующей организации для принятия решения о пуске (неготовности к пуску) ПС в работу с учетом содержащихся в акте готовно</w:t>
      </w:r>
      <w:r>
        <w:t>сти выводов, особого мнения (при наличии) и рекомендаций (при наличии) по устранению, изложенных в акте готовности (особом мнении) замечаний.</w:t>
      </w:r>
    </w:p>
    <w:p w:rsidR="0063216D" w:rsidRDefault="00F01115">
      <w:pPr>
        <w:pStyle w:val="ConsPlusNormal0"/>
        <w:spacing w:before="240"/>
        <w:ind w:firstLine="540"/>
        <w:jc w:val="both"/>
      </w:pPr>
      <w:r>
        <w:t>В случае если в выводах комиссии (особом мнении) указаны нарушения, наличие которых отрицательно влияет на работос</w:t>
      </w:r>
      <w:r>
        <w:t>пособность и безопасность эксплуатации ПС, эксплуатирующая организация должна принять меры по их устранению до пуска ПС в работу. Информация о принятых мерах по устранению нарушений должна направляться в адрес организаций и федерального органа исполнительн</w:t>
      </w:r>
      <w:r>
        <w:t>ой власти в области промышленной безопасности, входивших в состав комиссии.</w:t>
      </w:r>
    </w:p>
    <w:p w:rsidR="0063216D" w:rsidRDefault="00F01115">
      <w:pPr>
        <w:pStyle w:val="ConsPlusNormal0"/>
        <w:spacing w:before="240"/>
        <w:ind w:firstLine="540"/>
        <w:jc w:val="both"/>
      </w:pPr>
      <w:r>
        <w:t xml:space="preserve">Решение руководителя о пуске ПС в работу должно быть оформлено внутренним </w:t>
      </w:r>
      <w:r>
        <w:lastRenderedPageBreak/>
        <w:t>распорядительным документом эксплуатирующей организации.</w:t>
      </w:r>
    </w:p>
    <w:p w:rsidR="0063216D" w:rsidRDefault="00F01115">
      <w:pPr>
        <w:pStyle w:val="ConsPlusNormal0"/>
        <w:spacing w:before="240"/>
        <w:ind w:firstLine="540"/>
        <w:jc w:val="both"/>
      </w:pPr>
      <w:r>
        <w:t xml:space="preserve">139. Эксплуатирующая организация не менее чем за </w:t>
      </w:r>
      <w:r>
        <w:t>10 рабочих дней до дня начала работы комиссии письменно уведомляет организации и федеральный орган исполнительной власти в области промышленной безопасности, представители которых включены в состав комиссии, о дате работы комиссии по пуску ПС в работу.</w:t>
      </w:r>
    </w:p>
    <w:p w:rsidR="0063216D" w:rsidRDefault="00F01115">
      <w:pPr>
        <w:pStyle w:val="ConsPlusNormal0"/>
        <w:spacing w:before="240"/>
        <w:ind w:firstLine="540"/>
        <w:jc w:val="both"/>
      </w:pPr>
      <w:r>
        <w:t>140</w:t>
      </w:r>
      <w:r>
        <w:t>. Результаты работы комиссии отражаются в акте пуска ПС в работу.</w:t>
      </w:r>
    </w:p>
    <w:p w:rsidR="0063216D" w:rsidRDefault="00F01115">
      <w:pPr>
        <w:pStyle w:val="ConsPlusNormal0"/>
        <w:spacing w:before="240"/>
        <w:ind w:firstLine="540"/>
        <w:jc w:val="both"/>
      </w:pPr>
      <w:bookmarkStart w:id="26" w:name="P575"/>
      <w:bookmarkEnd w:id="26"/>
      <w:r>
        <w:t>141. До пуска в работу ПС на ОПО комиссией рассматривается следующий комплект документов:</w:t>
      </w:r>
    </w:p>
    <w:p w:rsidR="0063216D" w:rsidRDefault="00F01115">
      <w:pPr>
        <w:pStyle w:val="ConsPlusNormal0"/>
        <w:spacing w:before="240"/>
        <w:ind w:firstLine="540"/>
        <w:jc w:val="both"/>
      </w:pPr>
      <w:r>
        <w:t>а) разрешение на строительство объектов, для монтажа которых будет установлено ПС;</w:t>
      </w:r>
    </w:p>
    <w:p w:rsidR="0063216D" w:rsidRDefault="00F01115">
      <w:pPr>
        <w:pStyle w:val="ConsPlusNormal0"/>
        <w:spacing w:before="240"/>
        <w:ind w:firstLine="540"/>
        <w:jc w:val="both"/>
      </w:pPr>
      <w:r>
        <w:t xml:space="preserve">б) паспорт ПС (в </w:t>
      </w:r>
      <w:r>
        <w:t>случае его утраты - дубликат);</w:t>
      </w:r>
    </w:p>
    <w:p w:rsidR="0063216D" w:rsidRDefault="00F01115">
      <w:pPr>
        <w:pStyle w:val="ConsPlusNormal0"/>
        <w:spacing w:before="240"/>
        <w:ind w:firstLine="540"/>
        <w:jc w:val="both"/>
      </w:pPr>
      <w:r>
        <w:t>в) сертификаты (декларации) соответствия;</w:t>
      </w:r>
    </w:p>
    <w:p w:rsidR="0063216D" w:rsidRDefault="00F01115">
      <w:pPr>
        <w:pStyle w:val="ConsPlusNormal0"/>
        <w:spacing w:before="240"/>
        <w:ind w:firstLine="540"/>
        <w:jc w:val="both"/>
      </w:pPr>
      <w:r>
        <w:t>г) руководство (инструкция) по эксплуатации ПС (в случае утраты - дубликат);</w:t>
      </w:r>
    </w:p>
    <w:p w:rsidR="0063216D" w:rsidRDefault="00F01115">
      <w:pPr>
        <w:pStyle w:val="ConsPlusNormal0"/>
        <w:spacing w:before="240"/>
        <w:ind w:firstLine="540"/>
        <w:jc w:val="both"/>
      </w:pPr>
      <w:r>
        <w:t>д) акт выполнения монтажных работ в соответствии с эксплуатационной документацией;</w:t>
      </w:r>
    </w:p>
    <w:p w:rsidR="0063216D" w:rsidRDefault="00F01115">
      <w:pPr>
        <w:pStyle w:val="ConsPlusNormal0"/>
        <w:spacing w:before="240"/>
        <w:ind w:firstLine="540"/>
        <w:jc w:val="both"/>
      </w:pPr>
      <w:r>
        <w:t>е) заключение экспертиз</w:t>
      </w:r>
      <w:r>
        <w:t>ы промышленной безопасности в случае отсутствия сертификата (декларации) соответствия;</w:t>
      </w:r>
    </w:p>
    <w:p w:rsidR="0063216D" w:rsidRDefault="00F01115">
      <w:pPr>
        <w:pStyle w:val="ConsPlusNormal0"/>
        <w:spacing w:before="240"/>
        <w:ind w:firstLine="540"/>
        <w:jc w:val="both"/>
      </w:pPr>
      <w:r>
        <w:t xml:space="preserve">ж) ППР и ТК в случаях, указанных в </w:t>
      </w:r>
      <w:hyperlink w:anchor="P619" w:tooltip="155. В проекте организации строительства (далее - ПОС) с применением ПС должно быть предусмотрено:">
        <w:r>
          <w:rPr>
            <w:color w:val="0000FF"/>
          </w:rPr>
          <w:t>пунктах 155</w:t>
        </w:r>
      </w:hyperlink>
      <w:r>
        <w:t xml:space="preserve"> - </w:t>
      </w:r>
      <w:hyperlink w:anchor="P680" w:tooltip="163. Монтаж конструкций, имеющих большую парусность и габариты (витражи, фермы, перегородки, стеновые панели), а также монтаж в зоне примыкания к эксплуатируемым зданиям (сооружениям) относятся к работам в местах действия опасных факторов. Такие работы должны ">
        <w:r>
          <w:rPr>
            <w:color w:val="0000FF"/>
          </w:rPr>
          <w:t>163</w:t>
        </w:r>
      </w:hyperlink>
      <w:r>
        <w:t xml:space="preserve"> настоящих ФНП;</w:t>
      </w:r>
    </w:p>
    <w:p w:rsidR="0063216D" w:rsidRDefault="00F01115">
      <w:pPr>
        <w:pStyle w:val="ConsPlusNormal0"/>
        <w:spacing w:before="240"/>
        <w:ind w:firstLine="540"/>
        <w:jc w:val="both"/>
      </w:pPr>
      <w:r>
        <w:t>з) акт сдачи-приемки рельсового пути (для ПС, передвигающихся по рельсам);</w:t>
      </w:r>
    </w:p>
    <w:p w:rsidR="0063216D" w:rsidRDefault="00F01115">
      <w:pPr>
        <w:pStyle w:val="ConsPlusNormal0"/>
        <w:spacing w:before="240"/>
        <w:ind w:firstLine="540"/>
        <w:jc w:val="both"/>
      </w:pPr>
      <w:r>
        <w:t>и) документы, подтверждающие соответствие и работоспособность фундаментов для стационарно установленного башенн</w:t>
      </w:r>
      <w:r>
        <w:t>ого крана и строительных конструкций (для рельсовых путей мостовых кранов).</w:t>
      </w:r>
    </w:p>
    <w:p w:rsidR="0063216D" w:rsidRDefault="00F01115">
      <w:pPr>
        <w:pStyle w:val="ConsPlusNormal0"/>
        <w:spacing w:before="240"/>
        <w:ind w:firstLine="540"/>
        <w:jc w:val="both"/>
      </w:pPr>
      <w:r>
        <w:t>К документам, подтверждающим соответствие и работоспособность фундаментов для стационарно установленного башенного крана и строительных конструкций (для рельсовых путей мостового к</w:t>
      </w:r>
      <w:r>
        <w:t>рана), относятся документы, подтверждающие фактическое выполнение и соответствие проектной (рабочей) документации, разработанной на устройство фундаментов и строительных конструкций:</w:t>
      </w:r>
    </w:p>
    <w:p w:rsidR="0063216D" w:rsidRDefault="00F01115">
      <w:pPr>
        <w:pStyle w:val="ConsPlusNormal0"/>
        <w:spacing w:before="240"/>
        <w:ind w:firstLine="540"/>
        <w:jc w:val="both"/>
      </w:pPr>
      <w:r>
        <w:t>акты освидетельствования скрытых работ;</w:t>
      </w:r>
    </w:p>
    <w:p w:rsidR="0063216D" w:rsidRDefault="00F01115">
      <w:pPr>
        <w:pStyle w:val="ConsPlusNormal0"/>
        <w:spacing w:before="240"/>
        <w:ind w:firstLine="540"/>
        <w:jc w:val="both"/>
      </w:pPr>
      <w:r>
        <w:t>исполнительные геодезические схем</w:t>
      </w:r>
      <w:r>
        <w:t>ы и чертежи;</w:t>
      </w:r>
    </w:p>
    <w:p w:rsidR="0063216D" w:rsidRDefault="00F01115">
      <w:pPr>
        <w:pStyle w:val="ConsPlusNormal0"/>
        <w:spacing w:before="240"/>
        <w:ind w:firstLine="540"/>
        <w:jc w:val="both"/>
      </w:pPr>
      <w:r>
        <w:t>результаты экспертиз, обследований, лабораторных и иных работ, проведенных в процессе строительного контроля;</w:t>
      </w:r>
    </w:p>
    <w:p w:rsidR="0063216D" w:rsidRDefault="00F01115">
      <w:pPr>
        <w:pStyle w:val="ConsPlusNormal0"/>
        <w:spacing w:before="240"/>
        <w:ind w:firstLine="540"/>
        <w:jc w:val="both"/>
      </w:pPr>
      <w:r>
        <w:t>документы, подтверждающие проведение контроля за качеством применяемых строительных материалов (изделий);</w:t>
      </w:r>
    </w:p>
    <w:p w:rsidR="0063216D" w:rsidRDefault="00F01115">
      <w:pPr>
        <w:pStyle w:val="ConsPlusNormal0"/>
        <w:spacing w:before="240"/>
        <w:ind w:firstLine="540"/>
        <w:jc w:val="both"/>
      </w:pPr>
      <w:r>
        <w:lastRenderedPageBreak/>
        <w:t>акты освидетельствования ответственных конструкций;</w:t>
      </w:r>
    </w:p>
    <w:p w:rsidR="0063216D" w:rsidRDefault="00F01115">
      <w:pPr>
        <w:pStyle w:val="ConsPlusNormal0"/>
        <w:spacing w:before="240"/>
        <w:ind w:firstLine="540"/>
        <w:jc w:val="both"/>
      </w:pPr>
      <w:r>
        <w:t>документы, отражающие фактическое исполнение проектных решений.</w:t>
      </w:r>
    </w:p>
    <w:p w:rsidR="0063216D" w:rsidRDefault="00F01115">
      <w:pPr>
        <w:pStyle w:val="ConsPlusNormal0"/>
        <w:spacing w:before="240"/>
        <w:ind w:firstLine="540"/>
        <w:jc w:val="both"/>
      </w:pPr>
      <w:bookmarkStart w:id="27" w:name="P592"/>
      <w:bookmarkEnd w:id="27"/>
      <w:r>
        <w:t xml:space="preserve">142. Регистрация ОПО, где эксплуатируются ПС, должна выполняться в соответствии с </w:t>
      </w:r>
      <w:hyperlink r:id="rId46" w:tooltip="Постановление Правительства РФ от 24.11.1998 N 1371 (ред. от 03.02.2023) &quot;О регистрации объектов в государственном реестре опасных производственных объектов&quot; {КонсультантПлюс}">
        <w:r>
          <w:rPr>
            <w:color w:val="0000FF"/>
          </w:rPr>
          <w:t>Правилами</w:t>
        </w:r>
      </w:hyperlink>
      <w:r>
        <w:t xml:space="preserve"> регис</w:t>
      </w:r>
      <w:r>
        <w:t>трации опасных производственных объектов в государственном реестре опасных производственных объектов (далее - реестр ОПО), утвержденными постановлением Правительства Российской Федерации от 24 ноября 1998 г. N 1371 (Собрание законодательства Российской Фед</w:t>
      </w:r>
      <w:r>
        <w:t xml:space="preserve">ерации, 1998, N 48, ст. 5938; 2013, N 24, ст. 3009), и Федеральным </w:t>
      </w:r>
      <w:hyperlink r:id="rId47"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color w:val="0000FF"/>
          </w:rPr>
          <w:t>законом</w:t>
        </w:r>
      </w:hyperlink>
      <w:r>
        <w:t xml:space="preserve"> N 116-ФЗ.</w:t>
      </w:r>
    </w:p>
    <w:p w:rsidR="0063216D" w:rsidRDefault="00F01115">
      <w:pPr>
        <w:pStyle w:val="ConsPlusNormal0"/>
        <w:spacing w:before="240"/>
        <w:ind w:firstLine="540"/>
        <w:jc w:val="both"/>
      </w:pPr>
      <w:r>
        <w:t xml:space="preserve">143 - 145. Утратили силу с 1 сентября 2024 года. - </w:t>
      </w:r>
      <w:hyperlink r:id="rId48"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w:t>
        </w:r>
      </w:hyperlink>
      <w:r>
        <w:t xml:space="preserve"> </w:t>
      </w:r>
      <w:proofErr w:type="spellStart"/>
      <w:r>
        <w:t>Ростехнадзора</w:t>
      </w:r>
      <w:proofErr w:type="spellEnd"/>
      <w:r>
        <w:t xml:space="preserve"> от 22.01.2024 N 16.</w:t>
      </w:r>
    </w:p>
    <w:p w:rsidR="0063216D" w:rsidRDefault="0063216D">
      <w:pPr>
        <w:pStyle w:val="ConsPlusNormal0"/>
        <w:jc w:val="both"/>
      </w:pPr>
    </w:p>
    <w:p w:rsidR="0063216D" w:rsidRDefault="00F01115">
      <w:pPr>
        <w:pStyle w:val="ConsPlusTitle0"/>
        <w:jc w:val="center"/>
        <w:outlineLvl w:val="2"/>
      </w:pPr>
      <w:r>
        <w:t>Организация безопасной эксплуатации ПС в составе ОПО</w:t>
      </w:r>
    </w:p>
    <w:p w:rsidR="0063216D" w:rsidRDefault="0063216D">
      <w:pPr>
        <w:pStyle w:val="ConsPlusNormal0"/>
        <w:jc w:val="both"/>
      </w:pPr>
    </w:p>
    <w:p w:rsidR="0063216D" w:rsidRDefault="00F01115">
      <w:pPr>
        <w:pStyle w:val="ConsPlusNormal0"/>
        <w:ind w:firstLine="540"/>
        <w:jc w:val="both"/>
      </w:pPr>
      <w:r>
        <w:t xml:space="preserve">146. Производственный контроль за безопасной эксплуатацией ПС в составе ОПО должен осуществляться в соответствии с </w:t>
      </w:r>
      <w:hyperlink r:id="rId49" w:tooltip="Постановление Правительства РФ от 10.03.1999 N 263 (ред. от 25.10.2019) &quot;Об организации и осуществлении производственного контроля за соблюдением требований промышленной безопасности на опасном производственном объекте&quot; ------------ Утратил силу или отменен {К">
        <w:r>
          <w:rPr>
            <w:color w:val="0000FF"/>
          </w:rPr>
          <w:t>Правилами</w:t>
        </w:r>
      </w:hyperlink>
      <w:r>
        <w:t xml:space="preserve"> организации и осуществления производственного контроля за соблюдением требований промышленной безопасности на опасном пр</w:t>
      </w:r>
      <w:r>
        <w:t>оизводственном объекте, утвержденными постановлением Правительства Российской Федерации от 10 марта 1999 г. N 263 (Собрание законодательства Российской Федерации, 1999, N 11, ст. 1305; 2013, N 31, ст. 4214).</w:t>
      </w:r>
    </w:p>
    <w:p w:rsidR="0063216D" w:rsidRDefault="00F01115">
      <w:pPr>
        <w:pStyle w:val="ConsPlusNormal0"/>
        <w:spacing w:before="240"/>
        <w:ind w:firstLine="540"/>
        <w:jc w:val="both"/>
      </w:pPr>
      <w:r>
        <w:t>147. Эксплуатирующие организации обязаны обеспеч</w:t>
      </w:r>
      <w:r>
        <w:t>ить содержание ПС в работоспособном состоянии и безопасные условия их работы путем организации надлежащего надзора и обслуживания, технического освидетельствования и ремонта.</w:t>
      </w:r>
    </w:p>
    <w:p w:rsidR="0063216D" w:rsidRDefault="00F01115">
      <w:pPr>
        <w:pStyle w:val="ConsPlusNormal0"/>
        <w:spacing w:before="240"/>
        <w:ind w:firstLine="540"/>
        <w:jc w:val="both"/>
      </w:pPr>
      <w:r>
        <w:t>В этих целях должны быть:</w:t>
      </w:r>
    </w:p>
    <w:p w:rsidR="0063216D" w:rsidRDefault="00F01115">
      <w:pPr>
        <w:pStyle w:val="ConsPlusNormal0"/>
        <w:spacing w:before="240"/>
        <w:ind w:firstLine="540"/>
        <w:jc w:val="both"/>
      </w:pPr>
      <w:r>
        <w:t>а) установлен порядок периодических осмотров, техническ</w:t>
      </w:r>
      <w:r>
        <w:t>их обслуживаний и ремонтов, обеспечивающих содержание ПС, рельсовых путей, грузозахватных органов, приспособлений и тары в работоспособном состоянии;</w:t>
      </w:r>
    </w:p>
    <w:p w:rsidR="0063216D" w:rsidRDefault="00F01115">
      <w:pPr>
        <w:pStyle w:val="ConsPlusNormal0"/>
        <w:spacing w:before="240"/>
        <w:ind w:firstLine="540"/>
        <w:jc w:val="both"/>
      </w:pPr>
      <w:r>
        <w:t>б) установлен порядок проверки знаний и допуска к самостоятельной работе персонала с выдачей удостоверений</w:t>
      </w:r>
      <w:r>
        <w:t>, в которых указывается тип ПС, а также виды работ и оборудования, к работам на которых они допущены;</w:t>
      </w:r>
    </w:p>
    <w:p w:rsidR="0063216D" w:rsidRDefault="00F01115">
      <w:pPr>
        <w:pStyle w:val="ConsPlusNormal0"/>
        <w:spacing w:before="240"/>
        <w:ind w:firstLine="540"/>
        <w:jc w:val="both"/>
      </w:pPr>
      <w:r>
        <w:t xml:space="preserve">в) разработаны и утверждены журналы, программы, графики выполнения планово-предупредительных ремонтов, ППР, ТК, схемы </w:t>
      </w:r>
      <w:proofErr w:type="spellStart"/>
      <w:r>
        <w:t>строповки</w:t>
      </w:r>
      <w:proofErr w:type="spellEnd"/>
      <w:r>
        <w:t xml:space="preserve"> и складирования, должностн</w:t>
      </w:r>
      <w:r>
        <w:t>ые инструкции для инженерно-технических работников, а также производственные инструкции для персонала, на основе паспорта, руководства (инструкции) по эксплуатации конкретного ПС, с учетом особенностей технологических процессов, установленных проектной и т</w:t>
      </w:r>
      <w:r>
        <w:t>ехнологической документацией;</w:t>
      </w:r>
    </w:p>
    <w:p w:rsidR="0063216D" w:rsidRDefault="00F01115">
      <w:pPr>
        <w:pStyle w:val="ConsPlusNormal0"/>
        <w:spacing w:before="240"/>
        <w:ind w:firstLine="540"/>
        <w:jc w:val="both"/>
      </w:pPr>
      <w:r>
        <w:t>г) обеспечено наличие у инженерно-технических работников должностных инструкций и руководящих указаний по безопасной эксплуатации ПС, а у персонала - производственных инструкций;</w:t>
      </w:r>
    </w:p>
    <w:p w:rsidR="0063216D" w:rsidRDefault="00F01115">
      <w:pPr>
        <w:pStyle w:val="ConsPlusNormal0"/>
        <w:spacing w:before="240"/>
        <w:ind w:firstLine="540"/>
        <w:jc w:val="both"/>
      </w:pPr>
      <w:r>
        <w:t>д) созданы условия выполнения инженерно-техниче</w:t>
      </w:r>
      <w:r>
        <w:t xml:space="preserve">скими работниками требований </w:t>
      </w:r>
      <w:r>
        <w:lastRenderedPageBreak/>
        <w:t>настоящих ФНП, должностных инструкций, а персоналом - производственных инструкций.</w:t>
      </w:r>
    </w:p>
    <w:p w:rsidR="0063216D" w:rsidRDefault="00F01115">
      <w:pPr>
        <w:pStyle w:val="ConsPlusNormal0"/>
        <w:spacing w:before="240"/>
        <w:ind w:firstLine="540"/>
        <w:jc w:val="both"/>
      </w:pPr>
      <w:r>
        <w:t>148. Численность инженерно-технических работников эксплуатирующей организации должна определяться внутренним распорядительным актом эксплуатирую</w:t>
      </w:r>
      <w:r>
        <w:t xml:space="preserve">щей организации с учетом требований </w:t>
      </w:r>
      <w:hyperlink w:anchor="P190" w:tooltip="и) разработать и утвердить внутренним распорядительным актом эксплуатирующей организации инструкции с должностными обязанностями, а также поименный перечень лиц, ответственных за промышленную безопасность в организации из числа ее аттестованных инженерно-техни">
        <w:r>
          <w:rPr>
            <w:color w:val="0000FF"/>
          </w:rPr>
          <w:t>подпункта "и" пункта 22</w:t>
        </w:r>
      </w:hyperlink>
      <w:r>
        <w:t xml:space="preserve"> настоящих ФНП, а также с учетом количества ПС и фактических условий эксплуатации ПС.</w:t>
      </w:r>
    </w:p>
    <w:p w:rsidR="0063216D" w:rsidRDefault="00F01115">
      <w:pPr>
        <w:pStyle w:val="ConsPlusNormal0"/>
        <w:spacing w:before="240"/>
        <w:ind w:firstLine="540"/>
        <w:jc w:val="both"/>
      </w:pPr>
      <w:r>
        <w:t>149. На время отпуска, командировки, болезни или в других случаях отсутств</w:t>
      </w:r>
      <w:r>
        <w:t>ия ответственных инженерно-технических работников выполнение их обязанностей возлагается внутренним распорядительным актом эксплуатирующей организации на работников, замещающих их по должности, имеющих соответствующую квалификацию, прошедших обучение и атт</w:t>
      </w:r>
      <w:r>
        <w:t>естацию.</w:t>
      </w:r>
    </w:p>
    <w:p w:rsidR="0063216D" w:rsidRDefault="00F01115">
      <w:pPr>
        <w:pStyle w:val="ConsPlusNormal0"/>
        <w:spacing w:before="240"/>
        <w:ind w:firstLine="540"/>
        <w:jc w:val="both"/>
      </w:pPr>
      <w:r>
        <w:t>150. Периодическая проверка знаний должностных инструкций и настоящих ФНП у инженерно-технических работников, ответственных за осуществление производственного контроля при эксплуатации ПС, инженерно-технических работников, ответственных за содержа</w:t>
      </w:r>
      <w:r>
        <w:t>ние ПС в работоспособном состоянии, и инженерно-технических работников, ответственных за безопасное производство работ, должна осуществляться в соответствии с внутренним распорядительным актом эксплуатирующей организации и проводиться ее комиссией.</w:t>
      </w:r>
    </w:p>
    <w:p w:rsidR="0063216D" w:rsidRDefault="00F01115">
      <w:pPr>
        <w:pStyle w:val="ConsPlusNormal0"/>
        <w:spacing w:before="240"/>
        <w:ind w:firstLine="540"/>
        <w:jc w:val="both"/>
      </w:pPr>
      <w:r>
        <w:t xml:space="preserve">151. Для управления ПС и их обслуживания эксплуатирующая организация обязана назначить внутренним распорядительным актом машинистов подъемников, крановщиков (операторов), их помощников, стропальщиков, слесарей, электромонтеров, рабочих люльки и наладчиков </w:t>
      </w:r>
      <w:r>
        <w:t>(кроме наладчиков привлекаемых специализированных организаций).</w:t>
      </w:r>
    </w:p>
    <w:p w:rsidR="0063216D" w:rsidRDefault="00F01115">
      <w:pPr>
        <w:pStyle w:val="ConsPlusNormal0"/>
        <w:spacing w:before="240"/>
        <w:ind w:firstLine="540"/>
        <w:jc w:val="both"/>
      </w:pPr>
      <w:r>
        <w:t>К управлению ПС с пола или со стационарного пульта могут быть допущены рабочие, обученные в соответствии с требованиями, изложенными в руководстве (инструкции) по эксплуатации такого ПС, а при</w:t>
      </w:r>
      <w:r>
        <w:t xml:space="preserve"> управлении ПС с использованием системы дистанционного управления (по радио), кроме того, с учетом требований, изложенных в руководстве (инструкции) по эксплуатации системы дистанционного управления.</w:t>
      </w:r>
    </w:p>
    <w:p w:rsidR="0063216D" w:rsidRDefault="00F01115">
      <w:pPr>
        <w:pStyle w:val="ConsPlusNormal0"/>
        <w:spacing w:before="240"/>
        <w:ind w:firstLine="540"/>
        <w:jc w:val="both"/>
      </w:pPr>
      <w:r>
        <w:t>152. В целях обеспечения промышленной безопасности экспл</w:t>
      </w:r>
      <w:r>
        <w:t>уатирующая организация обязана обеспечить персонал производственными инструкциями, определяющими их обязанности, порядок безопасного производства работ и ответственность. Производственные инструкции персоналу должны выдаваться под подпись перед допуском их</w:t>
      </w:r>
      <w:r>
        <w:t xml:space="preserve"> к работе.</w:t>
      </w:r>
    </w:p>
    <w:p w:rsidR="0063216D" w:rsidRDefault="00F01115">
      <w:pPr>
        <w:pStyle w:val="ConsPlusNormal0"/>
        <w:spacing w:before="240"/>
        <w:ind w:firstLine="540"/>
        <w:jc w:val="both"/>
      </w:pPr>
      <w:r>
        <w:t>153. В случаях, когда зона, обслуживаемая ПС, полностью не просматривается из кабины управления (с места управления), и при отсутствии между оператором (крановщиком) и стропальщиком радио- или телефонной связи для передачи сигнала оператору (кра</w:t>
      </w:r>
      <w:r>
        <w:t>новщику) должен быть назначен сигнальщик из числа стропальщиков. Сигнальщики назначаются инженерно-техническим работником, ответственным за безопасное производство работ с применением ПС.</w:t>
      </w:r>
    </w:p>
    <w:p w:rsidR="0063216D" w:rsidRDefault="00F01115">
      <w:pPr>
        <w:pStyle w:val="ConsPlusNormal0"/>
        <w:spacing w:before="240"/>
        <w:ind w:firstLine="540"/>
        <w:jc w:val="both"/>
      </w:pPr>
      <w:r>
        <w:t>В случаях, когда зона, обслуживаемая подъемником (вышкой), не просма</w:t>
      </w:r>
      <w:r>
        <w:t>тривается с места управления оператора (машиниста подъемника), для передачи сигналов оператору (машинисту подъемника или персоналу, находящемуся в люльке подъемника, вышки) должна использоваться радио- или телефонная связь.</w:t>
      </w:r>
    </w:p>
    <w:p w:rsidR="0063216D" w:rsidRDefault="00F01115">
      <w:pPr>
        <w:pStyle w:val="ConsPlusNormal0"/>
        <w:spacing w:before="240"/>
        <w:ind w:firstLine="540"/>
        <w:jc w:val="both"/>
      </w:pPr>
      <w:r>
        <w:lastRenderedPageBreak/>
        <w:t>154. Обслуживание и ремонт ПС, а</w:t>
      </w:r>
      <w:r>
        <w:t xml:space="preserve"> также ремонт и рихтовка рельсовых путей (для ПС, передвигающихся по рельсам) должны выполняться с учетом требований руководства (инструкции) по эксплуатации ПС и настоящих ФНП. Эксплуатирующая организация обязана обеспечить своевременное устранение выявле</w:t>
      </w:r>
      <w:r>
        <w:t>нных неисправностей (дефектов и повреждений), а также обеспечить соответствие ПС технологическому процессу с учетом требований настоящих ФНП.</w:t>
      </w:r>
    </w:p>
    <w:p w:rsidR="0063216D" w:rsidRDefault="00F01115">
      <w:pPr>
        <w:pStyle w:val="ConsPlusNormal0"/>
        <w:spacing w:before="240"/>
        <w:ind w:firstLine="540"/>
        <w:jc w:val="both"/>
      </w:pPr>
      <w:r>
        <w:t>Если ПС невозможно привести в соответствие с требованиями обеспечения промышленной безопасности технологического п</w:t>
      </w:r>
      <w:r>
        <w:t>роцесса, в котором используется ПС, его эксплуатация должна быть остановлена.</w:t>
      </w:r>
    </w:p>
    <w:p w:rsidR="0063216D" w:rsidRDefault="0063216D">
      <w:pPr>
        <w:pStyle w:val="ConsPlusNormal0"/>
        <w:jc w:val="both"/>
      </w:pPr>
    </w:p>
    <w:p w:rsidR="0063216D" w:rsidRDefault="00F01115">
      <w:pPr>
        <w:pStyle w:val="ConsPlusTitle0"/>
        <w:jc w:val="center"/>
        <w:outlineLvl w:val="2"/>
      </w:pPr>
      <w:r>
        <w:t>Требования к проектам организации строительства, ППР и ТК</w:t>
      </w:r>
    </w:p>
    <w:p w:rsidR="0063216D" w:rsidRDefault="00F01115">
      <w:pPr>
        <w:pStyle w:val="ConsPlusTitle0"/>
        <w:jc w:val="center"/>
      </w:pPr>
      <w:r>
        <w:t>с применением ПС</w:t>
      </w:r>
    </w:p>
    <w:p w:rsidR="0063216D" w:rsidRDefault="0063216D">
      <w:pPr>
        <w:pStyle w:val="ConsPlusNormal0"/>
        <w:jc w:val="both"/>
      </w:pPr>
    </w:p>
    <w:p w:rsidR="0063216D" w:rsidRDefault="00F01115">
      <w:pPr>
        <w:pStyle w:val="ConsPlusNormal0"/>
        <w:ind w:firstLine="540"/>
        <w:jc w:val="both"/>
      </w:pPr>
      <w:bookmarkStart w:id="28" w:name="P619"/>
      <w:bookmarkEnd w:id="28"/>
      <w:r>
        <w:t>155. В проекте организации строительства (далее - ПОС) с применением ПС должно быть предусмотрено:</w:t>
      </w:r>
    </w:p>
    <w:p w:rsidR="0063216D" w:rsidRDefault="00F01115">
      <w:pPr>
        <w:pStyle w:val="ConsPlusNormal0"/>
        <w:spacing w:before="240"/>
        <w:ind w:firstLine="540"/>
        <w:jc w:val="both"/>
      </w:pPr>
      <w:r>
        <w:t>со</w:t>
      </w:r>
      <w:r>
        <w:t>ответствие устанавливаемых ПС условиям строительно-монтажных работ по грузоподъемности, высоте подъема, вылету, грузовой характеристике ПС, ветровой нагрузке и сейсмичности района установки;</w:t>
      </w:r>
    </w:p>
    <w:p w:rsidR="0063216D" w:rsidRDefault="00F01115">
      <w:pPr>
        <w:pStyle w:val="ConsPlusNormal0"/>
        <w:spacing w:before="240"/>
        <w:ind w:firstLine="540"/>
        <w:jc w:val="both"/>
      </w:pPr>
      <w:r>
        <w:t>обеспечение безопасного расстояния от сетей и воздушных линий эле</w:t>
      </w:r>
      <w:r>
        <w:t xml:space="preserve">ктропередачи, мест движения городского транспорта и пешеходов, а также безопасных расстояний приближения ПС к строениям и местам складирования строительных деталей и материалов согласно требованиям </w:t>
      </w:r>
      <w:hyperlink w:anchor="P407" w:tooltip="98. Выполнение строительно-монтажных работ, погрузочно-разгрузочных работ над действующими коммуникациями, проезжей частью улиц или в стесненных условиях, при которых требуется ограничение зоны перемещения ПС и грузов, на ОПО с применением ПС должно осуществля">
        <w:r>
          <w:rPr>
            <w:color w:val="0000FF"/>
          </w:rPr>
          <w:t>пунктов 98</w:t>
        </w:r>
      </w:hyperlink>
      <w:r>
        <w:t xml:space="preserve"> - </w:t>
      </w:r>
      <w:hyperlink w:anchor="P537" w:tooltip="134. Ограничители, указатели и регистраторы не должны использоваться для учета веса грузов (материалов), перемещаемых ПС.">
        <w:r>
          <w:rPr>
            <w:color w:val="0000FF"/>
          </w:rPr>
          <w:t>134</w:t>
        </w:r>
      </w:hyperlink>
      <w:r>
        <w:t xml:space="preserve"> настоящих ФНП;</w:t>
      </w:r>
    </w:p>
    <w:p w:rsidR="0063216D" w:rsidRDefault="00F01115">
      <w:pPr>
        <w:pStyle w:val="ConsPlusNormal0"/>
        <w:spacing w:before="240"/>
        <w:ind w:firstLine="540"/>
        <w:jc w:val="both"/>
      </w:pPr>
      <w:r>
        <w:t xml:space="preserve">соответствие условий установки и работы ПС вблизи откосов котлованов согласно требованиям </w:t>
      </w:r>
      <w:hyperlink w:anchor="P407" w:tooltip="98. Выполнение строительно-монтажных работ, погрузочно-разгрузочных работ над действующими коммуникациями, проезжей частью улиц или в стесненных условиях, при которых требуется ограничение зоны перемещения ПС и грузов, на ОПО с применением ПС должно осуществля">
        <w:r>
          <w:rPr>
            <w:color w:val="0000FF"/>
          </w:rPr>
          <w:t>пунктов 98</w:t>
        </w:r>
      </w:hyperlink>
      <w:r>
        <w:t xml:space="preserve"> - </w:t>
      </w:r>
      <w:hyperlink w:anchor="P537" w:tooltip="134. Ограничители, указатели и регистраторы не должны использоваться для учета веса грузов (материалов), перемещаемых ПС.">
        <w:r>
          <w:rPr>
            <w:color w:val="0000FF"/>
          </w:rPr>
          <w:t>134</w:t>
        </w:r>
      </w:hyperlink>
      <w:r>
        <w:t xml:space="preserve"> настоящих ФНП;</w:t>
      </w:r>
    </w:p>
    <w:p w:rsidR="0063216D" w:rsidRDefault="00F01115">
      <w:pPr>
        <w:pStyle w:val="ConsPlusNormal0"/>
        <w:spacing w:before="240"/>
        <w:ind w:firstLine="540"/>
        <w:jc w:val="both"/>
      </w:pPr>
      <w:r>
        <w:t>соответствие условий безопасной ра</w:t>
      </w:r>
      <w:r>
        <w:t>боты нескольких ПС и другого оборудования (механизмов), одновременно находящихся на строительной площадке;</w:t>
      </w:r>
    </w:p>
    <w:p w:rsidR="0063216D" w:rsidRDefault="00F01115">
      <w:pPr>
        <w:pStyle w:val="ConsPlusNormal0"/>
        <w:spacing w:before="240"/>
        <w:ind w:firstLine="540"/>
        <w:jc w:val="both"/>
      </w:pPr>
      <w:r>
        <w:t>расположение мест площадок складирования грузов;</w:t>
      </w:r>
    </w:p>
    <w:p w:rsidR="0063216D" w:rsidRDefault="00F01115">
      <w:pPr>
        <w:pStyle w:val="ConsPlusNormal0"/>
        <w:spacing w:before="240"/>
        <w:ind w:firstLine="540"/>
        <w:jc w:val="both"/>
      </w:pPr>
      <w:r>
        <w:t>безопасное расположение помещений для санитарно-бытового обслуживания работников, питьевых установок</w:t>
      </w:r>
      <w:r>
        <w:t xml:space="preserve"> и мест отдыха.</w:t>
      </w:r>
    </w:p>
    <w:p w:rsidR="0063216D" w:rsidRDefault="00F01115">
      <w:pPr>
        <w:pStyle w:val="ConsPlusNormal0"/>
        <w:spacing w:before="240"/>
        <w:ind w:firstLine="540"/>
        <w:jc w:val="both"/>
      </w:pPr>
      <w:r>
        <w:t>156. В ППР с применением ПС, если это не указано в ПОС, должны быть предусмотрены:</w:t>
      </w:r>
    </w:p>
    <w:p w:rsidR="0063216D" w:rsidRDefault="00F01115">
      <w:pPr>
        <w:pStyle w:val="ConsPlusNormal0"/>
        <w:spacing w:before="240"/>
        <w:ind w:firstLine="540"/>
        <w:jc w:val="both"/>
      </w:pPr>
      <w:r>
        <w:t>а) соответствие устанавливаемых ПС условиям строительно-монтажных работ по грузоподъемности, высоте подъема и вылету (грузовой характеристике ПС), ветровой н</w:t>
      </w:r>
      <w:r>
        <w:t>агрузке и сейсмичности района установки;</w:t>
      </w:r>
    </w:p>
    <w:p w:rsidR="0063216D" w:rsidRDefault="00F01115">
      <w:pPr>
        <w:pStyle w:val="ConsPlusNormal0"/>
        <w:spacing w:before="240"/>
        <w:ind w:firstLine="540"/>
        <w:jc w:val="both"/>
      </w:pPr>
      <w:r>
        <w:t>б) обеспечение безопасных расстояний от сетей и воздушных линий электропередачи, мест движения городского транспорта и пешеходов, а также безопасных расстояний приближения ПС к оборудованию, строениям и местам склад</w:t>
      </w:r>
      <w:r>
        <w:t xml:space="preserve">ирования строительных деталей и материалов согласно требованиям </w:t>
      </w:r>
      <w:hyperlink w:anchor="P407" w:tooltip="98. Выполнение строительно-монтажных работ, погрузочно-разгрузочных работ над действующими коммуникациями, проезжей частью улиц или в стесненных условиях, при которых требуется ограничение зоны перемещения ПС и грузов, на ОПО с применением ПС должно осуществля">
        <w:r>
          <w:rPr>
            <w:color w:val="0000FF"/>
          </w:rPr>
          <w:t>пунктов 98</w:t>
        </w:r>
      </w:hyperlink>
      <w:r>
        <w:t xml:space="preserve"> - </w:t>
      </w:r>
      <w:hyperlink w:anchor="P537" w:tooltip="134. Ограничители, указатели и регистраторы не должны использоваться для учета веса грузов (материалов), перемещаемых ПС.">
        <w:r>
          <w:rPr>
            <w:color w:val="0000FF"/>
          </w:rPr>
          <w:t>134</w:t>
        </w:r>
      </w:hyperlink>
      <w:r>
        <w:t xml:space="preserve"> настоящих ФНП;</w:t>
      </w:r>
    </w:p>
    <w:p w:rsidR="0063216D" w:rsidRDefault="00F01115">
      <w:pPr>
        <w:pStyle w:val="ConsPlusNormal0"/>
        <w:spacing w:before="240"/>
        <w:ind w:firstLine="540"/>
        <w:jc w:val="both"/>
      </w:pPr>
      <w:r>
        <w:lastRenderedPageBreak/>
        <w:t xml:space="preserve">в) условия установки и работы ПС вблизи откосов котлованов согласно требованиям </w:t>
      </w:r>
      <w:hyperlink w:anchor="P407" w:tooltip="98. Выполнение строительно-монтажных работ, погрузочно-разгрузочных работ над действующими коммуникациями, проезжей частью улиц или в стесненных условиях, при которых требуется ограничение зоны перемещения ПС и грузов, на ОПО с применением ПС должно осуществля">
        <w:r>
          <w:rPr>
            <w:color w:val="0000FF"/>
          </w:rPr>
          <w:t>пунктов 98</w:t>
        </w:r>
      </w:hyperlink>
      <w:r>
        <w:t xml:space="preserve"> - </w:t>
      </w:r>
      <w:hyperlink w:anchor="P537" w:tooltip="134. Ограничители, указатели и регистраторы не должны использоваться для учета веса грузов (материалов), перемещаемых ПС.">
        <w:r>
          <w:rPr>
            <w:color w:val="0000FF"/>
          </w:rPr>
          <w:t>134</w:t>
        </w:r>
      </w:hyperlink>
      <w:r>
        <w:t xml:space="preserve"> настоящих ФНП;</w:t>
      </w:r>
    </w:p>
    <w:p w:rsidR="0063216D" w:rsidRDefault="00F01115">
      <w:pPr>
        <w:pStyle w:val="ConsPlusNormal0"/>
        <w:spacing w:before="240"/>
        <w:ind w:firstLine="540"/>
        <w:jc w:val="both"/>
      </w:pPr>
      <w:r>
        <w:t>г) условия безопасной работы нескольких кранов на одном пути и на параллельных путях с применением соответствующих указателей и ограничителей;</w:t>
      </w:r>
    </w:p>
    <w:p w:rsidR="0063216D" w:rsidRDefault="00F01115">
      <w:pPr>
        <w:pStyle w:val="ConsPlusNormal0"/>
        <w:spacing w:before="240"/>
        <w:ind w:firstLine="540"/>
        <w:jc w:val="both"/>
      </w:pPr>
      <w:r>
        <w:t>д) перечень применяемых грузозахват</w:t>
      </w:r>
      <w:r>
        <w:t xml:space="preserve">ных приспособлений и графические изображения (схемы) </w:t>
      </w:r>
      <w:proofErr w:type="spellStart"/>
      <w:r>
        <w:t>строповки</w:t>
      </w:r>
      <w:proofErr w:type="spellEnd"/>
      <w:r>
        <w:t xml:space="preserve"> грузов с указанием способов обвязки изделий, деталей, элементов, перемещение которых производится ПС с использованием грузозахватных приспособлений, а также способы безопасной кантовки с указан</w:t>
      </w:r>
      <w:r>
        <w:t>ием применяемых при этом грузозахватных приспособлений;</w:t>
      </w:r>
    </w:p>
    <w:p w:rsidR="0063216D" w:rsidRDefault="00F01115">
      <w:pPr>
        <w:pStyle w:val="ConsPlusNormal0"/>
        <w:spacing w:before="240"/>
        <w:ind w:firstLine="540"/>
        <w:jc w:val="both"/>
      </w:pPr>
      <w:r>
        <w:t>е) места и габаритные размеры складирования грузов, подъездные пути;</w:t>
      </w:r>
    </w:p>
    <w:p w:rsidR="0063216D" w:rsidRDefault="00F01115">
      <w:pPr>
        <w:pStyle w:val="ConsPlusNormal0"/>
        <w:spacing w:before="240"/>
        <w:ind w:firstLine="540"/>
        <w:jc w:val="both"/>
      </w:pPr>
      <w:r>
        <w:t>ж) мероприятия по безопасному производству работ с учетом конкретных условий на участке, где установлено ПС. Указанные мероприятия должны включать, в том числе:</w:t>
      </w:r>
    </w:p>
    <w:p w:rsidR="0063216D" w:rsidRDefault="00F01115">
      <w:pPr>
        <w:pStyle w:val="ConsPlusNormal0"/>
        <w:spacing w:before="240"/>
        <w:ind w:firstLine="540"/>
        <w:jc w:val="both"/>
      </w:pPr>
      <w:r>
        <w:t xml:space="preserve">определение опасных для людей зон, в которых постоянно действуют или могут действовать опасные </w:t>
      </w:r>
      <w:r>
        <w:t xml:space="preserve">факторы, связанные с работой ПС. Размеры указанных опасных зон должны соответствовать </w:t>
      </w:r>
      <w:hyperlink w:anchor="P1692" w:tooltip="ГРАНИЦЫ ОПАСНЫХ ЗОН ПО ДЕЙСТВИЮ ОПАСНЫХ ФАКТОРОВ">
        <w:r>
          <w:rPr>
            <w:color w:val="0000FF"/>
          </w:rPr>
          <w:t>приложению N 2</w:t>
        </w:r>
      </w:hyperlink>
      <w:r>
        <w:t xml:space="preserve"> к настоящим ФНП.</w:t>
      </w:r>
    </w:p>
    <w:p w:rsidR="0063216D" w:rsidRDefault="00F01115">
      <w:pPr>
        <w:pStyle w:val="ConsPlusNormal0"/>
        <w:spacing w:before="240"/>
        <w:ind w:firstLine="540"/>
        <w:jc w:val="both"/>
      </w:pPr>
      <w:r>
        <w:t>В случае если в процессе строительства (реконструкции) з</w:t>
      </w:r>
      <w:r>
        <w:t>даний и сооружений в опасные зоны вблизи от мест перемещения грузов ПС и от строящихся зданий могут попасть эксплуатируемые гражданские или производственные здания и сооружения, транспортные или пешеходные дороги и другие места возможного нахождения людей,</w:t>
      </w:r>
      <w:r>
        <w:t xml:space="preserve"> необходимо разработать мероприятия предупреждающие условия возникновения там опасных зон, в том числе вблизи мест перемещения груза ПС:</w:t>
      </w:r>
    </w:p>
    <w:p w:rsidR="0063216D" w:rsidRDefault="00F01115">
      <w:pPr>
        <w:pStyle w:val="ConsPlusNormal0"/>
        <w:spacing w:before="240"/>
        <w:ind w:firstLine="540"/>
        <w:jc w:val="both"/>
      </w:pPr>
      <w:r>
        <w:t>ПС необходимо оснащать дополнительными средствами ограничения зоны их работы, посредством которых зона работы ПС должна</w:t>
      </w:r>
      <w:r>
        <w:t xml:space="preserve"> быть принудительно ограничена таким образом, чтобы не допускать возникновения опасных зон в местах нахождения людей;</w:t>
      </w:r>
    </w:p>
    <w:p w:rsidR="0063216D" w:rsidRDefault="00F01115">
      <w:pPr>
        <w:pStyle w:val="ConsPlusNormal0"/>
        <w:spacing w:before="240"/>
        <w:ind w:firstLine="540"/>
        <w:jc w:val="both"/>
      </w:pPr>
      <w:r>
        <w:t xml:space="preserve">скорость поворота стрелы ПС в сторону границы рабочей зоны должна быть ограничена до минимальной при расстоянии от перемещаемого груза до </w:t>
      </w:r>
      <w:r>
        <w:t>границы опасной зоны менее 7 м.</w:t>
      </w:r>
    </w:p>
    <w:p w:rsidR="0063216D" w:rsidRDefault="00F01115">
      <w:pPr>
        <w:pStyle w:val="ConsPlusNormal0"/>
        <w:spacing w:before="240"/>
        <w:ind w:firstLine="540"/>
        <w:jc w:val="both"/>
      </w:pPr>
      <w:r>
        <w:t>Указанные решения должны быть согласованы с собственником, владельцем или иным лицом, ответственным за безопасное использование и содержание имущества, попадающего в опасную зону.</w:t>
      </w:r>
    </w:p>
    <w:p w:rsidR="0063216D" w:rsidRDefault="00F01115">
      <w:pPr>
        <w:pStyle w:val="ConsPlusNormal0"/>
        <w:spacing w:before="240"/>
        <w:ind w:firstLine="540"/>
        <w:jc w:val="both"/>
      </w:pPr>
      <w:r>
        <w:t>При определении опасных зон не предусматрива</w:t>
      </w:r>
      <w:r>
        <w:t>ется возникновение опасных зон от падения ПС и его отдельных узлов (элементов).</w:t>
      </w:r>
    </w:p>
    <w:p w:rsidR="0063216D" w:rsidRDefault="00F01115">
      <w:pPr>
        <w:pStyle w:val="ConsPlusNormal0"/>
        <w:spacing w:before="240"/>
        <w:ind w:firstLine="540"/>
        <w:jc w:val="both"/>
      </w:pPr>
      <w:r>
        <w:t>з) расположение помещений для санитарно-бытового обслуживания строителей, питьевых установок и мест отдыха;</w:t>
      </w:r>
    </w:p>
    <w:p w:rsidR="0063216D" w:rsidRDefault="00F01115">
      <w:pPr>
        <w:pStyle w:val="ConsPlusNormal0"/>
        <w:spacing w:before="240"/>
        <w:ind w:firstLine="540"/>
        <w:jc w:val="both"/>
      </w:pPr>
      <w:r>
        <w:t>и) разрез здания на полную высоту при положении стрелы ПС над здание</w:t>
      </w:r>
      <w:r>
        <w:t>м (максимальный и минимальный вылет) и пунктиром - выступающих металлоконструкций ПС при повороте на 180 градусов;</w:t>
      </w:r>
    </w:p>
    <w:p w:rsidR="0063216D" w:rsidRDefault="00F01115">
      <w:pPr>
        <w:pStyle w:val="ConsPlusNormal0"/>
        <w:spacing w:before="240"/>
        <w:ind w:firstLine="540"/>
        <w:jc w:val="both"/>
      </w:pPr>
      <w:r>
        <w:lastRenderedPageBreak/>
        <w:t xml:space="preserve">к) безопасные расстояния от низа перемещаемого груза до наиболее выступающих по вертикали частей здания или сооружения (должно быть не менее </w:t>
      </w:r>
      <w:r>
        <w:t>0,5 м, а до перекрытий и площадок, где могут находиться люди, - не менее 2,3 м) с учетом длин (по высоте) применяемых стропов и размеров траверс (при наличии последних);</w:t>
      </w:r>
    </w:p>
    <w:p w:rsidR="0063216D" w:rsidRDefault="00F01115">
      <w:pPr>
        <w:pStyle w:val="ConsPlusNormal0"/>
        <w:spacing w:before="240"/>
        <w:ind w:firstLine="540"/>
        <w:jc w:val="both"/>
      </w:pPr>
      <w:r>
        <w:t>л) безопасные расстояния от частей стрелы, консоли противовеса с учетом габаритов блок</w:t>
      </w:r>
      <w:r>
        <w:t>ов балласта противовеса до наиболее выступающих по вертикали частей здания или сооружения;</w:t>
      </w:r>
    </w:p>
    <w:p w:rsidR="0063216D" w:rsidRDefault="00F01115">
      <w:pPr>
        <w:pStyle w:val="ConsPlusNormal0"/>
        <w:spacing w:before="240"/>
        <w:ind w:firstLine="540"/>
        <w:jc w:val="both"/>
      </w:pPr>
      <w:r>
        <w:t>м) размеры наиболее выступающих в горизонтальной плоскости элементов здания или сооружения (карнизы, балконы, ограждения, эркеры, козырьки и входы);</w:t>
      </w:r>
    </w:p>
    <w:p w:rsidR="0063216D" w:rsidRDefault="00F01115">
      <w:pPr>
        <w:pStyle w:val="ConsPlusNormal0"/>
        <w:spacing w:before="240"/>
        <w:ind w:firstLine="540"/>
        <w:jc w:val="both"/>
      </w:pPr>
      <w:r>
        <w:t>н) условия устан</w:t>
      </w:r>
      <w:r>
        <w:t>овки подъемника на площадке;</w:t>
      </w:r>
    </w:p>
    <w:p w:rsidR="0063216D" w:rsidRDefault="00F01115">
      <w:pPr>
        <w:pStyle w:val="ConsPlusNormal0"/>
        <w:spacing w:before="240"/>
        <w:ind w:firstLine="540"/>
        <w:jc w:val="both"/>
      </w:pPr>
      <w:r>
        <w:t>о) условия безопасной работы нескольких подъемников, в том числе совместной работы грузовых, грузопассажирских подъемников и фасадных подъемников, а также совместной работы указанных подъемников и башенных кранов;</w:t>
      </w:r>
    </w:p>
    <w:p w:rsidR="0063216D" w:rsidRDefault="00F01115">
      <w:pPr>
        <w:pStyle w:val="ConsPlusNormal0"/>
        <w:spacing w:before="240"/>
        <w:ind w:firstLine="540"/>
        <w:jc w:val="both"/>
      </w:pPr>
      <w:r>
        <w:t>п) мероприяти</w:t>
      </w:r>
      <w:r>
        <w:t>я по безопасному производству работ с учетом конкретных условий на участке, где установлен подъемник (ограждение площадки, монтажной зоны). В ППР должно быть предусмотрено указание на недопустимость проведения работы на высоте в открытых местах при скорост</w:t>
      </w:r>
      <w:r>
        <w:t>и ветра, превышающей паспортные значения ПС, при гололеде, грозе, в условиях недостаточной видимости (снегопад, дождь, туман, сумерки). В ППР должен быть предусмотрен запрет использования для закрепления технологической оснастки и монтажной оснастки не пре</w:t>
      </w:r>
      <w:r>
        <w:t>дназначенных для этих целей оборудования, трубопроводов, технологических или строительных конструкций.</w:t>
      </w:r>
    </w:p>
    <w:p w:rsidR="0063216D" w:rsidRDefault="00F01115">
      <w:pPr>
        <w:pStyle w:val="ConsPlusNormal0"/>
        <w:spacing w:before="240"/>
        <w:ind w:firstLine="540"/>
        <w:jc w:val="both"/>
      </w:pPr>
      <w:r>
        <w:t>157. ППР, ТК на погрузочно-разгрузочные работы должны быть утверждены эксплуатирующей ПС организацией и выданы на участки, где будут использоваться ПС, д</w:t>
      </w:r>
      <w:r>
        <w:t>о начала ведения работ.</w:t>
      </w:r>
    </w:p>
    <w:p w:rsidR="0063216D" w:rsidRDefault="00F01115">
      <w:pPr>
        <w:pStyle w:val="ConsPlusNormal0"/>
        <w:spacing w:before="240"/>
        <w:ind w:firstLine="540"/>
        <w:jc w:val="both"/>
      </w:pPr>
      <w:r>
        <w:t>158. Инженерно-технические работники, ответственные за безопасное производство работ с применением ПС, крановщики (операторы), машинисты подъемников, рабочие люльки и стропальщики должны быть ознакомлены с ППР и ТК под подпись до на</w:t>
      </w:r>
      <w:r>
        <w:t>чала производства работ.</w:t>
      </w:r>
    </w:p>
    <w:p w:rsidR="0063216D" w:rsidRDefault="0063216D">
      <w:pPr>
        <w:pStyle w:val="ConsPlusNormal0"/>
        <w:jc w:val="both"/>
      </w:pPr>
    </w:p>
    <w:p w:rsidR="0063216D" w:rsidRDefault="00F01115">
      <w:pPr>
        <w:pStyle w:val="ConsPlusTitle0"/>
        <w:jc w:val="center"/>
        <w:outlineLvl w:val="2"/>
      </w:pPr>
      <w:r>
        <w:t>Организация безопасного производства работ</w:t>
      </w:r>
    </w:p>
    <w:p w:rsidR="0063216D" w:rsidRDefault="0063216D">
      <w:pPr>
        <w:pStyle w:val="ConsPlusNormal0"/>
        <w:jc w:val="both"/>
      </w:pPr>
    </w:p>
    <w:p w:rsidR="0063216D" w:rsidRDefault="00F01115">
      <w:pPr>
        <w:pStyle w:val="ConsPlusNormal0"/>
        <w:ind w:firstLine="540"/>
        <w:jc w:val="both"/>
      </w:pPr>
      <w:r>
        <w:t>159. ППР и ТК должны включать раздел, содержащий информацию, об организации безопасного производства работ с применением ПС. Данный раздел должен включать:</w:t>
      </w:r>
    </w:p>
    <w:p w:rsidR="0063216D" w:rsidRDefault="00F01115">
      <w:pPr>
        <w:pStyle w:val="ConsPlusNormal0"/>
        <w:spacing w:before="240"/>
        <w:ind w:firstLine="540"/>
        <w:jc w:val="both"/>
      </w:pPr>
      <w:r>
        <w:t>а) условия совместной безопасной работы двух и более ПС;</w:t>
      </w:r>
    </w:p>
    <w:p w:rsidR="0063216D" w:rsidRDefault="00F01115">
      <w:pPr>
        <w:pStyle w:val="ConsPlusNormal0"/>
        <w:spacing w:before="240"/>
        <w:ind w:firstLine="540"/>
        <w:jc w:val="both"/>
      </w:pPr>
      <w:r>
        <w:t>б) условия применения координатной защиты работы ПС (при ее наличии на ПС);</w:t>
      </w:r>
    </w:p>
    <w:p w:rsidR="0063216D" w:rsidRDefault="00F01115">
      <w:pPr>
        <w:pStyle w:val="ConsPlusNormal0"/>
        <w:spacing w:before="240"/>
        <w:ind w:firstLine="540"/>
        <w:jc w:val="both"/>
      </w:pPr>
      <w:r>
        <w:t>в) условия совместного подъема груза двумя или несколькими ПС;</w:t>
      </w:r>
    </w:p>
    <w:p w:rsidR="0063216D" w:rsidRDefault="00F01115">
      <w:pPr>
        <w:pStyle w:val="ConsPlusNormal0"/>
        <w:spacing w:before="240"/>
        <w:ind w:firstLine="540"/>
        <w:jc w:val="both"/>
      </w:pPr>
      <w:r>
        <w:t>г) условия перемещения ПС с грузом, а также условия перемеще</w:t>
      </w:r>
      <w:r>
        <w:t>ния грузов над помещениями, где производятся строительно-монтажные и другие работы;</w:t>
      </w:r>
    </w:p>
    <w:p w:rsidR="0063216D" w:rsidRDefault="00F01115">
      <w:pPr>
        <w:pStyle w:val="ConsPlusNormal0"/>
        <w:spacing w:before="240"/>
        <w:ind w:firstLine="540"/>
        <w:jc w:val="both"/>
      </w:pPr>
      <w:r>
        <w:lastRenderedPageBreak/>
        <w:t>д) условия установки ПС над подземными коммуникациями;</w:t>
      </w:r>
    </w:p>
    <w:p w:rsidR="0063216D" w:rsidRDefault="00F01115">
      <w:pPr>
        <w:pStyle w:val="ConsPlusNormal0"/>
        <w:spacing w:before="240"/>
        <w:ind w:firstLine="540"/>
        <w:jc w:val="both"/>
      </w:pPr>
      <w:r>
        <w:t>е) условия подачи грузов в проемы перекрытий;</w:t>
      </w:r>
    </w:p>
    <w:p w:rsidR="0063216D" w:rsidRDefault="00F01115">
      <w:pPr>
        <w:pStyle w:val="ConsPlusNormal0"/>
        <w:spacing w:before="240"/>
        <w:ind w:firstLine="540"/>
        <w:jc w:val="both"/>
      </w:pPr>
      <w:r>
        <w:t>ж) выписку из паспорта ПС о силе ветра, при которой не допускается работа ПС;</w:t>
      </w:r>
    </w:p>
    <w:p w:rsidR="0063216D" w:rsidRDefault="00F01115">
      <w:pPr>
        <w:pStyle w:val="ConsPlusNormal0"/>
        <w:spacing w:before="240"/>
        <w:ind w:firstLine="540"/>
        <w:jc w:val="both"/>
      </w:pPr>
      <w:r>
        <w:t>з) условия организации радиосвязи между крановщиком и стропальщиком;</w:t>
      </w:r>
    </w:p>
    <w:p w:rsidR="0063216D" w:rsidRDefault="00F01115">
      <w:pPr>
        <w:pStyle w:val="ConsPlusNormal0"/>
        <w:spacing w:before="240"/>
        <w:ind w:firstLine="540"/>
        <w:jc w:val="both"/>
      </w:pPr>
      <w:r>
        <w:t>и) требования к эксплуатации тары;</w:t>
      </w:r>
    </w:p>
    <w:p w:rsidR="0063216D" w:rsidRDefault="00F01115">
      <w:pPr>
        <w:pStyle w:val="ConsPlusNormal0"/>
        <w:spacing w:before="240"/>
        <w:ind w:firstLine="540"/>
        <w:jc w:val="both"/>
      </w:pPr>
      <w:r>
        <w:t>к) порядок работы кранов, оборудованных грейфером или магнитом;</w:t>
      </w:r>
    </w:p>
    <w:p w:rsidR="0063216D" w:rsidRDefault="00F01115">
      <w:pPr>
        <w:pStyle w:val="ConsPlusNormal0"/>
        <w:spacing w:before="240"/>
        <w:ind w:firstLine="540"/>
        <w:jc w:val="both"/>
      </w:pPr>
      <w:r>
        <w:t>л) меропри</w:t>
      </w:r>
      <w:r>
        <w:t>ятия, подлежащие выполнению при наличии опасной зоны в местах возможного движения транспорта и пешеходов;</w:t>
      </w:r>
    </w:p>
    <w:p w:rsidR="0063216D" w:rsidRDefault="00F01115">
      <w:pPr>
        <w:pStyle w:val="ConsPlusNormal0"/>
        <w:spacing w:before="240"/>
        <w:ind w:firstLine="540"/>
        <w:jc w:val="both"/>
      </w:pPr>
      <w:r>
        <w:t xml:space="preserve">м) требования, содержащиеся в </w:t>
      </w:r>
      <w:hyperlink w:anchor="P407" w:tooltip="98. Выполнение строительно-монтажных работ, погрузочно-разгрузочных работ над действующими коммуникациями, проезжей частью улиц или в стесненных условиях, при которых требуется ограничение зоны перемещения ПС и грузов, на ОПО с применением ПС должно осуществля">
        <w:r>
          <w:rPr>
            <w:color w:val="0000FF"/>
          </w:rPr>
          <w:t>пунктах 98</w:t>
        </w:r>
      </w:hyperlink>
      <w:r>
        <w:t xml:space="preserve"> - </w:t>
      </w:r>
      <w:hyperlink w:anchor="P537" w:tooltip="134. Ограничители, указатели и регистраторы не должны использоваться для учета веса грузов (материалов), перемещаемых ПС.">
        <w:r>
          <w:rPr>
            <w:color w:val="0000FF"/>
          </w:rPr>
          <w:t>134</w:t>
        </w:r>
      </w:hyperlink>
      <w:r>
        <w:t xml:space="preserve"> настоящих ФНП.</w:t>
      </w:r>
    </w:p>
    <w:p w:rsidR="0063216D" w:rsidRDefault="00F01115">
      <w:pPr>
        <w:pStyle w:val="ConsPlusNormal0"/>
        <w:spacing w:before="240"/>
        <w:ind w:firstLine="540"/>
        <w:jc w:val="both"/>
      </w:pPr>
      <w:r>
        <w:t>160. При совместной работе нескольких ПС на строительном объекте расстояние по горизонтали между ними, их стрелами, стрелой одного ПС и перемещаемым груз</w:t>
      </w:r>
      <w:r>
        <w:t>ом на стреле другого ПС, а также перемещаемыми грузами должно быть не менее 5 м. Это же расстояние необходимо соблюдать при работе нескольких ПС различных типов, одновременно эксплуатируемых на строительной площадке.</w:t>
      </w:r>
    </w:p>
    <w:p w:rsidR="0063216D" w:rsidRDefault="00F01115">
      <w:pPr>
        <w:pStyle w:val="ConsPlusNormal0"/>
        <w:spacing w:before="240"/>
        <w:ind w:firstLine="540"/>
        <w:jc w:val="both"/>
      </w:pPr>
      <w:r>
        <w:t>При пересечении зон обслуживания совмес</w:t>
      </w:r>
      <w:r>
        <w:t>тно работающих башенных кранов необходимо, чтобы их стрелы, а также противовесные консоли были на разных уровнях (однотипные краны должны иметь разное количество секций башни).</w:t>
      </w:r>
    </w:p>
    <w:p w:rsidR="0063216D" w:rsidRDefault="00F01115">
      <w:pPr>
        <w:pStyle w:val="ConsPlusNormal0"/>
        <w:spacing w:before="240"/>
        <w:ind w:firstLine="540"/>
        <w:jc w:val="both"/>
      </w:pPr>
      <w:r>
        <w:t>Разность уровней балочных (горизонтально расположенных) стрел или противовесных</w:t>
      </w:r>
      <w:r>
        <w:t xml:space="preserve"> консолей, включая канаты подвески и грузовые канаты, должна быть не менее 1 м (по вертикали). Условия совместной безопасной работы башенных кранов с подъемными стрелами должны быть обязательно приведены в ППР.</w:t>
      </w:r>
    </w:p>
    <w:p w:rsidR="0063216D" w:rsidRDefault="00F01115">
      <w:pPr>
        <w:pStyle w:val="ConsPlusNormal0"/>
        <w:spacing w:before="240"/>
        <w:ind w:firstLine="540"/>
        <w:jc w:val="both"/>
      </w:pPr>
      <w:r>
        <w:t xml:space="preserve">При нахождении нескольких башенных кранов на </w:t>
      </w:r>
      <w:r>
        <w:t>стоянках в нерабочее время стрела любого из кранов при повороте не должна задевать башню или стрелу, противовес или канаты других кранов, при этом расстояние между кранами или их частями должно быть не менее: по горизонтали - 2 м, по вертикали - 1 м. Крюко</w:t>
      </w:r>
      <w:r>
        <w:t>вая обойма должна находиться в верхнем положении, грузовая тележка - на минимальном вылете, а сам кран - установлен на все противоугонные захваты.</w:t>
      </w:r>
    </w:p>
    <w:p w:rsidR="0063216D" w:rsidRDefault="00F01115">
      <w:pPr>
        <w:pStyle w:val="ConsPlusNormal0"/>
        <w:spacing w:before="240"/>
        <w:ind w:firstLine="540"/>
        <w:jc w:val="both"/>
      </w:pPr>
      <w:r>
        <w:t>161. Стреловым самоходным кранам разрешается перемещаться с грузом на крюке, при этом нагрузка на кран, а так</w:t>
      </w:r>
      <w:r>
        <w:t>же возможность такого перемещения должны устанавливаться в соответствии с руководством (инструкцией) по эксплуатации крана.</w:t>
      </w:r>
    </w:p>
    <w:p w:rsidR="0063216D" w:rsidRDefault="00F01115">
      <w:pPr>
        <w:pStyle w:val="ConsPlusNormal0"/>
        <w:spacing w:before="240"/>
        <w:ind w:firstLine="540"/>
        <w:jc w:val="both"/>
      </w:pPr>
      <w:r>
        <w:t xml:space="preserve">Основание, по которому перемещается кран с грузом, должно иметь твердое покрытие способное выдержать без просадки удельное давление </w:t>
      </w:r>
      <w:r>
        <w:t>не менее величин, указанных в паспорте или руководстве (инструкции) по эксплуатации крана. Основание должно быть ровным и иметь уклон, не более указанного в руководстве (инструкции) по эксплуатации крана.</w:t>
      </w:r>
    </w:p>
    <w:p w:rsidR="0063216D" w:rsidRDefault="00F01115">
      <w:pPr>
        <w:pStyle w:val="ConsPlusNormal0"/>
        <w:spacing w:before="240"/>
        <w:ind w:firstLine="540"/>
        <w:jc w:val="both"/>
      </w:pPr>
      <w:r>
        <w:t>Движение крана с места при раскачивающемся грузе за</w:t>
      </w:r>
      <w:r>
        <w:t>прещено.</w:t>
      </w:r>
    </w:p>
    <w:p w:rsidR="0063216D" w:rsidRDefault="00F01115">
      <w:pPr>
        <w:pStyle w:val="ConsPlusNormal0"/>
        <w:spacing w:before="240"/>
        <w:ind w:firstLine="540"/>
        <w:jc w:val="both"/>
      </w:pPr>
      <w:r>
        <w:lastRenderedPageBreak/>
        <w:t>162. Подачу грузов в проемы (люки) перекрытий и покрытий следует производить по специально разработанному ППР. При подаче груза в проемы (люки) перекрытий и покрытий необходимо опускать груз и поднимать крюк со стропами на минимальной скорости, не</w:t>
      </w:r>
      <w:r>
        <w:t xml:space="preserve"> допуская их раскачивания.</w:t>
      </w:r>
    </w:p>
    <w:p w:rsidR="0063216D" w:rsidRDefault="00F01115">
      <w:pPr>
        <w:pStyle w:val="ConsPlusNormal0"/>
        <w:spacing w:before="240"/>
        <w:ind w:firstLine="540"/>
        <w:jc w:val="both"/>
      </w:pPr>
      <w:r>
        <w:t>Расстояние между краем проема (люка) и грузом (или крюковой обоймой, если она опускается в проем (люк) должно обеспечивать свободное перемещение груза (или крюковой обоймы) через проем и должно быть не менее 0,5 м.</w:t>
      </w:r>
    </w:p>
    <w:p w:rsidR="0063216D" w:rsidRDefault="00F01115">
      <w:pPr>
        <w:pStyle w:val="ConsPlusNormal0"/>
        <w:spacing w:before="240"/>
        <w:ind w:firstLine="540"/>
        <w:jc w:val="both"/>
      </w:pPr>
      <w:r>
        <w:t>При подъеме ст</w:t>
      </w:r>
      <w:r>
        <w:t>ропа через проем (люк) крюки стропов должны быть навешены на разъемное звено, а строп должен направляться снизу с помощью пенькового каната; пеньковый канат отцепляется от стропа после того, как строп будет выведен из проема (люка). Стропальщику разрешаетс</w:t>
      </w:r>
      <w:r>
        <w:t>я подойти к грузу (отойти от груза), когда груз будет опущен (поднят) на высоту не более 1 м от уровня поверхности (площадки), где находится стропальщик.</w:t>
      </w:r>
    </w:p>
    <w:p w:rsidR="0063216D" w:rsidRDefault="00F01115">
      <w:pPr>
        <w:pStyle w:val="ConsPlusNormal0"/>
        <w:spacing w:before="240"/>
        <w:ind w:firstLine="540"/>
        <w:jc w:val="both"/>
      </w:pPr>
      <w:r>
        <w:t>У места приема (или отправки) подаваемых (или вынимаемых) через проем (люк) грузов, а также у проема в</w:t>
      </w:r>
      <w:r>
        <w:t xml:space="preserve"> перекрытии (покрытии) оборудуется световая сигнализация, предупреждающая как о нахождении груза над проемом (люком), так и об опускании его через проем (люк), а также надписи и знаки, запрещающие нахождение людей под перемещаемым грузом.</w:t>
      </w:r>
    </w:p>
    <w:p w:rsidR="0063216D" w:rsidRDefault="00F01115">
      <w:pPr>
        <w:pStyle w:val="ConsPlusNormal0"/>
        <w:spacing w:before="240"/>
        <w:ind w:firstLine="540"/>
        <w:jc w:val="both"/>
      </w:pPr>
      <w:r>
        <w:t>Световая сигнализ</w:t>
      </w:r>
      <w:r>
        <w:t>ация должна располагаться так, чтобы исключить возможность ее повреждения перемещаемым грузом или грузозахватными приспособлениями.</w:t>
      </w:r>
    </w:p>
    <w:p w:rsidR="0063216D" w:rsidRDefault="00F01115">
      <w:pPr>
        <w:pStyle w:val="ConsPlusNormal0"/>
        <w:spacing w:before="240"/>
        <w:ind w:firstLine="540"/>
        <w:jc w:val="both"/>
      </w:pPr>
      <w:r>
        <w:t xml:space="preserve">Между крановщиком и стропальщиком, находящимся вне видимости крановщика, устанавливается двусторонняя радио- или телефонная </w:t>
      </w:r>
      <w:r>
        <w:t xml:space="preserve">связь (при этом перечень и обозначение подаваемых команд должны быть утверждены внутренним распорядительным актом эксплуатирующей организации) или выставляются сигнальщики (назначенные из числа стропальщиков). Команды, подаваемые сигнальщиком, должны быть </w:t>
      </w:r>
      <w:r>
        <w:t>видны крановщику и стропальщику.</w:t>
      </w:r>
    </w:p>
    <w:p w:rsidR="0063216D" w:rsidRDefault="00F01115">
      <w:pPr>
        <w:pStyle w:val="ConsPlusNormal0"/>
        <w:spacing w:before="240"/>
        <w:ind w:firstLine="540"/>
        <w:jc w:val="both"/>
      </w:pPr>
      <w:r>
        <w:t xml:space="preserve">Проемы (люки), выполненные в </w:t>
      </w:r>
      <w:proofErr w:type="spellStart"/>
      <w:r>
        <w:t>межферменном</w:t>
      </w:r>
      <w:proofErr w:type="spellEnd"/>
      <w:r>
        <w:t xml:space="preserve"> пространстве, должны иметь ровные (гладкие) стены для предотвращения возможности </w:t>
      </w:r>
      <w:proofErr w:type="spellStart"/>
      <w:r>
        <w:t>застревания</w:t>
      </w:r>
      <w:proofErr w:type="spellEnd"/>
      <w:r>
        <w:t xml:space="preserve"> в них груза.</w:t>
      </w:r>
    </w:p>
    <w:p w:rsidR="0063216D" w:rsidRDefault="00F01115">
      <w:pPr>
        <w:pStyle w:val="ConsPlusNormal0"/>
        <w:spacing w:before="240"/>
        <w:ind w:firstLine="540"/>
        <w:jc w:val="both"/>
      </w:pPr>
      <w:bookmarkStart w:id="29" w:name="P680"/>
      <w:bookmarkEnd w:id="29"/>
      <w:r>
        <w:t>163. Монтаж конструкций, имеющих большую парусность и габариты (витражи, фе</w:t>
      </w:r>
      <w:r>
        <w:t>рмы, перегородки, стеновые панели), а также монтаж в зоне примыкания к эксплуатируемым зданиям (сооружениям) относятся к работам в местах действия опасных факторов. Такие работы должны проводиться в соответствии с ППР под непосредственным руководством инже</w:t>
      </w:r>
      <w:r>
        <w:t>нерно-технического работника, ответственного за безопасное производство работ с применением ПС.</w:t>
      </w:r>
    </w:p>
    <w:p w:rsidR="0063216D" w:rsidRDefault="0063216D">
      <w:pPr>
        <w:pStyle w:val="ConsPlusNormal0"/>
        <w:jc w:val="both"/>
      </w:pPr>
    </w:p>
    <w:p w:rsidR="0063216D" w:rsidRDefault="00F01115">
      <w:pPr>
        <w:pStyle w:val="ConsPlusTitle0"/>
        <w:jc w:val="center"/>
        <w:outlineLvl w:val="2"/>
      </w:pPr>
      <w:r>
        <w:t>Техническое освидетельствование ПС</w:t>
      </w:r>
    </w:p>
    <w:p w:rsidR="0063216D" w:rsidRDefault="0063216D">
      <w:pPr>
        <w:pStyle w:val="ConsPlusNormal0"/>
        <w:jc w:val="both"/>
      </w:pPr>
    </w:p>
    <w:p w:rsidR="0063216D" w:rsidRDefault="00F01115">
      <w:pPr>
        <w:pStyle w:val="ConsPlusNormal0"/>
        <w:ind w:firstLine="540"/>
        <w:jc w:val="both"/>
      </w:pPr>
      <w:bookmarkStart w:id="30" w:name="P684"/>
      <w:bookmarkEnd w:id="30"/>
      <w:r>
        <w:t xml:space="preserve">164. ПС, перечисленные в </w:t>
      </w:r>
      <w:hyperlink w:anchor="P46" w:tooltip="2. Требования настоящих ФНП распространяются на обеспечение промышленной безопасности ОПО, на которых применяются следующие ПС и оборудование, используемое совместно с ПС:">
        <w:r>
          <w:rPr>
            <w:color w:val="0000FF"/>
          </w:rPr>
          <w:t>пункте 2</w:t>
        </w:r>
      </w:hyperlink>
      <w:r>
        <w:t xml:space="preserve"> настоящих ФНП, должны подвергаться техническому освидетельствованию до их пуска в работу, а также в процессе эксплуатации. Объем работ, порядо</w:t>
      </w:r>
      <w:r>
        <w:t>к и периодичность проведения технических освидетельствований определяются руководством (инструкцией) по эксплуатации ПС.</w:t>
      </w:r>
    </w:p>
    <w:p w:rsidR="0063216D" w:rsidRDefault="00F01115">
      <w:pPr>
        <w:pStyle w:val="ConsPlusNormal0"/>
        <w:spacing w:before="240"/>
        <w:ind w:firstLine="540"/>
        <w:jc w:val="both"/>
      </w:pPr>
      <w:r>
        <w:t xml:space="preserve">При отсутствии в руководстве (инструкции) по эксплуатации ПС указаний по проведению технического освидетельствования техническое освидетельствование ПС проводится согласно </w:t>
      </w:r>
      <w:r>
        <w:lastRenderedPageBreak/>
        <w:t>настоящим ФНП.</w:t>
      </w:r>
    </w:p>
    <w:p w:rsidR="0063216D" w:rsidRDefault="00F01115">
      <w:pPr>
        <w:pStyle w:val="ConsPlusNormal0"/>
        <w:spacing w:before="240"/>
        <w:ind w:firstLine="540"/>
        <w:jc w:val="both"/>
      </w:pPr>
      <w:r>
        <w:t>165. ПС в течение срока службы должны подвергаться периодическому тех</w:t>
      </w:r>
      <w:r>
        <w:t>ническому освидетельствованию:</w:t>
      </w:r>
    </w:p>
    <w:p w:rsidR="0063216D" w:rsidRDefault="00F01115">
      <w:pPr>
        <w:pStyle w:val="ConsPlusNormal0"/>
        <w:spacing w:before="240"/>
        <w:ind w:firstLine="540"/>
        <w:jc w:val="both"/>
      </w:pPr>
      <w:r>
        <w:t>а) частичному - не реже одного раза в 12 месяцев;</w:t>
      </w:r>
    </w:p>
    <w:p w:rsidR="0063216D" w:rsidRDefault="00F01115">
      <w:pPr>
        <w:pStyle w:val="ConsPlusNormal0"/>
        <w:spacing w:before="240"/>
        <w:ind w:firstLine="540"/>
        <w:jc w:val="both"/>
      </w:pPr>
      <w:r>
        <w:t>б) полному - не реже одного раза в 3 года, за исключением ПС для обслуживания машинных залов, электрических и насосных станций, компрессорных установок, а также других ПС, исп</w:t>
      </w:r>
      <w:r>
        <w:t>ользуемых только при ремонте оборудования, для которых полное техническое освидетельствование должно проводиться 1 раз в 5 лет.</w:t>
      </w:r>
    </w:p>
    <w:p w:rsidR="0063216D" w:rsidRDefault="00F01115">
      <w:pPr>
        <w:pStyle w:val="ConsPlusNormal0"/>
        <w:spacing w:before="240"/>
        <w:ind w:firstLine="540"/>
        <w:jc w:val="both"/>
      </w:pPr>
      <w:r>
        <w:t>166. Внеочередное полное техническое освидетельствование ПС должно проводиться после:</w:t>
      </w:r>
    </w:p>
    <w:p w:rsidR="0063216D" w:rsidRDefault="00F01115">
      <w:pPr>
        <w:pStyle w:val="ConsPlusNormal0"/>
        <w:spacing w:before="240"/>
        <w:ind w:firstLine="540"/>
        <w:jc w:val="both"/>
      </w:pPr>
      <w:r>
        <w:t>а) монтажа, вызванного установкой ПС на но</w:t>
      </w:r>
      <w:r>
        <w:t>вом месте (кроме подъемников, вышек, стреловых и быстромонтируемых башенных кранов);</w:t>
      </w:r>
    </w:p>
    <w:p w:rsidR="0063216D" w:rsidRDefault="00F01115">
      <w:pPr>
        <w:pStyle w:val="ConsPlusNormal0"/>
        <w:spacing w:before="240"/>
        <w:ind w:firstLine="540"/>
        <w:jc w:val="both"/>
      </w:pPr>
      <w:r>
        <w:t>б) реконструкции (модернизации) ПС;</w:t>
      </w:r>
    </w:p>
    <w:p w:rsidR="0063216D" w:rsidRDefault="00F01115">
      <w:pPr>
        <w:pStyle w:val="ConsPlusNormal0"/>
        <w:spacing w:before="240"/>
        <w:ind w:firstLine="540"/>
        <w:jc w:val="both"/>
      </w:pPr>
      <w:r>
        <w:t>в) после ремонта расчетных элементов металлоконструкций, узлов с заменой или применением сварки;</w:t>
      </w:r>
    </w:p>
    <w:p w:rsidR="0063216D" w:rsidRDefault="00F01115">
      <w:pPr>
        <w:pStyle w:val="ConsPlusNormal0"/>
        <w:spacing w:before="240"/>
        <w:ind w:firstLine="540"/>
        <w:jc w:val="both"/>
      </w:pPr>
      <w:r>
        <w:t>г) установки сменного стрелового обору</w:t>
      </w:r>
      <w:r>
        <w:t>дования или замены стрелы;</w:t>
      </w:r>
    </w:p>
    <w:p w:rsidR="0063216D" w:rsidRDefault="00F01115">
      <w:pPr>
        <w:pStyle w:val="ConsPlusNormal0"/>
        <w:spacing w:before="240"/>
        <w:ind w:firstLine="540"/>
        <w:jc w:val="both"/>
      </w:pPr>
      <w:r>
        <w:t xml:space="preserve">д) капитального ремонта или замены </w:t>
      </w:r>
      <w:proofErr w:type="gramStart"/>
      <w:r>
        <w:t>грузовой</w:t>
      </w:r>
      <w:proofErr w:type="gramEnd"/>
      <w:r>
        <w:t xml:space="preserve"> или стреловой лебедки;</w:t>
      </w:r>
    </w:p>
    <w:p w:rsidR="0063216D" w:rsidRDefault="00F01115">
      <w:pPr>
        <w:pStyle w:val="ConsPlusNormal0"/>
        <w:spacing w:before="240"/>
        <w:ind w:firstLine="540"/>
        <w:jc w:val="both"/>
      </w:pPr>
      <w:r>
        <w:t>е) замены грузозахватного органа (проводятся только статические испытания);</w:t>
      </w:r>
    </w:p>
    <w:p w:rsidR="0063216D" w:rsidRDefault="00F01115">
      <w:pPr>
        <w:pStyle w:val="ConsPlusNormal0"/>
        <w:spacing w:before="240"/>
        <w:ind w:firstLine="540"/>
        <w:jc w:val="both"/>
      </w:pPr>
      <w:r>
        <w:t>ж) замены несущих или вантовых канатов кранов кабельного типа.</w:t>
      </w:r>
    </w:p>
    <w:p w:rsidR="0063216D" w:rsidRDefault="00F01115">
      <w:pPr>
        <w:pStyle w:val="ConsPlusNormal0"/>
        <w:spacing w:before="240"/>
        <w:ind w:firstLine="540"/>
        <w:jc w:val="both"/>
      </w:pPr>
      <w:r>
        <w:t>167. Техническое освидетельствование ПС должно проводиться инженерно-техническим работником, ответственным за осуществление производственного контроля при эксплуатации ПС, а также при участии инженерно-технического работника, ответственного за содержание П</w:t>
      </w:r>
      <w:r>
        <w:t>С в работоспособном состоянии.</w:t>
      </w:r>
    </w:p>
    <w:p w:rsidR="0063216D" w:rsidRDefault="00F01115">
      <w:pPr>
        <w:pStyle w:val="ConsPlusNormal0"/>
        <w:spacing w:before="240"/>
        <w:ind w:firstLine="540"/>
        <w:jc w:val="both"/>
      </w:pPr>
      <w:r>
        <w:t>168. Результатом технического освидетельствования должно подтверждаться следующее:</w:t>
      </w:r>
    </w:p>
    <w:p w:rsidR="0063216D" w:rsidRDefault="00F01115">
      <w:pPr>
        <w:pStyle w:val="ConsPlusNormal0"/>
        <w:spacing w:before="240"/>
        <w:ind w:firstLine="540"/>
        <w:jc w:val="both"/>
      </w:pPr>
      <w:r>
        <w:t>а) ПС и его установка на месте эксплуатации соответствуют требованиям эксплуатационной документации и настоящих ФНП;</w:t>
      </w:r>
    </w:p>
    <w:p w:rsidR="0063216D" w:rsidRDefault="00F01115">
      <w:pPr>
        <w:pStyle w:val="ConsPlusNormal0"/>
        <w:spacing w:before="240"/>
        <w:ind w:firstLine="540"/>
        <w:jc w:val="both"/>
      </w:pPr>
      <w:r>
        <w:t>б) ПС находится в состоян</w:t>
      </w:r>
      <w:r>
        <w:t>ии, обеспечивающем его безопасную работу.</w:t>
      </w:r>
    </w:p>
    <w:p w:rsidR="0063216D" w:rsidRDefault="00F01115">
      <w:pPr>
        <w:pStyle w:val="ConsPlusNormal0"/>
        <w:spacing w:before="240"/>
        <w:ind w:firstLine="540"/>
        <w:jc w:val="both"/>
      </w:pPr>
      <w:r>
        <w:t>169. При полном техническом освидетельствовании ПС должны подвергаться:</w:t>
      </w:r>
    </w:p>
    <w:p w:rsidR="0063216D" w:rsidRDefault="00F01115">
      <w:pPr>
        <w:pStyle w:val="ConsPlusNormal0"/>
        <w:spacing w:before="240"/>
        <w:ind w:firstLine="540"/>
        <w:jc w:val="both"/>
      </w:pPr>
      <w:r>
        <w:t>а) осмотру;</w:t>
      </w:r>
    </w:p>
    <w:p w:rsidR="0063216D" w:rsidRDefault="00F01115">
      <w:pPr>
        <w:pStyle w:val="ConsPlusNormal0"/>
        <w:spacing w:before="240"/>
        <w:ind w:firstLine="540"/>
        <w:jc w:val="both"/>
      </w:pPr>
      <w:r>
        <w:t>б) статическим испытаниям;</w:t>
      </w:r>
    </w:p>
    <w:p w:rsidR="0063216D" w:rsidRDefault="00F01115">
      <w:pPr>
        <w:pStyle w:val="ConsPlusNormal0"/>
        <w:spacing w:before="240"/>
        <w:ind w:firstLine="540"/>
        <w:jc w:val="both"/>
      </w:pPr>
      <w:r>
        <w:t>в) динамическим испытаниям;</w:t>
      </w:r>
    </w:p>
    <w:p w:rsidR="0063216D" w:rsidRDefault="00F01115">
      <w:pPr>
        <w:pStyle w:val="ConsPlusNormal0"/>
        <w:spacing w:before="240"/>
        <w:ind w:firstLine="540"/>
        <w:jc w:val="both"/>
      </w:pPr>
      <w:r>
        <w:lastRenderedPageBreak/>
        <w:t>г) испытаниям на устойчивость для ПС, имеющих в паспорте характеристики уст</w:t>
      </w:r>
      <w:r>
        <w:t xml:space="preserve">ойчивости (с учетом указаний </w:t>
      </w:r>
      <w:hyperlink w:anchor="P779" w:tooltip="186. Испытания на грузовую устойчивость проводят при первичном техническом освидетельствовании стрелового самоходного крана в тех случаях, когда в его паспорте отсутствуют ссылки на результаты таких ранее проведенных испытаний, или когда конструкция крана (стр">
        <w:r>
          <w:rPr>
            <w:color w:val="0000FF"/>
          </w:rPr>
          <w:t>пунктов 186</w:t>
        </w:r>
      </w:hyperlink>
      <w:r>
        <w:t xml:space="preserve"> - </w:t>
      </w:r>
      <w:hyperlink w:anchor="P780" w:tooltip="187. Для всех кранов стрелового типа и подъемников (вышек), у которых люлька закреплена на оголовке стрелы, испытания на устойчивость при повторных технических освидетельствованиях не проводятся, если иное не указано в их руководстве (инструкции) по эксплуатац">
        <w:r>
          <w:rPr>
            <w:color w:val="0000FF"/>
          </w:rPr>
          <w:t>187</w:t>
        </w:r>
      </w:hyperlink>
      <w:r>
        <w:t xml:space="preserve"> настоящих ФНП), за исключением ПС, не требующих дополнительного монтажа на месте их эксплуатации.</w:t>
      </w:r>
    </w:p>
    <w:p w:rsidR="0063216D" w:rsidRDefault="00F01115">
      <w:pPr>
        <w:pStyle w:val="ConsPlusNormal0"/>
        <w:spacing w:before="240"/>
        <w:ind w:firstLine="540"/>
        <w:jc w:val="both"/>
      </w:pPr>
      <w:r>
        <w:t>При частичном техническом освидетельс</w:t>
      </w:r>
      <w:r>
        <w:t>твовании статические и динамические испытания ПС не проводятся.</w:t>
      </w:r>
    </w:p>
    <w:p w:rsidR="0063216D" w:rsidRDefault="00F01115">
      <w:pPr>
        <w:pStyle w:val="ConsPlusNormal0"/>
        <w:spacing w:before="240"/>
        <w:ind w:firstLine="540"/>
        <w:jc w:val="both"/>
      </w:pPr>
      <w:r>
        <w:t xml:space="preserve">170. При техническом освидетельствовании ПС должны быть осмотрены, а его механизмы, тормоза, </w:t>
      </w:r>
      <w:proofErr w:type="spellStart"/>
      <w:r>
        <w:t>гидро</w:t>
      </w:r>
      <w:proofErr w:type="spellEnd"/>
      <w:r>
        <w:t>- и электрооборудование, указатели, ограничители и регистраторы - проверены в работе.</w:t>
      </w:r>
    </w:p>
    <w:p w:rsidR="0063216D" w:rsidRDefault="00F01115">
      <w:pPr>
        <w:pStyle w:val="ConsPlusNormal0"/>
        <w:spacing w:before="240"/>
        <w:ind w:firstLine="540"/>
        <w:jc w:val="both"/>
      </w:pPr>
      <w:r>
        <w:t>Кроме то</w:t>
      </w:r>
      <w:r>
        <w:t>го, при техническом освидетельствовании крана должны быть проверены:</w:t>
      </w:r>
    </w:p>
    <w:p w:rsidR="0063216D" w:rsidRDefault="00F01115">
      <w:pPr>
        <w:pStyle w:val="ConsPlusNormal0"/>
        <w:spacing w:before="240"/>
        <w:ind w:firstLine="540"/>
        <w:jc w:val="both"/>
      </w:pPr>
      <w:r>
        <w:t>а) состояние металлоконструкций крана и его сварных (клепаных, болтовых) соединений (отсутствие трещин, деформаций, ослабления клепаных и болтовых соединений), а также состояние кабины, л</w:t>
      </w:r>
      <w:r>
        <w:t>естниц, площадок и ограждений;</w:t>
      </w:r>
    </w:p>
    <w:p w:rsidR="0063216D" w:rsidRDefault="00F01115">
      <w:pPr>
        <w:pStyle w:val="ConsPlusNormal0"/>
        <w:spacing w:before="240"/>
        <w:ind w:firstLine="540"/>
        <w:jc w:val="both"/>
      </w:pPr>
      <w:r>
        <w:t>б) состояние крюка, блоков. У кранов, транспортирующих расплавленный металл и жидкий шлак, ревизия кованых и штампованных крюков и деталей их подвески, а также деталей подвески пластинчатых крюков должна проводиться лаборатор</w:t>
      </w:r>
      <w:r>
        <w:t>ией с применением методов неразрушающего контроля.</w:t>
      </w:r>
    </w:p>
    <w:p w:rsidR="0063216D" w:rsidRDefault="00F01115">
      <w:pPr>
        <w:pStyle w:val="ConsPlusNormal0"/>
        <w:spacing w:before="240"/>
        <w:ind w:firstLine="540"/>
        <w:jc w:val="both"/>
      </w:pPr>
      <w:r>
        <w:t>При неразрушающем контроле должно быть проверено отсутствие трещин в нарезной части кованого (штампованного) крюка, отсутствие трещин в нарезной части вилки пластинчатого крюка и в оси соединения пластинча</w:t>
      </w:r>
      <w:r>
        <w:t>того крюка с вилкой или траверсой.</w:t>
      </w:r>
    </w:p>
    <w:p w:rsidR="0063216D" w:rsidRDefault="00F01115">
      <w:pPr>
        <w:pStyle w:val="ConsPlusNormal0"/>
        <w:spacing w:before="240"/>
        <w:ind w:firstLine="540"/>
        <w:jc w:val="both"/>
      </w:pPr>
      <w:r>
        <w:t>Заключение лаборатории должно храниться вместе с паспортом ПС;</w:t>
      </w:r>
    </w:p>
    <w:p w:rsidR="0063216D" w:rsidRDefault="00F01115">
      <w:pPr>
        <w:pStyle w:val="ConsPlusNormal0"/>
        <w:spacing w:before="240"/>
        <w:ind w:firstLine="540"/>
        <w:jc w:val="both"/>
      </w:pPr>
      <w:r>
        <w:t>в) фактическое расстояние между крюковой подвеской и упором при срабатывании концевого выключателя и остановке механизма подъема;</w:t>
      </w:r>
    </w:p>
    <w:p w:rsidR="0063216D" w:rsidRDefault="00F01115">
      <w:pPr>
        <w:pStyle w:val="ConsPlusNormal0"/>
        <w:spacing w:before="240"/>
        <w:ind w:firstLine="540"/>
        <w:jc w:val="both"/>
      </w:pPr>
      <w:r>
        <w:t>г) состояние изоляции проводов и заземления электрического крана с определением их сопротивления;</w:t>
      </w:r>
    </w:p>
    <w:p w:rsidR="0063216D" w:rsidRDefault="00F01115">
      <w:pPr>
        <w:pStyle w:val="ConsPlusNormal0"/>
        <w:spacing w:before="240"/>
        <w:ind w:firstLine="540"/>
        <w:jc w:val="both"/>
      </w:pPr>
      <w:r>
        <w:t>д) соответствие чертежу и данным паспорта крана фактически установленной массы противовеса и балласта;</w:t>
      </w:r>
    </w:p>
    <w:p w:rsidR="0063216D" w:rsidRDefault="00F01115">
      <w:pPr>
        <w:pStyle w:val="ConsPlusNormal0"/>
        <w:spacing w:before="240"/>
        <w:ind w:firstLine="540"/>
        <w:jc w:val="both"/>
      </w:pPr>
      <w:r>
        <w:t>е) состояние крепления осей и пальцев;</w:t>
      </w:r>
    </w:p>
    <w:p w:rsidR="0063216D" w:rsidRDefault="00F01115">
      <w:pPr>
        <w:pStyle w:val="ConsPlusNormal0"/>
        <w:spacing w:before="240"/>
        <w:ind w:firstLine="540"/>
        <w:jc w:val="both"/>
      </w:pPr>
      <w:r>
        <w:t>ж) состояние рел</w:t>
      </w:r>
      <w:r>
        <w:t>ьсового пути, соответствие его руководству по эксплуатации ПС, проекту, а также требованиям настоящих ФНП;</w:t>
      </w:r>
    </w:p>
    <w:p w:rsidR="0063216D" w:rsidRDefault="00F01115">
      <w:pPr>
        <w:pStyle w:val="ConsPlusNormal0"/>
        <w:spacing w:before="240"/>
        <w:ind w:firstLine="540"/>
        <w:jc w:val="both"/>
      </w:pPr>
      <w:r>
        <w:t>з) соответствие состояния канатов и их крепления требованиям руководства (инструкции) по эксплуатации ПС, а также требованиям настоящих ФНП;</w:t>
      </w:r>
    </w:p>
    <w:p w:rsidR="0063216D" w:rsidRDefault="00F01115">
      <w:pPr>
        <w:pStyle w:val="ConsPlusNormal0"/>
        <w:spacing w:before="240"/>
        <w:ind w:firstLine="540"/>
        <w:jc w:val="both"/>
      </w:pPr>
      <w:r>
        <w:t>и) состо</w:t>
      </w:r>
      <w:r>
        <w:t>яние освещения и сигнализации.</w:t>
      </w:r>
    </w:p>
    <w:p w:rsidR="0063216D" w:rsidRDefault="00F01115">
      <w:pPr>
        <w:pStyle w:val="ConsPlusNormal0"/>
        <w:spacing w:before="240"/>
        <w:ind w:firstLine="540"/>
        <w:jc w:val="both"/>
      </w:pPr>
      <w:r>
        <w:t>При техническом освидетельствовании подъемников должны быть проверены:</w:t>
      </w:r>
    </w:p>
    <w:p w:rsidR="0063216D" w:rsidRDefault="00F01115">
      <w:pPr>
        <w:pStyle w:val="ConsPlusNormal0"/>
        <w:spacing w:before="240"/>
        <w:ind w:firstLine="540"/>
        <w:jc w:val="both"/>
      </w:pPr>
      <w:r>
        <w:lastRenderedPageBreak/>
        <w:t>а) состояние металлоконструкций подъемника и его сварных (болтовых) соединений (отсутствие трещин, деформаций, ослабления болтовых соединений), а также со</w:t>
      </w:r>
      <w:r>
        <w:t>стояние кабины, лестниц, площадок и ограждений;</w:t>
      </w:r>
    </w:p>
    <w:p w:rsidR="0063216D" w:rsidRDefault="00F01115">
      <w:pPr>
        <w:pStyle w:val="ConsPlusNormal0"/>
        <w:spacing w:before="240"/>
        <w:ind w:firstLine="540"/>
        <w:jc w:val="both"/>
      </w:pPr>
      <w:r>
        <w:t>б) соответствие чертежу и данным паспорта подъемника фактически установленной массы противовеса и балласта (при наличии);</w:t>
      </w:r>
    </w:p>
    <w:p w:rsidR="0063216D" w:rsidRDefault="00F01115">
      <w:pPr>
        <w:pStyle w:val="ConsPlusNormal0"/>
        <w:spacing w:before="240"/>
        <w:ind w:firstLine="540"/>
        <w:jc w:val="both"/>
      </w:pPr>
      <w:r>
        <w:t>в) состояние крепления осей и пальцев;</w:t>
      </w:r>
    </w:p>
    <w:p w:rsidR="0063216D" w:rsidRDefault="00F01115">
      <w:pPr>
        <w:pStyle w:val="ConsPlusNormal0"/>
        <w:spacing w:before="240"/>
        <w:ind w:firstLine="540"/>
        <w:jc w:val="both"/>
      </w:pPr>
      <w:r>
        <w:t xml:space="preserve">г) состояние гидравлического оборудования (при </w:t>
      </w:r>
      <w:r>
        <w:t>наличии);</w:t>
      </w:r>
    </w:p>
    <w:p w:rsidR="0063216D" w:rsidRDefault="00F01115">
      <w:pPr>
        <w:pStyle w:val="ConsPlusNormal0"/>
        <w:spacing w:before="240"/>
        <w:ind w:firstLine="540"/>
        <w:jc w:val="both"/>
      </w:pPr>
      <w:r>
        <w:t>д) состояние электрического заземления;</w:t>
      </w:r>
    </w:p>
    <w:p w:rsidR="0063216D" w:rsidRDefault="00F01115">
      <w:pPr>
        <w:pStyle w:val="ConsPlusNormal0"/>
        <w:spacing w:before="240"/>
        <w:ind w:firstLine="540"/>
        <w:jc w:val="both"/>
      </w:pPr>
      <w:r>
        <w:t>е) работоспособность ловителей с проведением испытаний (для строительных подъемников);</w:t>
      </w:r>
    </w:p>
    <w:p w:rsidR="0063216D" w:rsidRDefault="00F01115">
      <w:pPr>
        <w:pStyle w:val="ConsPlusNormal0"/>
        <w:spacing w:before="240"/>
        <w:ind w:firstLine="540"/>
        <w:jc w:val="both"/>
      </w:pPr>
      <w:r>
        <w:t>ж) проверка точности остановки кабины с полной рабочей нагрузкой и без нагрузки (для строительных подъемников).</w:t>
      </w:r>
    </w:p>
    <w:p w:rsidR="0063216D" w:rsidRDefault="00F01115">
      <w:pPr>
        <w:pStyle w:val="ConsPlusNormal0"/>
        <w:spacing w:before="240"/>
        <w:ind w:firstLine="540"/>
        <w:jc w:val="both"/>
      </w:pPr>
      <w:r>
        <w:t>Нормы б</w:t>
      </w:r>
      <w:r>
        <w:t>раковки сборочных единиц, механизмов ПС, стальных канатов и рельсового пути должны быть указаны в руководстве (инструкции) по эксплуатации ПС. При отсутствии в руководстве по эксплуатации ПС соответствующих норм браковка рельсовых путей проводится согласно</w:t>
      </w:r>
      <w:r>
        <w:t xml:space="preserve"> требованиям, приведенным в </w:t>
      </w:r>
      <w:hyperlink w:anchor="P1782" w:tooltip="ПАРАМЕТРЫ">
        <w:r>
          <w:rPr>
            <w:color w:val="0000FF"/>
          </w:rPr>
          <w:t>приложении N 3</w:t>
        </w:r>
      </w:hyperlink>
      <w:r>
        <w:t xml:space="preserve"> к настоящим ФНП.</w:t>
      </w:r>
    </w:p>
    <w:p w:rsidR="0063216D" w:rsidRDefault="00F01115">
      <w:pPr>
        <w:pStyle w:val="ConsPlusNormal0"/>
        <w:spacing w:before="240"/>
        <w:ind w:firstLine="540"/>
        <w:jc w:val="both"/>
      </w:pPr>
      <w:r>
        <w:t>171. Статические испытания проводятся с целью проверки конструктивной пригодности ПС и его сборочных единиц.</w:t>
      </w:r>
    </w:p>
    <w:p w:rsidR="0063216D" w:rsidRDefault="00F01115">
      <w:pPr>
        <w:pStyle w:val="ConsPlusNormal0"/>
        <w:spacing w:before="240"/>
        <w:ind w:firstLine="540"/>
        <w:jc w:val="both"/>
      </w:pPr>
      <w:r>
        <w:t>До проведения испытаний тормоза всех механиз</w:t>
      </w:r>
      <w:r>
        <w:t>мов ПС должны быть отрегулированы согласно руководству по эксплуатации на тормозной момент, указанный в паспорте ПС, а ограничитель грузоподъемности - отключен.</w:t>
      </w:r>
    </w:p>
    <w:p w:rsidR="0063216D" w:rsidRDefault="00F01115">
      <w:pPr>
        <w:pStyle w:val="ConsPlusNormal0"/>
        <w:spacing w:before="240"/>
        <w:ind w:firstLine="540"/>
        <w:jc w:val="both"/>
      </w:pPr>
      <w:r>
        <w:t>Статические испытания следует проводить для каждого грузоподъемного механизма и, если это преду</w:t>
      </w:r>
      <w:r>
        <w:t>смотрено в паспорте ПС, при совместной работе грузоподъемных механизмов в положениях и вариантах исполнения, выбранных таким образом, чтобы усилия в канатах, изгибающие моменты и (или) осевые усилия в основных элементах ПС были наибольшими.</w:t>
      </w:r>
    </w:p>
    <w:p w:rsidR="0063216D" w:rsidRDefault="00F01115">
      <w:pPr>
        <w:pStyle w:val="ConsPlusNormal0"/>
        <w:spacing w:before="240"/>
        <w:ind w:firstLine="540"/>
        <w:jc w:val="both"/>
      </w:pPr>
      <w:r>
        <w:t>Статические исп</w:t>
      </w:r>
      <w:r>
        <w:t>ытания должны проводиться со следующими нагрузками (по отношению к номинальной паспортной грузоподъемности):</w:t>
      </w:r>
    </w:p>
    <w:p w:rsidR="0063216D" w:rsidRDefault="00F01115">
      <w:pPr>
        <w:pStyle w:val="ConsPlusNormal0"/>
        <w:spacing w:before="240"/>
        <w:ind w:firstLine="540"/>
        <w:jc w:val="both"/>
      </w:pPr>
      <w:r>
        <w:t>125 процентов - для ПС всех типов (кроме подъемников);</w:t>
      </w:r>
    </w:p>
    <w:p w:rsidR="0063216D" w:rsidRDefault="00F01115">
      <w:pPr>
        <w:pStyle w:val="ConsPlusNormal0"/>
        <w:spacing w:before="240"/>
        <w:ind w:firstLine="540"/>
        <w:jc w:val="both"/>
      </w:pPr>
      <w:r>
        <w:t>140 процентов - для кранов-трубоукладчиков;</w:t>
      </w:r>
    </w:p>
    <w:p w:rsidR="0063216D" w:rsidRDefault="00F01115">
      <w:pPr>
        <w:pStyle w:val="ConsPlusNormal0"/>
        <w:spacing w:before="240"/>
        <w:ind w:firstLine="540"/>
        <w:jc w:val="both"/>
      </w:pPr>
      <w:r>
        <w:t>200 процентов - для грузопассажирских и фасадных строительных подъемников;</w:t>
      </w:r>
    </w:p>
    <w:p w:rsidR="0063216D" w:rsidRDefault="00F01115">
      <w:pPr>
        <w:pStyle w:val="ConsPlusNormal0"/>
        <w:spacing w:before="240"/>
        <w:ind w:firstLine="540"/>
        <w:jc w:val="both"/>
      </w:pPr>
      <w:r>
        <w:t xml:space="preserve">150 процентов - для грузовых строительных подъемников (при </w:t>
      </w:r>
      <w:proofErr w:type="spellStart"/>
      <w:r>
        <w:t>невыдвинутом</w:t>
      </w:r>
      <w:proofErr w:type="spellEnd"/>
      <w:r>
        <w:t xml:space="preserve"> грузонесущем устройстве);</w:t>
      </w:r>
    </w:p>
    <w:p w:rsidR="0063216D" w:rsidRDefault="00F01115">
      <w:pPr>
        <w:pStyle w:val="ConsPlusNormal0"/>
        <w:spacing w:before="240"/>
        <w:ind w:firstLine="540"/>
        <w:jc w:val="both"/>
      </w:pPr>
      <w:r>
        <w:t>125 процентов - то же при максимально выдвинутом грузонесущем устройстве;</w:t>
      </w:r>
    </w:p>
    <w:p w:rsidR="0063216D" w:rsidRDefault="00F01115">
      <w:pPr>
        <w:pStyle w:val="ConsPlusNormal0"/>
        <w:spacing w:before="240"/>
        <w:ind w:firstLine="540"/>
        <w:jc w:val="both"/>
      </w:pPr>
      <w:r>
        <w:lastRenderedPageBreak/>
        <w:t>150 проце</w:t>
      </w:r>
      <w:r>
        <w:t>нтов - для иных типов подъемников (вышек).</w:t>
      </w:r>
    </w:p>
    <w:p w:rsidR="0063216D" w:rsidRDefault="00F01115">
      <w:pPr>
        <w:pStyle w:val="ConsPlusNormal0"/>
        <w:spacing w:before="240"/>
        <w:ind w:firstLine="540"/>
        <w:jc w:val="both"/>
      </w:pPr>
      <w:r>
        <w:t>Номинальная грузоподъемность учитывает массу каких-либо приспособлений, являющихся постоянной частью ПС в рабочем положении.</w:t>
      </w:r>
    </w:p>
    <w:p w:rsidR="0063216D" w:rsidRDefault="00F01115">
      <w:pPr>
        <w:pStyle w:val="ConsPlusNormal0"/>
        <w:spacing w:before="240"/>
        <w:ind w:firstLine="540"/>
        <w:jc w:val="both"/>
      </w:pPr>
      <w:r>
        <w:t>Масса контрольных грузов не должна отличаться от необходимой массы более чем на 3 процен</w:t>
      </w:r>
      <w:r>
        <w:t>та.</w:t>
      </w:r>
    </w:p>
    <w:p w:rsidR="0063216D" w:rsidRDefault="00F01115">
      <w:pPr>
        <w:pStyle w:val="ConsPlusNormal0"/>
        <w:spacing w:before="240"/>
        <w:ind w:firstLine="540"/>
        <w:jc w:val="both"/>
      </w:pPr>
      <w:bookmarkStart w:id="31" w:name="P741"/>
      <w:bookmarkEnd w:id="31"/>
      <w:r>
        <w:t>172. Статические испытания мостового крана должны проводиться следующим образом.</w:t>
      </w:r>
    </w:p>
    <w:p w:rsidR="0063216D" w:rsidRDefault="00F01115">
      <w:pPr>
        <w:pStyle w:val="ConsPlusNormal0"/>
        <w:spacing w:before="240"/>
        <w:ind w:firstLine="540"/>
        <w:jc w:val="both"/>
      </w:pPr>
      <w:r>
        <w:t>Кран устанавливается над опорами кранового пути, а его тележка (тележки) - в положение, отвечающее наибольшему прогибу моста, делается первая высотная засечка положения одного из поясов главной балки (с помощью металлической струны, оптическим прибором или</w:t>
      </w:r>
      <w:r>
        <w:t xml:space="preserve"> лазерным дальномером). Затем контрольный груз поднимается краном на высоту 50 - 100 мм, делается вторая высотная засечка положения того же пояса главной балки, и кран выдерживается в таком положении в течение 10 минут. В случае обнаружения произвольного о</w:t>
      </w:r>
      <w:r>
        <w:t>пускания поднятого груза испытания прекращаются, и результаты их признаются неудовлетворительными.</w:t>
      </w:r>
    </w:p>
    <w:p w:rsidR="0063216D" w:rsidRDefault="00F01115">
      <w:pPr>
        <w:pStyle w:val="ConsPlusNormal0"/>
        <w:spacing w:before="240"/>
        <w:ind w:firstLine="540"/>
        <w:jc w:val="both"/>
      </w:pPr>
      <w:r>
        <w:t>По истечении не менее 10 минут груз опускается, после чего делается третья высотная засечка положения того же пояса главной балки. Если значение третьего изм</w:t>
      </w:r>
      <w:r>
        <w:t>ерения совпало с первым, остаточная деформация моста крана отсутствует, то результаты испытаний признаются удовлетворительными.</w:t>
      </w:r>
    </w:p>
    <w:p w:rsidR="0063216D" w:rsidRDefault="00F01115">
      <w:pPr>
        <w:pStyle w:val="ConsPlusNormal0"/>
        <w:spacing w:before="240"/>
        <w:ind w:firstLine="540"/>
        <w:jc w:val="both"/>
      </w:pPr>
      <w:r>
        <w:t>Статические испытания козлового крана и мостового перегружателя проводятся так же, как испытания мостового крана; при этом у кра</w:t>
      </w:r>
      <w:r>
        <w:t>на с консолями каждая консоль испытывается отдельно.</w:t>
      </w:r>
    </w:p>
    <w:p w:rsidR="0063216D" w:rsidRDefault="00F01115">
      <w:pPr>
        <w:pStyle w:val="ConsPlusNormal0"/>
        <w:spacing w:before="240"/>
        <w:ind w:firstLine="540"/>
        <w:jc w:val="both"/>
      </w:pPr>
      <w:r>
        <w:t>При наличии остаточной деформации, явившейся следствием испытания крана грузом, кран не должен допускаться к работе до выяснения специализированной организацией причин деформации и определения возможност</w:t>
      </w:r>
      <w:r>
        <w:t>и его дальнейшей работы.</w:t>
      </w:r>
    </w:p>
    <w:p w:rsidR="0063216D" w:rsidRDefault="00F01115">
      <w:pPr>
        <w:pStyle w:val="ConsPlusNormal0"/>
        <w:spacing w:before="240"/>
        <w:ind w:firstLine="540"/>
        <w:jc w:val="both"/>
      </w:pPr>
      <w:r>
        <w:t>Статические испытания кабельных кранов должны выполняться аналогично испытаниям кранов мостового типа, при этом отслеживается положение груза (который должен находиться в первоначально поднятом состоянии над землей в течение 30 мин</w:t>
      </w:r>
      <w:r>
        <w:t>ут). Также отслеживается положение верхних частей опор, которые не должны перемещаться по горизонтали, пока будет происходить приложение испытательной нагрузки. Опоры должны вернуться в первоначальное положение, когда испытательный груз будет опущен.</w:t>
      </w:r>
    </w:p>
    <w:p w:rsidR="0063216D" w:rsidRDefault="00F01115">
      <w:pPr>
        <w:pStyle w:val="ConsPlusNormal0"/>
        <w:spacing w:before="240"/>
        <w:ind w:firstLine="540"/>
        <w:jc w:val="both"/>
      </w:pPr>
      <w:r>
        <w:t xml:space="preserve">173. </w:t>
      </w:r>
      <w:r>
        <w:t>Статические испытания кранов мостового типа, предназначенных для обслуживания электростанций, где невозможно (нецелесообразно) проведение испытаний с использованием грузов, могут проводиться при помощи специальных приспособлений, позволяющих создать испыта</w:t>
      </w:r>
      <w:r>
        <w:t>тельную нагрузку без применения груза. Порядок проведения таких испытаний должен быть определен инструкцией. При этом динамические испытания не проводятся.</w:t>
      </w:r>
    </w:p>
    <w:p w:rsidR="0063216D" w:rsidRDefault="00F01115">
      <w:pPr>
        <w:pStyle w:val="ConsPlusNormal0"/>
        <w:spacing w:before="240"/>
        <w:ind w:firstLine="540"/>
        <w:jc w:val="both"/>
      </w:pPr>
      <w:r>
        <w:t>174. Статические испытания крана стрелового типа, имеющего одну или несколько грузовых характеристик</w:t>
      </w:r>
      <w:r>
        <w:t xml:space="preserve">, при периодическом или внеочередном техническом освидетельствовании проводятся в положении, соответствующем наибольшей грузоподъемности крана и (или) наибольшему грузовому моменту, если это не противоречит требованиям, изложенным в </w:t>
      </w:r>
      <w:r>
        <w:lastRenderedPageBreak/>
        <w:t>руководстве (инструкции</w:t>
      </w:r>
      <w:r>
        <w:t>) по эксплуатации ПС.</w:t>
      </w:r>
    </w:p>
    <w:p w:rsidR="0063216D" w:rsidRDefault="00F01115">
      <w:pPr>
        <w:pStyle w:val="ConsPlusNormal0"/>
        <w:spacing w:before="240"/>
        <w:ind w:firstLine="540"/>
        <w:jc w:val="both"/>
      </w:pPr>
      <w:r>
        <w:t xml:space="preserve">Испытания кранов, имеющих сменное стреловое оборудование, проводятся с установленным стреловым оборудованием. </w:t>
      </w:r>
      <w:proofErr w:type="gramStart"/>
      <w:r>
        <w:t>После замены стрелового</w:t>
      </w:r>
      <w:proofErr w:type="gramEnd"/>
      <w:r>
        <w:t xml:space="preserve"> оборудования краны должны также подвергаться испытаниям.</w:t>
      </w:r>
    </w:p>
    <w:p w:rsidR="0063216D" w:rsidRDefault="00F01115">
      <w:pPr>
        <w:pStyle w:val="ConsPlusNormal0"/>
        <w:spacing w:before="240"/>
        <w:ind w:firstLine="540"/>
        <w:jc w:val="both"/>
      </w:pPr>
      <w:r>
        <w:t>Испытания кранов стрелового типа, не имеющи</w:t>
      </w:r>
      <w:r>
        <w:t xml:space="preserve">х </w:t>
      </w:r>
      <w:proofErr w:type="gramStart"/>
      <w:r>
        <w:t>механизма изменения вылета</w:t>
      </w:r>
      <w:proofErr w:type="gramEnd"/>
      <w:r>
        <w:t xml:space="preserve"> проводятся при установленных для испытаний вылетах. С этими же вылетами при условии удовлетворительных результатов технического освидетельствования разрешается последующая работа крана.</w:t>
      </w:r>
    </w:p>
    <w:p w:rsidR="0063216D" w:rsidRDefault="00F01115">
      <w:pPr>
        <w:pStyle w:val="ConsPlusNormal0"/>
        <w:spacing w:before="240"/>
        <w:ind w:firstLine="540"/>
        <w:jc w:val="both"/>
      </w:pPr>
      <w:r>
        <w:t>175. Для проведения статических испытаний</w:t>
      </w:r>
      <w:r>
        <w:t xml:space="preserve"> кранов стрелового типа и кранов-манипуляторов должна быть подготовлена площадка для установки крана (обеспечены требуемые плотность грунта и уклон) согласно требованиям руководства (инструкции) по эксплуатации крана.</w:t>
      </w:r>
    </w:p>
    <w:p w:rsidR="0063216D" w:rsidRDefault="00F01115">
      <w:pPr>
        <w:pStyle w:val="ConsPlusNormal0"/>
        <w:spacing w:before="240"/>
        <w:ind w:firstLine="540"/>
        <w:jc w:val="both"/>
      </w:pPr>
      <w:r>
        <w:t xml:space="preserve">Если испытания выполняют без выносных </w:t>
      </w:r>
      <w:r>
        <w:t>опор (в соответствии с требованиями руководства (инструкции) по эксплуатации), необходимо проверить давление в шинах колес (для ПС на автомобильном и пневмоколесном ходу).</w:t>
      </w:r>
    </w:p>
    <w:p w:rsidR="0063216D" w:rsidRDefault="00F01115">
      <w:pPr>
        <w:pStyle w:val="ConsPlusNormal0"/>
        <w:spacing w:before="240"/>
        <w:ind w:firstLine="540"/>
        <w:jc w:val="both"/>
      </w:pPr>
      <w:r>
        <w:t>При статических испытаниях стрела устанавливается относительно ходовой опорной части</w:t>
      </w:r>
      <w:r>
        <w:t xml:space="preserve"> в положение, отвечающее наименьшей расчетной устойчивости крана, и груз поднимается на высоту 50 - 100 мм.</w:t>
      </w:r>
    </w:p>
    <w:p w:rsidR="0063216D" w:rsidRDefault="00F01115">
      <w:pPr>
        <w:pStyle w:val="ConsPlusNormal0"/>
        <w:spacing w:before="240"/>
        <w:ind w:firstLine="540"/>
        <w:jc w:val="both"/>
      </w:pPr>
      <w:r>
        <w:t xml:space="preserve">Проведение замеров остаточных деформаций во время проведения испытаний осуществляется в соответствии с </w:t>
      </w:r>
      <w:hyperlink w:anchor="P741" w:tooltip="172. Статические испытания мостового крана должны проводиться следующим образом.">
        <w:r>
          <w:rPr>
            <w:color w:val="0000FF"/>
          </w:rPr>
          <w:t>пунктом 172</w:t>
        </w:r>
      </w:hyperlink>
      <w:r>
        <w:t xml:space="preserve"> настоящих ФНП, при этом изменение положений от первоначальных значений проверяется по оголовку стрелы.</w:t>
      </w:r>
    </w:p>
    <w:p w:rsidR="0063216D" w:rsidRDefault="00F01115">
      <w:pPr>
        <w:pStyle w:val="ConsPlusNormal0"/>
        <w:spacing w:before="240"/>
        <w:ind w:firstLine="540"/>
        <w:jc w:val="both"/>
      </w:pPr>
      <w:r>
        <w:t>Если в течение 10 минут поднятый груз не опустится на землю, а также не б</w:t>
      </w:r>
      <w:r>
        <w:t>удет обнаружено трещин, остаточных деформаций и других повреждений металлоконструкций и механизмов, то результат испытаний считается положительным.</w:t>
      </w:r>
    </w:p>
    <w:p w:rsidR="0063216D" w:rsidRDefault="00F01115">
      <w:pPr>
        <w:pStyle w:val="ConsPlusNormal0"/>
        <w:spacing w:before="240"/>
        <w:ind w:firstLine="540"/>
        <w:jc w:val="both"/>
      </w:pPr>
      <w:r>
        <w:t xml:space="preserve">176. Статические испытания крана-трубоукладчика или крана-манипулятора должны проводиться при его установке </w:t>
      </w:r>
      <w:r>
        <w:t>на горизонтальной площадке в положении, соответствующем наибольшей грузоподъемности. После установки на кран-трубоукладчик (кран-манипулятор) сменного стрелового оборудования испытания проводятся в положении, соответствующем наибольшей грузоподъемности, пр</w:t>
      </w:r>
      <w:r>
        <w:t>и установленном оборудовании. Груз поднимается на высоту 50 - 100 мм от земли и выдерживается в течение не менее 10 минут. Кран-трубоукладчик и кран-манипулятор считаются выдержавшими испытания, если в течение 10 минут поднятый груз не опустился, а также н</w:t>
      </w:r>
      <w:r>
        <w:t>е обнаружено трещин, остаточных деформаций и других повреждений.</w:t>
      </w:r>
    </w:p>
    <w:p w:rsidR="0063216D" w:rsidRDefault="00F01115">
      <w:pPr>
        <w:pStyle w:val="ConsPlusNormal0"/>
        <w:spacing w:before="240"/>
        <w:ind w:firstLine="540"/>
        <w:jc w:val="both"/>
      </w:pPr>
      <w:r>
        <w:t xml:space="preserve">Проведение замеров остаточных деформаций во время проведения испытаний осуществляется в соответствии с </w:t>
      </w:r>
      <w:hyperlink w:anchor="P741" w:tooltip="172. Статические испытания мостового крана должны проводиться следующим образом.">
        <w:r>
          <w:rPr>
            <w:color w:val="0000FF"/>
          </w:rPr>
          <w:t>пунктом 172</w:t>
        </w:r>
      </w:hyperlink>
      <w:r>
        <w:t xml:space="preserve"> настоящих ФНП.</w:t>
      </w:r>
    </w:p>
    <w:p w:rsidR="0063216D" w:rsidRDefault="00F01115">
      <w:pPr>
        <w:pStyle w:val="ConsPlusNormal0"/>
        <w:spacing w:before="240"/>
        <w:ind w:firstLine="540"/>
        <w:jc w:val="both"/>
      </w:pPr>
      <w:r>
        <w:t>177. При статических испытаниях строительного подъемника груз должен находиться на неподвижном грузонесущем устройстве, расположенном на высоте не более 150 мм над уровнем нижней посадочной площадки (земл</w:t>
      </w:r>
      <w:r>
        <w:t>и).</w:t>
      </w:r>
    </w:p>
    <w:p w:rsidR="0063216D" w:rsidRDefault="00F01115">
      <w:pPr>
        <w:pStyle w:val="ConsPlusNormal0"/>
        <w:spacing w:before="240"/>
        <w:ind w:firstLine="540"/>
        <w:jc w:val="both"/>
      </w:pPr>
      <w:r>
        <w:lastRenderedPageBreak/>
        <w:t>Строительный подъемник считается выдержавшим статические испытания, если в течение 10 минут не произошло смещение грузонесущего устройства, а также не было обнаружено трещин, остаточных деформаций и других повреждений металлоконструкций и механизмов.</w:t>
      </w:r>
    </w:p>
    <w:p w:rsidR="0063216D" w:rsidRDefault="00F01115">
      <w:pPr>
        <w:pStyle w:val="ConsPlusNormal0"/>
        <w:spacing w:before="240"/>
        <w:ind w:firstLine="540"/>
        <w:jc w:val="both"/>
      </w:pPr>
      <w:r>
        <w:t>1</w:t>
      </w:r>
      <w:r>
        <w:t>78. Статические испытания подъемников (вышек) (кроме строительных) должны проводиться при установке подъемника (вышки) на горизонтальной площадке в положении, отвечающем наименьшей расчетной его устойчивости.</w:t>
      </w:r>
    </w:p>
    <w:p w:rsidR="0063216D" w:rsidRDefault="00F01115">
      <w:pPr>
        <w:pStyle w:val="ConsPlusNormal0"/>
        <w:spacing w:before="240"/>
        <w:ind w:firstLine="540"/>
        <w:jc w:val="both"/>
      </w:pPr>
      <w:r>
        <w:t>На подъемниках (вышках), оборудованных люлькой,</w:t>
      </w:r>
      <w:r>
        <w:t xml:space="preserve"> груз массой, равной 110 процентам от номинальной грузоподъемности, располагается в люльке, а второй груз массой, равной 40 процентам от номинальной грузоподъемности, подвешивается к люльке на гибкой подвеске. После начала подъема и отрыва второго груза от</w:t>
      </w:r>
      <w:r>
        <w:t xml:space="preserve"> земли на высоту 50 - 100 мм, подъем останавливается с последующей выдержкой суммарного груза в течение 10 минут.</w:t>
      </w:r>
    </w:p>
    <w:p w:rsidR="0063216D" w:rsidRDefault="00F01115">
      <w:pPr>
        <w:pStyle w:val="ConsPlusNormal0"/>
        <w:spacing w:before="240"/>
        <w:ind w:firstLine="540"/>
        <w:jc w:val="both"/>
      </w:pPr>
      <w:r>
        <w:t xml:space="preserve">Проведение замеров остаточных деформаций во время проведения испытаний осуществляется в соответствии с </w:t>
      </w:r>
      <w:hyperlink w:anchor="P741" w:tooltip="172. Статические испытания мостового крана должны проводиться следующим образом.">
        <w:r>
          <w:rPr>
            <w:color w:val="0000FF"/>
          </w:rPr>
          <w:t>пунктом 172</w:t>
        </w:r>
      </w:hyperlink>
      <w:r>
        <w:t xml:space="preserve"> настоящих ФНП.</w:t>
      </w:r>
    </w:p>
    <w:p w:rsidR="0063216D" w:rsidRDefault="00F01115">
      <w:pPr>
        <w:pStyle w:val="ConsPlusNormal0"/>
        <w:spacing w:before="240"/>
        <w:ind w:firstLine="540"/>
        <w:jc w:val="both"/>
      </w:pPr>
      <w:r>
        <w:t>При этом отрыв от земли одной из опор подъемника (вышки) признаком потери устойчивости не считается.</w:t>
      </w:r>
    </w:p>
    <w:p w:rsidR="0063216D" w:rsidRDefault="00F01115">
      <w:pPr>
        <w:pStyle w:val="ConsPlusNormal0"/>
        <w:spacing w:before="240"/>
        <w:ind w:firstLine="540"/>
        <w:jc w:val="both"/>
      </w:pPr>
      <w:r>
        <w:t>Подъемник (вышка) считается выдержавшим испытание, есл</w:t>
      </w:r>
      <w:r>
        <w:t>и в течение 10 минут поднятый груз не опустился, а также если в металлоконструкциях не были обнаружены повреждения. При проведении испытаний любые движения подъемника (вышки) (кроме подъема-опускания) с грузом массой, равной 150 процентам номинальной грузо</w:t>
      </w:r>
      <w:r>
        <w:t>подъемности, запрещены.</w:t>
      </w:r>
    </w:p>
    <w:p w:rsidR="0063216D" w:rsidRDefault="00F01115">
      <w:pPr>
        <w:pStyle w:val="ConsPlusNormal0"/>
        <w:spacing w:before="240"/>
        <w:ind w:firstLine="540"/>
        <w:jc w:val="both"/>
      </w:pPr>
      <w:r>
        <w:t>179. Динамические испытания ПС проводятся грузом, масса которого на 10 процентов превышает его паспортную грузоподъемность, и с целью проверки действия его механизмов и тормозов.</w:t>
      </w:r>
    </w:p>
    <w:p w:rsidR="0063216D" w:rsidRDefault="00F01115">
      <w:pPr>
        <w:pStyle w:val="ConsPlusNormal0"/>
        <w:spacing w:before="240"/>
        <w:ind w:firstLine="540"/>
        <w:jc w:val="both"/>
      </w:pPr>
      <w:r>
        <w:t>При динамических испытаниях ПС производятся многократ</w:t>
      </w:r>
      <w:r>
        <w:t>ные (не менее трех раз) подъем и опускание груза, а также проверка действия всех других механизмов при совмещении рабочих движений, предусмотренных руководством (инструкцией) по эксплуатации ПС.</w:t>
      </w:r>
    </w:p>
    <w:p w:rsidR="0063216D" w:rsidRDefault="00F01115">
      <w:pPr>
        <w:pStyle w:val="ConsPlusNormal0"/>
        <w:spacing w:before="240"/>
        <w:ind w:firstLine="540"/>
        <w:jc w:val="both"/>
      </w:pPr>
      <w:r>
        <w:t>180. У ПС, оборудованных двумя и более механизмами подъема, с</w:t>
      </w:r>
      <w:r>
        <w:t>татические и динамические испытания должны быть проведены в отношении каждого механизма, если предусмотрена их раздельная работа.</w:t>
      </w:r>
    </w:p>
    <w:p w:rsidR="0063216D" w:rsidRDefault="00F01115">
      <w:pPr>
        <w:pStyle w:val="ConsPlusNormal0"/>
        <w:spacing w:before="240"/>
        <w:ind w:firstLine="540"/>
        <w:jc w:val="both"/>
      </w:pPr>
      <w:r>
        <w:t>181. Если ПС используется только для подъема и опускания груза, его динамические испытания не проводятся.</w:t>
      </w:r>
    </w:p>
    <w:p w:rsidR="0063216D" w:rsidRDefault="00F01115">
      <w:pPr>
        <w:pStyle w:val="ConsPlusNormal0"/>
        <w:spacing w:before="240"/>
        <w:ind w:firstLine="540"/>
        <w:jc w:val="both"/>
      </w:pPr>
      <w:r>
        <w:t>182. Испытания вновь смонтированного ПС, имеющего несколько сменных грузозахватных органов, должны проводиться при техническом освидетельствовании ПС со всеми грузозахватными органами, указанными в паспорте ПС.</w:t>
      </w:r>
    </w:p>
    <w:p w:rsidR="0063216D" w:rsidRDefault="00F01115">
      <w:pPr>
        <w:pStyle w:val="ConsPlusNormal0"/>
        <w:spacing w:before="240"/>
        <w:ind w:firstLine="540"/>
        <w:jc w:val="both"/>
      </w:pPr>
      <w:r>
        <w:t>Повторные испытания при периодическом техниче</w:t>
      </w:r>
      <w:r>
        <w:t>ском освидетельствовании ПС, имеющего несколько сменных грузозахватных органов, разрешено проводить только с тем грузозахватным органом, который установлен на момент испытаний.</w:t>
      </w:r>
    </w:p>
    <w:p w:rsidR="0063216D" w:rsidRDefault="00F01115">
      <w:pPr>
        <w:pStyle w:val="ConsPlusNormal0"/>
        <w:spacing w:before="240"/>
        <w:ind w:firstLine="540"/>
        <w:jc w:val="both"/>
      </w:pPr>
      <w:r>
        <w:lastRenderedPageBreak/>
        <w:t>183. Для проведения статических и динамических испытаний эксплуатирующая органи</w:t>
      </w:r>
      <w:r>
        <w:t>зация должна обеспечить наличие комплекта испытательных (контрольных) грузов с указанием их фактической массы.</w:t>
      </w:r>
    </w:p>
    <w:p w:rsidR="0063216D" w:rsidRDefault="00F01115">
      <w:pPr>
        <w:pStyle w:val="ConsPlusNormal0"/>
        <w:spacing w:before="240"/>
        <w:ind w:firstLine="540"/>
        <w:jc w:val="both"/>
      </w:pPr>
      <w:r>
        <w:t>Если испытания проводятся по завершении ремонта, реконструкции ПС на территории специализированной организации, наличие испытательных грузов обес</w:t>
      </w:r>
      <w:r>
        <w:t>печивает данная специализированная организация.</w:t>
      </w:r>
    </w:p>
    <w:p w:rsidR="0063216D" w:rsidRDefault="00F01115">
      <w:pPr>
        <w:pStyle w:val="ConsPlusNormal0"/>
        <w:spacing w:before="240"/>
        <w:ind w:firstLine="540"/>
        <w:jc w:val="both"/>
      </w:pPr>
      <w:r>
        <w:t>184. На строительных подъемниках при проведении полного технического освидетельствования дополнительно испытывают работоспособность ловителей (аварийных остановов). Эти испытания должны проводиться с перегруз</w:t>
      </w:r>
      <w:r>
        <w:t>кой 10 процентов в соответствии с эксплуатационной документацией:</w:t>
      </w:r>
    </w:p>
    <w:p w:rsidR="0063216D" w:rsidRDefault="00F01115">
      <w:pPr>
        <w:pStyle w:val="ConsPlusNormal0"/>
        <w:spacing w:before="240"/>
        <w:ind w:firstLine="540"/>
        <w:jc w:val="both"/>
      </w:pPr>
      <w:r>
        <w:t>для подъемников, оснащенных ограничителями скорости, от срабатывания этих ограничителей;</w:t>
      </w:r>
    </w:p>
    <w:p w:rsidR="0063216D" w:rsidRDefault="00F01115">
      <w:pPr>
        <w:pStyle w:val="ConsPlusNormal0"/>
        <w:spacing w:before="240"/>
        <w:ind w:firstLine="540"/>
        <w:jc w:val="both"/>
      </w:pPr>
      <w:r>
        <w:t>для подъемников, не имеющих ограничителя скорости, при имитации обрыва подъемных канатов;</w:t>
      </w:r>
    </w:p>
    <w:p w:rsidR="0063216D" w:rsidRDefault="00F01115">
      <w:pPr>
        <w:pStyle w:val="ConsPlusNormal0"/>
        <w:spacing w:before="240"/>
        <w:ind w:firstLine="540"/>
        <w:jc w:val="both"/>
      </w:pPr>
      <w:r>
        <w:t>для реечных подъемников при включении кнопки растормаживания.</w:t>
      </w:r>
    </w:p>
    <w:p w:rsidR="0063216D" w:rsidRDefault="00F01115">
      <w:pPr>
        <w:pStyle w:val="ConsPlusNormal0"/>
        <w:spacing w:before="240"/>
        <w:ind w:firstLine="540"/>
        <w:jc w:val="both"/>
      </w:pPr>
      <w:r>
        <w:t>Грузонесущее устройство при испытаниях строительного подъемника должно быть установлено вблизи нижней посадочной площадки на высоте не более 1,5-кратного пути торможения, указанного в паспорте и</w:t>
      </w:r>
      <w:r>
        <w:t xml:space="preserve"> определенного с учетом ускорений, указанных в руководстве (инструкции) по эксплуатации строительного подъемника.</w:t>
      </w:r>
    </w:p>
    <w:p w:rsidR="0063216D" w:rsidRDefault="00F01115">
      <w:pPr>
        <w:pStyle w:val="ConsPlusNormal0"/>
        <w:spacing w:before="240"/>
        <w:ind w:firstLine="540"/>
        <w:jc w:val="both"/>
      </w:pPr>
      <w:r>
        <w:t>185. Испытания ловителей и аварийных остановов для всех типов подъемников должны предусматривать остановку грузонесущего устройства без нахожд</w:t>
      </w:r>
      <w:r>
        <w:t>ения человека в непосредственной близости от грузонесущего устройства.</w:t>
      </w:r>
    </w:p>
    <w:p w:rsidR="0063216D" w:rsidRDefault="00F01115">
      <w:pPr>
        <w:pStyle w:val="ConsPlusNormal0"/>
        <w:spacing w:before="240"/>
        <w:ind w:firstLine="540"/>
        <w:jc w:val="both"/>
      </w:pPr>
      <w:bookmarkStart w:id="32" w:name="P779"/>
      <w:bookmarkEnd w:id="32"/>
      <w:r>
        <w:t>186. Испытания на грузовую устойчивость проводят при первичном техническом освидетельствовании стрелового самоходного крана в тех случаях, когда в его паспорте отсутствуют ссылки на рез</w:t>
      </w:r>
      <w:r>
        <w:t xml:space="preserve">ультаты таких ранее проведенных испытаний, </w:t>
      </w:r>
      <w:proofErr w:type="gramStart"/>
      <w:r>
        <w:t>или</w:t>
      </w:r>
      <w:proofErr w:type="gramEnd"/>
      <w:r>
        <w:t xml:space="preserve"> когда конструкция крана (стрела, гусек, аутригеры или опорно-поворотное устройство) была подвергнута ремонту расчетных элементов металлоконструкций с заменой элементов или с применением сварки либо изменению п</w:t>
      </w:r>
      <w:r>
        <w:t>ервоначальных геометрических размеров.</w:t>
      </w:r>
    </w:p>
    <w:p w:rsidR="0063216D" w:rsidRDefault="00F01115">
      <w:pPr>
        <w:pStyle w:val="ConsPlusNormal0"/>
        <w:spacing w:before="240"/>
        <w:ind w:firstLine="540"/>
        <w:jc w:val="both"/>
      </w:pPr>
      <w:bookmarkStart w:id="33" w:name="P780"/>
      <w:bookmarkEnd w:id="33"/>
      <w:r>
        <w:t xml:space="preserve">187. Для всех кранов стрелового типа и подъемников (вышек), у которых люлька закреплена на оголовке стрелы, испытания на устойчивость при повторных технических освидетельствованиях не проводятся, если иное не указано </w:t>
      </w:r>
      <w:r>
        <w:t>в их руководстве (инструкции) по эксплуатации.</w:t>
      </w:r>
    </w:p>
    <w:p w:rsidR="0063216D" w:rsidRDefault="00F01115">
      <w:pPr>
        <w:pStyle w:val="ConsPlusNormal0"/>
        <w:spacing w:before="240"/>
        <w:ind w:firstLine="540"/>
        <w:jc w:val="both"/>
      </w:pPr>
      <w:r>
        <w:t>188. Испытания следует проводить при таких положениях и вариантах исполнения в пределах определенной рабочей зоны, при которых устойчивость крана является минимальной.</w:t>
      </w:r>
    </w:p>
    <w:p w:rsidR="0063216D" w:rsidRDefault="00F01115">
      <w:pPr>
        <w:pStyle w:val="ConsPlusNormal0"/>
        <w:spacing w:before="240"/>
        <w:ind w:firstLine="540"/>
        <w:jc w:val="both"/>
      </w:pPr>
      <w:r>
        <w:t xml:space="preserve">Если для различных положений или рабочих </w:t>
      </w:r>
      <w:r>
        <w:t>зон заданы разные нагрузки, то испытания на устойчивость должны проводиться для выбора этих условий.</w:t>
      </w:r>
    </w:p>
    <w:p w:rsidR="0063216D" w:rsidRDefault="00F01115">
      <w:pPr>
        <w:pStyle w:val="ConsPlusNormal0"/>
        <w:spacing w:before="240"/>
        <w:ind w:firstLine="540"/>
        <w:jc w:val="both"/>
      </w:pPr>
      <w:r>
        <w:lastRenderedPageBreak/>
        <w:t>189. Результаты технического освидетельствования ПС записываются в его паспорт инженерно-техническим работником, ответственным за осуществление производств</w:t>
      </w:r>
      <w:r>
        <w:t>енного контроля при эксплуатации ПС, проводившим освидетельствование, с указанием срока следующего освидетельствования. При освидетельствовании вновь смонтированного ПС запись в паспорте должна подтверждать, что ПС смонтировано и установлено в соответствии</w:t>
      </w:r>
      <w:r>
        <w:t xml:space="preserve"> с руководством по эксплуатации, настоящими ФНП и выдержало испытания.</w:t>
      </w:r>
    </w:p>
    <w:p w:rsidR="0063216D" w:rsidRDefault="00F01115">
      <w:pPr>
        <w:pStyle w:val="ConsPlusNormal0"/>
        <w:spacing w:before="240"/>
        <w:ind w:firstLine="540"/>
        <w:jc w:val="both"/>
      </w:pPr>
      <w:r>
        <w:t>Записью в паспорте действующего ПС, подвергнутого периодическому техническому освидетельствованию, должно подтверждаться, что ПС отвечает требованиям настоящих ФНП, находится в работосп</w:t>
      </w:r>
      <w:r>
        <w:t>особном состоянии и выдержало испытания. Разрешение на дальнейшую работу ПС в этом случае выдается инженерно-техническим работником, ответственным за осуществление производственного контроля при эксплуатации ПС, с соответствующей записью в паспорте.</w:t>
      </w:r>
    </w:p>
    <w:p w:rsidR="0063216D" w:rsidRDefault="00F01115">
      <w:pPr>
        <w:pStyle w:val="ConsPlusNormal0"/>
        <w:spacing w:before="240"/>
        <w:ind w:firstLine="540"/>
        <w:jc w:val="both"/>
      </w:pPr>
      <w:bookmarkStart w:id="34" w:name="P785"/>
      <w:bookmarkEnd w:id="34"/>
      <w:r>
        <w:t>190. П</w:t>
      </w:r>
      <w:r>
        <w:t>ри техническом освидетельствовании должны выполняться оценка работоспособности расчетных элементов металлоконструкций ПС, его сварных (клепаных, болтовых) соединений и проверяться отсутствие трещин, остаточных деформаций, утонения стенок вследствие коррози</w:t>
      </w:r>
      <w:r>
        <w:t xml:space="preserve">и, ослабления соединений кабины, лестниц, площадок и ограждений (применяются нормы браковки согласно </w:t>
      </w:r>
      <w:hyperlink w:anchor="P1782" w:tooltip="ПАРАМЕТРЫ">
        <w:r>
          <w:rPr>
            <w:color w:val="0000FF"/>
          </w:rPr>
          <w:t>приложению N 3</w:t>
        </w:r>
      </w:hyperlink>
      <w:r>
        <w:t xml:space="preserve"> к настоящим ФНП, если это не противоречит требованиям, изложенным в руководстве (инструкции) по э</w:t>
      </w:r>
      <w:r>
        <w:t>ксплуатации ПС).</w:t>
      </w:r>
    </w:p>
    <w:p w:rsidR="0063216D" w:rsidRDefault="00F01115">
      <w:pPr>
        <w:pStyle w:val="ConsPlusNormal0"/>
        <w:spacing w:before="240"/>
        <w:ind w:firstLine="540"/>
        <w:jc w:val="both"/>
      </w:pPr>
      <w:r>
        <w:t>Оценку работоспособности механизмов и систем управления проводят на основе данных, приведенных в руководстве (инструкции) по эксплуатации ПС.</w:t>
      </w:r>
    </w:p>
    <w:p w:rsidR="0063216D" w:rsidRDefault="00F01115">
      <w:pPr>
        <w:pStyle w:val="ConsPlusNormal0"/>
        <w:spacing w:before="240"/>
        <w:ind w:firstLine="540"/>
        <w:jc w:val="both"/>
      </w:pPr>
      <w:r>
        <w:t xml:space="preserve">Оценку работоспособности стальных канатов, цепей, рельсовых путей, грузозахватных приспособлений </w:t>
      </w:r>
      <w:r>
        <w:t xml:space="preserve">выполняют согласно методикам и браковочным показателям, приведенным в руководстве (инструкции) по эксплуатации ПС, а при их отсутствии - согласно </w:t>
      </w:r>
      <w:proofErr w:type="gramStart"/>
      <w:r>
        <w:t>требованиям</w:t>
      </w:r>
      <w:proofErr w:type="gramEnd"/>
      <w:r>
        <w:t xml:space="preserve"> настоящих ФНП.</w:t>
      </w:r>
    </w:p>
    <w:p w:rsidR="0063216D" w:rsidRDefault="00F01115">
      <w:pPr>
        <w:pStyle w:val="ConsPlusNormal0"/>
        <w:spacing w:before="240"/>
        <w:ind w:firstLine="540"/>
        <w:jc w:val="both"/>
      </w:pPr>
      <w:r>
        <w:t>Оценку работоспособности указателей, ограничителей и регистраторов работы ПС провод</w:t>
      </w:r>
      <w:r>
        <w:t xml:space="preserve">ят на основе данных, приведенных в руководстве (инструкции) по эксплуатации ПС или руководстве (инструкции) по эксплуатации соответствующих указателей, ограничителей и регистраторов, а при их отсутствии согласно указаниям, изложенным в </w:t>
      </w:r>
      <w:hyperlink w:anchor="P1054" w:tooltip="259. При проведении технического диагностирования ПС в отношении металлоконструкций, узлов, механизмов, пневмо- и гидросистем, электрооборудования, указателей, ограничителей, регистраторов, средств автоматической остановки, предупредительной сигнализации прово">
        <w:r>
          <w:rPr>
            <w:color w:val="0000FF"/>
          </w:rPr>
          <w:t>пунктах 259</w:t>
        </w:r>
      </w:hyperlink>
      <w:r>
        <w:t xml:space="preserve"> - </w:t>
      </w:r>
      <w:hyperlink w:anchor="P1095" w:tooltip="269. Результаты проверки работоспособности после проведения всех видов испытаний ограничителей и указателей в эксплуатации должны оформляться актом, являющимся неотъемлемым приложением к паспорту ПС.">
        <w:r>
          <w:rPr>
            <w:color w:val="0000FF"/>
          </w:rPr>
          <w:t>269</w:t>
        </w:r>
      </w:hyperlink>
      <w:r>
        <w:t xml:space="preserve"> настоящих ФНП.</w:t>
      </w:r>
    </w:p>
    <w:p w:rsidR="0063216D" w:rsidRDefault="00F01115">
      <w:pPr>
        <w:pStyle w:val="ConsPlusNormal0"/>
        <w:spacing w:before="240"/>
        <w:ind w:firstLine="540"/>
        <w:jc w:val="both"/>
      </w:pPr>
      <w:r>
        <w:t>Отрицательный результат технического освидетельствования ПС оформляется актом, в котором отражаются выявленные несоответствия требованиям эксплуатационной документации и настоящих ФНП, а также приводятся сведения о превышении но</w:t>
      </w:r>
      <w:r>
        <w:t>рмативных значений контролируемых параметров и описание признаков неработоспособного состояния ПС.</w:t>
      </w:r>
    </w:p>
    <w:p w:rsidR="0063216D" w:rsidRDefault="0063216D">
      <w:pPr>
        <w:pStyle w:val="ConsPlusNormal0"/>
        <w:jc w:val="both"/>
      </w:pPr>
    </w:p>
    <w:p w:rsidR="0063216D" w:rsidRDefault="00F01115">
      <w:pPr>
        <w:pStyle w:val="ConsPlusTitle0"/>
        <w:jc w:val="center"/>
        <w:outlineLvl w:val="2"/>
      </w:pPr>
      <w:r>
        <w:t>Требования к процессу эксплуатации, браковке и замене</w:t>
      </w:r>
    </w:p>
    <w:p w:rsidR="0063216D" w:rsidRDefault="00F01115">
      <w:pPr>
        <w:pStyle w:val="ConsPlusTitle0"/>
        <w:jc w:val="center"/>
      </w:pPr>
      <w:r>
        <w:t>стальных канатов и цепей</w:t>
      </w:r>
    </w:p>
    <w:p w:rsidR="0063216D" w:rsidRDefault="0063216D">
      <w:pPr>
        <w:pStyle w:val="ConsPlusNormal0"/>
        <w:jc w:val="both"/>
      </w:pPr>
    </w:p>
    <w:p w:rsidR="0063216D" w:rsidRDefault="00F01115">
      <w:pPr>
        <w:pStyle w:val="ConsPlusNormal0"/>
        <w:ind w:firstLine="540"/>
        <w:jc w:val="both"/>
      </w:pPr>
      <w:r>
        <w:t>191. Стальные канаты, устанавливаемые на ПС при замене ранее установленных, должны соответствовать по назначению, длине и диаметру, указанным в паспорте ПС, и коэффициенту использования по разрывному усилию не ниже установленного для группы классификации р</w:t>
      </w:r>
      <w:r>
        <w:t>ежима работы механизма ПС, иметь сертификат предприятия-изготовителя каната. Стальные канаты, не имеющие указанных документов, к использованию не допускаются.</w:t>
      </w:r>
    </w:p>
    <w:p w:rsidR="0063216D" w:rsidRDefault="00F01115">
      <w:pPr>
        <w:pStyle w:val="ConsPlusNormal0"/>
        <w:spacing w:before="240"/>
        <w:ind w:firstLine="540"/>
        <w:jc w:val="both"/>
      </w:pPr>
      <w:r>
        <w:lastRenderedPageBreak/>
        <w:t>Разрешается применение канатов, изготовленных за рубежом, если они по своему назначению соответст</w:t>
      </w:r>
      <w:r>
        <w:t>вуют технологии использования ПС, имеют диаметр, равный диаметру заменяемого каната, и их коэффициент использования по разрывному усилию не ниже установленного для группы классификации режима работы механизма ПС.</w:t>
      </w:r>
    </w:p>
    <w:p w:rsidR="0063216D" w:rsidRDefault="00F01115">
      <w:pPr>
        <w:pStyle w:val="ConsPlusNormal0"/>
        <w:spacing w:before="240"/>
        <w:ind w:firstLine="540"/>
        <w:jc w:val="both"/>
      </w:pPr>
      <w:r>
        <w:t xml:space="preserve">Заменять стальные канаты крестовой </w:t>
      </w:r>
      <w:proofErr w:type="spellStart"/>
      <w:r>
        <w:t>свивки</w:t>
      </w:r>
      <w:proofErr w:type="spellEnd"/>
      <w:r>
        <w:t xml:space="preserve"> н</w:t>
      </w:r>
      <w:r>
        <w:t xml:space="preserve">а канаты односторонней </w:t>
      </w:r>
      <w:proofErr w:type="spellStart"/>
      <w:r>
        <w:t>свивки</w:t>
      </w:r>
      <w:proofErr w:type="spellEnd"/>
      <w:r>
        <w:t xml:space="preserve"> запрещается.</w:t>
      </w:r>
    </w:p>
    <w:p w:rsidR="0063216D" w:rsidRDefault="00F01115">
      <w:pPr>
        <w:pStyle w:val="ConsPlusNormal0"/>
        <w:spacing w:before="240"/>
        <w:ind w:firstLine="540"/>
        <w:jc w:val="both"/>
      </w:pPr>
      <w:r>
        <w:t xml:space="preserve">После замены изношенных грузовых, стреловых или других канатов на кранах, кранах-манипуляторах, подъемниках (вышках), а также во всех случаях </w:t>
      </w:r>
      <w:proofErr w:type="spellStart"/>
      <w:r>
        <w:t>перепасовки</w:t>
      </w:r>
      <w:proofErr w:type="spellEnd"/>
      <w:r>
        <w:t xml:space="preserve"> канатов должны производиться проверки правильности </w:t>
      </w:r>
      <w:proofErr w:type="spellStart"/>
      <w:r>
        <w:t>запасовк</w:t>
      </w:r>
      <w:r>
        <w:t>и</w:t>
      </w:r>
      <w:proofErr w:type="spellEnd"/>
      <w:r>
        <w:t xml:space="preserve"> и надежности крепления концов канатов, а также обтяжка канатов грузом, соответствующим паспортной номинальной грузоподъемности, о чем должна быть сделана запись в паспорте ПС инженерно-техническим работником, ответственным за содержание ПС в работоспособ</w:t>
      </w:r>
      <w:r>
        <w:t>ном состоянии.</w:t>
      </w:r>
    </w:p>
    <w:p w:rsidR="0063216D" w:rsidRDefault="00F01115">
      <w:pPr>
        <w:pStyle w:val="ConsPlusNormal0"/>
        <w:spacing w:before="240"/>
        <w:ind w:firstLine="540"/>
        <w:jc w:val="both"/>
      </w:pPr>
      <w:r>
        <w:t>192. Крепление стального каната на ПС при его замене должно соответствовать ранее принятой конструкции его крепления.</w:t>
      </w:r>
    </w:p>
    <w:p w:rsidR="0063216D" w:rsidRDefault="00F01115">
      <w:pPr>
        <w:pStyle w:val="ConsPlusNormal0"/>
        <w:spacing w:before="240"/>
        <w:ind w:firstLine="540"/>
        <w:jc w:val="both"/>
      </w:pPr>
      <w:r>
        <w:t>193. Соответствие коэффициента использования (коэффициента запаса прочности) стальных канатов, выбираемых для замены, следу</w:t>
      </w:r>
      <w:r>
        <w:t>ет проверять расчетом по формуле:</w:t>
      </w:r>
    </w:p>
    <w:p w:rsidR="0063216D" w:rsidRDefault="0063216D">
      <w:pPr>
        <w:pStyle w:val="ConsPlusNormal0"/>
        <w:jc w:val="both"/>
      </w:pPr>
    </w:p>
    <w:p w:rsidR="0063216D" w:rsidRDefault="00F01115">
      <w:pPr>
        <w:pStyle w:val="ConsPlusNormal0"/>
        <w:jc w:val="center"/>
      </w:pPr>
      <w:r>
        <w:rPr>
          <w:noProof/>
          <w:position w:val="-10"/>
        </w:rPr>
        <w:drawing>
          <wp:inline distT="0" distB="0" distL="0" distR="0">
            <wp:extent cx="628650" cy="2857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p>
    <w:p w:rsidR="0063216D" w:rsidRDefault="0063216D">
      <w:pPr>
        <w:pStyle w:val="ConsPlusNormal0"/>
        <w:jc w:val="both"/>
      </w:pPr>
    </w:p>
    <w:p w:rsidR="0063216D" w:rsidRDefault="00F01115">
      <w:pPr>
        <w:pStyle w:val="ConsPlusNormal0"/>
        <w:ind w:firstLine="540"/>
        <w:jc w:val="both"/>
      </w:pPr>
      <w:r>
        <w:t>где:</w:t>
      </w:r>
    </w:p>
    <w:p w:rsidR="0063216D" w:rsidRDefault="00F01115">
      <w:pPr>
        <w:pStyle w:val="ConsPlusNormal0"/>
        <w:spacing w:before="240"/>
        <w:ind w:firstLine="540"/>
        <w:jc w:val="both"/>
      </w:pPr>
      <w:proofErr w:type="spellStart"/>
      <w:r>
        <w:t>F</w:t>
      </w:r>
      <w:r>
        <w:rPr>
          <w:vertAlign w:val="subscript"/>
        </w:rPr>
        <w:t>o</w:t>
      </w:r>
      <w:proofErr w:type="spellEnd"/>
      <w:r>
        <w:t xml:space="preserve"> - разрывное усилие каната в целом (H), принимаемое по сертификату (свидетельству об их испытании);</w:t>
      </w:r>
    </w:p>
    <w:p w:rsidR="0063216D" w:rsidRDefault="00F01115">
      <w:pPr>
        <w:pStyle w:val="ConsPlusNormal0"/>
        <w:spacing w:before="240"/>
        <w:ind w:firstLine="540"/>
        <w:jc w:val="both"/>
      </w:pPr>
      <w:proofErr w:type="spellStart"/>
      <w:r>
        <w:t>Z</w:t>
      </w:r>
      <w:r>
        <w:rPr>
          <w:vertAlign w:val="subscript"/>
        </w:rPr>
        <w:t>p</w:t>
      </w:r>
      <w:proofErr w:type="spellEnd"/>
      <w:r>
        <w:t xml:space="preserve"> - минимальный коэффициент использования каната (коэффициент запаса прочности), определяемый по таблице, прив</w:t>
      </w:r>
      <w:r>
        <w:t xml:space="preserve">еденной в </w:t>
      </w:r>
      <w:hyperlink w:anchor="P1560" w:tooltip="Уменьшение величины полезной">
        <w:r>
          <w:rPr>
            <w:color w:val="0000FF"/>
          </w:rPr>
          <w:t>приложении N 1</w:t>
        </w:r>
      </w:hyperlink>
      <w:r>
        <w:t xml:space="preserve"> к настоящим ФНП, в зависимости от группы классификации (режима) механизма. При отсутствии в паспорте ПС группы классификации механизма ее определяют согласно </w:t>
      </w:r>
      <w:hyperlink w:anchor="P1823" w:tooltip="ОПРЕДЕЛЕНИЕ">
        <w:r>
          <w:rPr>
            <w:color w:val="0000FF"/>
          </w:rPr>
          <w:t>приложению N 4</w:t>
        </w:r>
      </w:hyperlink>
      <w:r>
        <w:t xml:space="preserve"> к настоящим ФНП;</w:t>
      </w:r>
    </w:p>
    <w:p w:rsidR="0063216D" w:rsidRDefault="00F01115">
      <w:pPr>
        <w:pStyle w:val="ConsPlusNormal0"/>
        <w:spacing w:before="240"/>
        <w:ind w:firstLine="540"/>
        <w:jc w:val="both"/>
      </w:pPr>
      <w:r>
        <w:t>S - наибольшее натяжение ветви каната (H), указанное в паспорте ПС.</w:t>
      </w:r>
    </w:p>
    <w:p w:rsidR="0063216D" w:rsidRDefault="00F01115">
      <w:pPr>
        <w:pStyle w:val="ConsPlusNormal0"/>
        <w:spacing w:before="240"/>
        <w:ind w:firstLine="540"/>
        <w:jc w:val="both"/>
      </w:pPr>
      <w:r>
        <w:t xml:space="preserve">Если в сертификате дано суммарное разрывное усилие проволок каната, значение величины </w:t>
      </w:r>
      <w:proofErr w:type="spellStart"/>
      <w:r>
        <w:t>F</w:t>
      </w:r>
      <w:r>
        <w:rPr>
          <w:vertAlign w:val="subscript"/>
        </w:rPr>
        <w:t>o</w:t>
      </w:r>
      <w:proofErr w:type="spellEnd"/>
      <w:r>
        <w:t xml:space="preserve"> может быть определено путем умножения суммарного разрывного усилия проволок на коэффициент 0,83.</w:t>
      </w:r>
    </w:p>
    <w:p w:rsidR="0063216D" w:rsidRDefault="00F01115">
      <w:pPr>
        <w:pStyle w:val="ConsPlusNormal0"/>
        <w:spacing w:before="240"/>
        <w:ind w:firstLine="540"/>
        <w:jc w:val="both"/>
      </w:pPr>
      <w:r>
        <w:t>194. Браковку стальных канатов в эксплуатации следует выполнять согласно настоящих ФНП.</w:t>
      </w:r>
    </w:p>
    <w:p w:rsidR="0063216D" w:rsidRDefault="00F01115">
      <w:pPr>
        <w:pStyle w:val="ConsPlusNormal0"/>
        <w:spacing w:before="240"/>
        <w:ind w:firstLine="540"/>
        <w:jc w:val="both"/>
      </w:pPr>
      <w:r>
        <w:t>195. Стальные цепи, устанавливаемые на ПС, должны быть сертифицированы</w:t>
      </w:r>
      <w:r>
        <w:t xml:space="preserve"> и соответствовать по марке и разрывному усилию, значениям, указанным в паспорте ПС.</w:t>
      </w:r>
    </w:p>
    <w:p w:rsidR="0063216D" w:rsidRDefault="00F01115">
      <w:pPr>
        <w:pStyle w:val="ConsPlusNormal0"/>
        <w:spacing w:before="240"/>
        <w:ind w:firstLine="540"/>
        <w:jc w:val="both"/>
      </w:pPr>
      <w:r>
        <w:t>Не сертифицированные стальные цепи к использованию не допускаются.</w:t>
      </w:r>
    </w:p>
    <w:p w:rsidR="0063216D" w:rsidRDefault="00F01115">
      <w:pPr>
        <w:pStyle w:val="ConsPlusNormal0"/>
        <w:spacing w:before="240"/>
        <w:ind w:firstLine="540"/>
        <w:jc w:val="both"/>
      </w:pPr>
      <w:r>
        <w:t>Допускается применение цепей, изготовленных за рубежом, если они по своему назначению соответствуют техн</w:t>
      </w:r>
      <w:r>
        <w:t xml:space="preserve">ологии использования ПС, имеют диаметр и шаг цепи, равные диаметру и </w:t>
      </w:r>
      <w:r>
        <w:lastRenderedPageBreak/>
        <w:t>шагу заменяемой цепи, а разрывное усилие - не ниже указанного в паспорте ПС для заменяемой цепи.</w:t>
      </w:r>
    </w:p>
    <w:p w:rsidR="0063216D" w:rsidRDefault="00F01115">
      <w:pPr>
        <w:pStyle w:val="ConsPlusNormal0"/>
        <w:spacing w:before="240"/>
        <w:ind w:firstLine="540"/>
        <w:jc w:val="both"/>
      </w:pPr>
      <w:r>
        <w:t>Коэффициент запаса прочности при замене пластинчатых цепей, применяемых в механизмах ПС, п</w:t>
      </w:r>
      <w:r>
        <w:t xml:space="preserve">о отношению к разрушающей нагрузке должен быть не менее 3 для групп классификации (режима) механизма (определяемых в соответствии с </w:t>
      </w:r>
      <w:hyperlink w:anchor="P1823" w:tooltip="ОПРЕДЕЛЕНИЕ">
        <w:r>
          <w:rPr>
            <w:color w:val="0000FF"/>
          </w:rPr>
          <w:t>приложением N 4</w:t>
        </w:r>
      </w:hyperlink>
      <w:r>
        <w:t xml:space="preserve"> к настоящим ФНП) M1 - M2 и не менее 5 - для остальных групп кла</w:t>
      </w:r>
      <w:r>
        <w:t>ссификации механизмов.</w:t>
      </w:r>
    </w:p>
    <w:p w:rsidR="0063216D" w:rsidRDefault="00F01115">
      <w:pPr>
        <w:pStyle w:val="ConsPlusNormal0"/>
        <w:spacing w:before="240"/>
        <w:ind w:firstLine="540"/>
        <w:jc w:val="both"/>
      </w:pPr>
      <w:r>
        <w:t xml:space="preserve">Коэффициенты запаса прочности при замене сварных грузовых цепей механизмов подъема по отношению к разрушающей нагрузке должны быть не менее 3 для групп классификации (режима) механизма (определяемых в соответствии с </w:t>
      </w:r>
      <w:hyperlink w:anchor="P1823" w:tooltip="ОПРЕДЕЛЕНИЕ">
        <w:r>
          <w:rPr>
            <w:color w:val="0000FF"/>
          </w:rPr>
          <w:t>приложением N 4</w:t>
        </w:r>
      </w:hyperlink>
      <w:r>
        <w:t xml:space="preserve"> к настоящим ФНП) M1 - M2; не менее 6 - для грузовых цепей, работающих на гладком барабане, и не менее 8 - для грузовых калиброванных цепей, работающих на звездочке для остальных групп классификации механизмов.</w:t>
      </w:r>
    </w:p>
    <w:p w:rsidR="0063216D" w:rsidRDefault="00F01115">
      <w:pPr>
        <w:pStyle w:val="ConsPlusNormal0"/>
        <w:spacing w:before="240"/>
        <w:ind w:firstLine="540"/>
        <w:jc w:val="both"/>
      </w:pPr>
      <w:r>
        <w:t>Пр</w:t>
      </w:r>
      <w:r>
        <w:t xml:space="preserve">и отсутствии в паспорте ПС группы классификации механизма она определяется согласно </w:t>
      </w:r>
      <w:hyperlink w:anchor="P1823" w:tooltip="ОПРЕДЕЛЕНИЕ">
        <w:r>
          <w:rPr>
            <w:color w:val="0000FF"/>
          </w:rPr>
          <w:t>приложению N 4</w:t>
        </w:r>
      </w:hyperlink>
      <w:r>
        <w:t xml:space="preserve"> к настоящим ФНП.</w:t>
      </w:r>
    </w:p>
    <w:p w:rsidR="0063216D" w:rsidRDefault="00F01115">
      <w:pPr>
        <w:pStyle w:val="ConsPlusNormal0"/>
        <w:spacing w:before="240"/>
        <w:ind w:firstLine="540"/>
        <w:jc w:val="both"/>
      </w:pPr>
      <w:r>
        <w:t>196. Сращивание цепей допускается электросваркой новых вставленных звеньев или при помощи специ</w:t>
      </w:r>
      <w:r>
        <w:t>альных соединительных звеньев. После сращивания цепь должна быть испытана нагрузкой, в 1,25 раза превышающей ее расчетное натяжение, в течение 10 минут.</w:t>
      </w:r>
    </w:p>
    <w:p w:rsidR="0063216D" w:rsidRDefault="00F01115">
      <w:pPr>
        <w:pStyle w:val="ConsPlusNormal0"/>
        <w:spacing w:before="240"/>
        <w:ind w:firstLine="540"/>
        <w:jc w:val="both"/>
      </w:pPr>
      <w:r>
        <w:t xml:space="preserve">197. Браковку стальных цепей в эксплуатации следует выполнять согласно </w:t>
      </w:r>
      <w:hyperlink w:anchor="P1464" w:tooltip="272. Цепной строп подлежит браковке при удлинении звена цепи более 3 процентов от первоначального размера (рисунок 18) и при уменьшении диаметра сечения звена цепи вследствие износа более 10 процентов (рисунок 19).">
        <w:r>
          <w:rPr>
            <w:color w:val="0000FF"/>
          </w:rPr>
          <w:t>пункту 272</w:t>
        </w:r>
      </w:hyperlink>
      <w:r>
        <w:t xml:space="preserve"> настоящих ФНП.</w:t>
      </w:r>
    </w:p>
    <w:p w:rsidR="0063216D" w:rsidRDefault="0063216D">
      <w:pPr>
        <w:pStyle w:val="ConsPlusNormal0"/>
        <w:jc w:val="both"/>
      </w:pPr>
    </w:p>
    <w:p w:rsidR="0063216D" w:rsidRDefault="00F01115">
      <w:pPr>
        <w:pStyle w:val="ConsPlusTitle0"/>
        <w:jc w:val="center"/>
        <w:outlineLvl w:val="2"/>
      </w:pPr>
      <w:r>
        <w:t xml:space="preserve">Требования к </w:t>
      </w:r>
      <w:r>
        <w:t>процессу эксплуатации, проверке состояния</w:t>
      </w:r>
    </w:p>
    <w:p w:rsidR="0063216D" w:rsidRDefault="00F01115">
      <w:pPr>
        <w:pStyle w:val="ConsPlusTitle0"/>
        <w:jc w:val="center"/>
      </w:pPr>
      <w:r>
        <w:t xml:space="preserve">и </w:t>
      </w:r>
      <w:proofErr w:type="spellStart"/>
      <w:r>
        <w:t>дефектации</w:t>
      </w:r>
      <w:proofErr w:type="spellEnd"/>
      <w:r>
        <w:t xml:space="preserve"> рельсового пути</w:t>
      </w:r>
    </w:p>
    <w:p w:rsidR="0063216D" w:rsidRDefault="0063216D">
      <w:pPr>
        <w:pStyle w:val="ConsPlusNormal0"/>
        <w:jc w:val="both"/>
      </w:pPr>
    </w:p>
    <w:p w:rsidR="0063216D" w:rsidRDefault="00F01115">
      <w:pPr>
        <w:pStyle w:val="ConsPlusNormal0"/>
        <w:ind w:firstLine="540"/>
        <w:jc w:val="both"/>
      </w:pPr>
      <w:r>
        <w:t>198. Рельсовый путь для опорных и подвесных ПС на рельсовом ходу (исключая железнодорожные краны) должен соответствовать требованиям, приведенным изготовителем в руководстве (инструкции) по эксплуатации и паспорте ПС.</w:t>
      </w:r>
    </w:p>
    <w:p w:rsidR="0063216D" w:rsidRDefault="00F01115">
      <w:pPr>
        <w:pStyle w:val="ConsPlusNormal0"/>
        <w:spacing w:before="240"/>
        <w:ind w:firstLine="540"/>
        <w:jc w:val="both"/>
      </w:pPr>
      <w:r>
        <w:t>Устройство и размеры лестниц, посадочн</w:t>
      </w:r>
      <w:r>
        <w:t>ых площадок и галерей надземных рельсовых путей должны соответствовать требованиям проектной документации на рельсовый путь.</w:t>
      </w:r>
    </w:p>
    <w:p w:rsidR="0063216D" w:rsidRDefault="00F01115">
      <w:pPr>
        <w:pStyle w:val="ConsPlusNormal0"/>
        <w:spacing w:before="240"/>
        <w:ind w:firstLine="540"/>
        <w:jc w:val="both"/>
      </w:pPr>
      <w:r>
        <w:t xml:space="preserve">При установке на эксплуатирующийся рельсовый путь дополнительного ПС или взамен используемого ранее, но большей грузоподъемности и </w:t>
      </w:r>
      <w:r>
        <w:t>(или) массы либо с более высокой группой классификации, следует выполнить расчет пути (для надземного - в том числе и подкрановых строительных конструкций) с целью проверки допустимости увеличившейся нагрузки. Расчет должен быть приложен к паспорту ПС.</w:t>
      </w:r>
    </w:p>
    <w:p w:rsidR="0063216D" w:rsidRDefault="00F01115">
      <w:pPr>
        <w:pStyle w:val="ConsPlusNormal0"/>
        <w:spacing w:before="240"/>
        <w:ind w:firstLine="540"/>
        <w:jc w:val="both"/>
      </w:pPr>
      <w:r>
        <w:t>199</w:t>
      </w:r>
      <w:r>
        <w:t>. Рельсовый путь ПС (исключая рельсовые пути башенных и железнодорожных кранов) и рельсовый путь грузовых подвесных тележек или электрических талей, оборудованный стрелками или поворотными кругами, а также места перехода ПС или его грузовой тележки с одног</w:t>
      </w:r>
      <w:r>
        <w:t>о пути на другой должны отвечать следующим требованиям:</w:t>
      </w:r>
    </w:p>
    <w:p w:rsidR="0063216D" w:rsidRDefault="00F01115">
      <w:pPr>
        <w:pStyle w:val="ConsPlusNormal0"/>
        <w:spacing w:before="240"/>
        <w:ind w:firstLine="540"/>
        <w:jc w:val="both"/>
      </w:pPr>
      <w:r>
        <w:t>а) обеспечивать плавный, без заеданий, проезд;</w:t>
      </w:r>
    </w:p>
    <w:p w:rsidR="0063216D" w:rsidRDefault="00F01115">
      <w:pPr>
        <w:pStyle w:val="ConsPlusNormal0"/>
        <w:spacing w:before="240"/>
        <w:ind w:firstLine="540"/>
        <w:jc w:val="both"/>
      </w:pPr>
      <w:r>
        <w:lastRenderedPageBreak/>
        <w:t>б) быть оборудованными замками с электрической блокировкой, исключающей переезд при незапертом замке;</w:t>
      </w:r>
    </w:p>
    <w:p w:rsidR="0063216D" w:rsidRDefault="00F01115">
      <w:pPr>
        <w:pStyle w:val="ConsPlusNormal0"/>
        <w:spacing w:before="240"/>
        <w:ind w:firstLine="540"/>
        <w:jc w:val="both"/>
      </w:pPr>
      <w:r>
        <w:t>в) иметь автоматически включаемую блокировку, исклю</w:t>
      </w:r>
      <w:r>
        <w:t xml:space="preserve">чающую сход грузовой тележки (электрической тали) с рельса при выезде ее на консоль </w:t>
      </w:r>
      <w:proofErr w:type="spellStart"/>
      <w:r>
        <w:t>расстыкованного</w:t>
      </w:r>
      <w:proofErr w:type="spellEnd"/>
      <w:r>
        <w:t xml:space="preserve"> участка пути;</w:t>
      </w:r>
    </w:p>
    <w:p w:rsidR="0063216D" w:rsidRDefault="00F01115">
      <w:pPr>
        <w:pStyle w:val="ConsPlusNormal0"/>
        <w:spacing w:before="240"/>
        <w:ind w:firstLine="540"/>
        <w:jc w:val="both"/>
      </w:pPr>
      <w:r>
        <w:t>г) обеспечивать управление переводом стрелки или поворотного круга от сигнала системы управления грузовой тележкой (электрической талью);</w:t>
      </w:r>
    </w:p>
    <w:p w:rsidR="0063216D" w:rsidRDefault="00F01115">
      <w:pPr>
        <w:pStyle w:val="ConsPlusNormal0"/>
        <w:spacing w:before="240"/>
        <w:ind w:firstLine="540"/>
        <w:jc w:val="both"/>
      </w:pPr>
      <w:r>
        <w:t>д) б</w:t>
      </w:r>
      <w:r>
        <w:t>ыть оборудованными единым выключателем для подачи напряжения на троллеи (или электрический кабель) грузовой тележки (электрической тали), на механизмы управления стрелок и электрические аппараты блокировочных устройств. Такой выключатель должен иметь соотв</w:t>
      </w:r>
      <w:r>
        <w:t>етствующее обозначение, а также приспособление для запирания его в отключенном положении.</w:t>
      </w:r>
    </w:p>
    <w:p w:rsidR="0063216D" w:rsidRDefault="00F01115">
      <w:pPr>
        <w:pStyle w:val="ConsPlusNormal0"/>
        <w:spacing w:before="240"/>
        <w:ind w:firstLine="540"/>
        <w:jc w:val="both"/>
      </w:pPr>
      <w:r>
        <w:t>200. Рельсы на рельсовом пути должны быть закреплены так, чтобы при передвижении ПС исключалось их поперечное и продольное смещение (кроме упругих деформаций под нагр</w:t>
      </w:r>
      <w:r>
        <w:t>узкой передвигающегося ПС). На каждой рельсовой нити рельсового пути должно быть установлено по два тупиковых упора, ограничивающих рабочую зону, обслуживаемую ПС. При этом крепление тупиковых упоров к рельсу посредством сварки не допускается. При установк</w:t>
      </w:r>
      <w:r>
        <w:t xml:space="preserve">е тупиковых упоров должна быть обеспечена </w:t>
      </w:r>
      <w:proofErr w:type="spellStart"/>
      <w:r>
        <w:t>соосность</w:t>
      </w:r>
      <w:proofErr w:type="spellEnd"/>
      <w:r>
        <w:t xml:space="preserve"> амортизатора упора с буфером крана.</w:t>
      </w:r>
    </w:p>
    <w:p w:rsidR="0063216D" w:rsidRDefault="00F01115">
      <w:pPr>
        <w:pStyle w:val="ConsPlusNormal0"/>
        <w:spacing w:before="240"/>
        <w:ind w:firstLine="540"/>
        <w:jc w:val="both"/>
      </w:pPr>
      <w:r>
        <w:t xml:space="preserve">Для ПС, установленных на наземном рельсовом пути, с питающим электрическим кабелем и кабельным барабаном основание пути должно быть спланировано на уровне верха </w:t>
      </w:r>
      <w:proofErr w:type="spellStart"/>
      <w:r>
        <w:t>полушпа</w:t>
      </w:r>
      <w:r>
        <w:t>л</w:t>
      </w:r>
      <w:proofErr w:type="spellEnd"/>
      <w:r>
        <w:t xml:space="preserve"> (железобетонной балки) или вдоль рельсового пути должен быть установлен лоток для кабеля. Для ПС без кабельного барабана наличие вдоль рельсового пути лотка для кабеля обязательно.</w:t>
      </w:r>
    </w:p>
    <w:p w:rsidR="0063216D" w:rsidRDefault="00F01115">
      <w:pPr>
        <w:pStyle w:val="ConsPlusNormal0"/>
        <w:spacing w:before="240"/>
        <w:ind w:firstLine="540"/>
        <w:jc w:val="both"/>
      </w:pPr>
      <w:r>
        <w:t>201. Переезд транспортных средств через пути ПС, передвигающихся по назем</w:t>
      </w:r>
      <w:r>
        <w:t>ному рельсовому пути, должен быть обустроен эксплуатирующей организацией с учетом интенсивности движения транспортных средств.</w:t>
      </w:r>
    </w:p>
    <w:p w:rsidR="0063216D" w:rsidRDefault="00F01115">
      <w:pPr>
        <w:pStyle w:val="ConsPlusNormal0"/>
        <w:spacing w:before="240"/>
        <w:ind w:firstLine="540"/>
        <w:jc w:val="both"/>
      </w:pPr>
      <w:r>
        <w:t>202. Пересечение путей козловых, башенных и портальных кранов с рельсовыми путями заводского транспорта допускается после разрабо</w:t>
      </w:r>
      <w:r>
        <w:t>тки эксплуатирующей организацией мероприятий по предупреждению столкновения работающих кранов с подвижным составом.</w:t>
      </w:r>
    </w:p>
    <w:p w:rsidR="0063216D" w:rsidRDefault="00F01115">
      <w:pPr>
        <w:pStyle w:val="ConsPlusNormal0"/>
        <w:spacing w:before="240"/>
        <w:ind w:firstLine="540"/>
        <w:jc w:val="both"/>
      </w:pPr>
      <w:r>
        <w:t>Пересечение рельсового пути портального крана с железнодорожными путями допускается после разработки эксплуатирующей организацией мероприяти</w:t>
      </w:r>
      <w:r>
        <w:t>й по предупреждению столкновения работающих кранов с подвижным составом и согласования организацией, в ведении которой находится организация движения на железнодорожных путях.</w:t>
      </w:r>
    </w:p>
    <w:p w:rsidR="0063216D" w:rsidRDefault="00F01115">
      <w:pPr>
        <w:pStyle w:val="ConsPlusNormal0"/>
        <w:spacing w:before="240"/>
        <w:ind w:firstLine="540"/>
        <w:jc w:val="both"/>
      </w:pPr>
      <w:r>
        <w:t>203. Готовность рельсового пути к эксплуатации, в том числе после ремонта (рекон</w:t>
      </w:r>
      <w:r>
        <w:t>струкции), должна быть подтверждена актом сдачи-приемки (с прилагаемыми к нему результатами планово-высотной съемки).</w:t>
      </w:r>
    </w:p>
    <w:p w:rsidR="0063216D" w:rsidRDefault="00F01115">
      <w:pPr>
        <w:pStyle w:val="ConsPlusNormal0"/>
        <w:spacing w:before="240"/>
        <w:ind w:firstLine="540"/>
        <w:jc w:val="both"/>
      </w:pPr>
      <w:r>
        <w:t xml:space="preserve">Предельные величины отклонений рельсового пути от проектного положения не должны превышать величин, указанных в </w:t>
      </w:r>
      <w:hyperlink w:anchor="P1993" w:tooltip="ПРЕДЕЛЬНЫЕ ВЕЛИЧИНЫ">
        <w:r>
          <w:rPr>
            <w:color w:val="0000FF"/>
          </w:rPr>
          <w:t>приложении N 5</w:t>
        </w:r>
      </w:hyperlink>
      <w:r>
        <w:t xml:space="preserve"> к настоящим ФНП.</w:t>
      </w:r>
    </w:p>
    <w:p w:rsidR="0063216D" w:rsidRDefault="00F01115">
      <w:pPr>
        <w:pStyle w:val="ConsPlusNormal0"/>
        <w:spacing w:before="240"/>
        <w:ind w:firstLine="540"/>
        <w:jc w:val="both"/>
      </w:pPr>
      <w:r>
        <w:t xml:space="preserve">Дефекты рельсов и шпал рельсового пути не должны превышать норм браковки, </w:t>
      </w:r>
      <w:r>
        <w:lastRenderedPageBreak/>
        <w:t xml:space="preserve">приведенных в </w:t>
      </w:r>
      <w:hyperlink w:anchor="P1782" w:tooltip="ПАРАМЕТРЫ">
        <w:r>
          <w:rPr>
            <w:color w:val="0000FF"/>
          </w:rPr>
          <w:t>приложении N 3</w:t>
        </w:r>
      </w:hyperlink>
      <w:r>
        <w:t xml:space="preserve"> к настоящим ФНП.</w:t>
      </w:r>
    </w:p>
    <w:p w:rsidR="0063216D" w:rsidRDefault="00F01115">
      <w:pPr>
        <w:pStyle w:val="ConsPlusNormal0"/>
        <w:spacing w:before="240"/>
        <w:ind w:firstLine="540"/>
        <w:jc w:val="both"/>
      </w:pPr>
      <w:r>
        <w:t>204. На каждом рельсовом пути долж</w:t>
      </w:r>
      <w:r>
        <w:t>ен быть выделен участок для стоянки ПС в нерабочем состоянии.</w:t>
      </w:r>
    </w:p>
    <w:p w:rsidR="0063216D" w:rsidRDefault="00F01115">
      <w:pPr>
        <w:pStyle w:val="ConsPlusNormal0"/>
        <w:spacing w:before="240"/>
        <w:ind w:firstLine="540"/>
        <w:jc w:val="both"/>
      </w:pPr>
      <w:r>
        <w:t>205. Рельсовые пути, находящиеся в эксплуатации, должны подвергаться постоянной проверке, периодическому комплексному обследованию, техническому обслуживанию и ремонту (последнее - при необходим</w:t>
      </w:r>
      <w:r>
        <w:t>ости).</w:t>
      </w:r>
    </w:p>
    <w:p w:rsidR="0063216D" w:rsidRDefault="00F01115">
      <w:pPr>
        <w:pStyle w:val="ConsPlusNormal0"/>
        <w:spacing w:before="240"/>
        <w:ind w:firstLine="540"/>
        <w:jc w:val="both"/>
      </w:pPr>
      <w:r>
        <w:t>206. Проверка состояния рельсового пути включает:</w:t>
      </w:r>
    </w:p>
    <w:p w:rsidR="0063216D" w:rsidRDefault="00F01115">
      <w:pPr>
        <w:pStyle w:val="ConsPlusNormal0"/>
        <w:spacing w:before="240"/>
        <w:ind w:firstLine="540"/>
        <w:jc w:val="both"/>
      </w:pPr>
      <w:r>
        <w:t>ежесменный осмотр (ежесменный осмотр надземного рельсового пути осуществляется только для ПС, управляемых из кабины);</w:t>
      </w:r>
    </w:p>
    <w:p w:rsidR="0063216D" w:rsidRDefault="00F01115">
      <w:pPr>
        <w:pStyle w:val="ConsPlusNormal0"/>
        <w:spacing w:before="240"/>
        <w:ind w:firstLine="540"/>
        <w:jc w:val="both"/>
      </w:pPr>
      <w:r>
        <w:t>плановую или внеочередную проверку состояния.</w:t>
      </w:r>
    </w:p>
    <w:p w:rsidR="0063216D" w:rsidRDefault="00F01115">
      <w:pPr>
        <w:pStyle w:val="ConsPlusNormal0"/>
        <w:spacing w:before="240"/>
        <w:ind w:firstLine="540"/>
        <w:jc w:val="both"/>
      </w:pPr>
      <w:bookmarkStart w:id="35" w:name="P843"/>
      <w:bookmarkEnd w:id="35"/>
      <w:r>
        <w:t>207. Ежесменный осмотр рельсового пути осуществляется крановщиком (оператором) в объеме, предусмотренном производственной инструкцией.</w:t>
      </w:r>
    </w:p>
    <w:p w:rsidR="0063216D" w:rsidRDefault="00F01115">
      <w:pPr>
        <w:pStyle w:val="ConsPlusNormal0"/>
        <w:spacing w:before="240"/>
        <w:ind w:firstLine="540"/>
        <w:jc w:val="both"/>
      </w:pPr>
      <w:bookmarkStart w:id="36" w:name="P844"/>
      <w:bookmarkEnd w:id="36"/>
      <w:r>
        <w:t>208. Осмотр состояния рельсовых путей после каждых 24 смен работы проводится крановщиком (оператором) под руководством ин</w:t>
      </w:r>
      <w:r>
        <w:t>женерно-технического работника, ответственного за содержание ПС в работоспособном состоянии.</w:t>
      </w:r>
    </w:p>
    <w:p w:rsidR="0063216D" w:rsidRDefault="00F01115">
      <w:pPr>
        <w:pStyle w:val="ConsPlusNormal0"/>
        <w:spacing w:before="240"/>
        <w:ind w:firstLine="540"/>
        <w:jc w:val="both"/>
      </w:pPr>
      <w:r>
        <w:t>209. Плановая проверка проводится не реже одного раза в год под руководством инженерно-технического работника, ответственного за осуществление производственного контроля при эксплуатации ПС.</w:t>
      </w:r>
    </w:p>
    <w:p w:rsidR="0063216D" w:rsidRDefault="00F01115">
      <w:pPr>
        <w:pStyle w:val="ConsPlusNormal0"/>
        <w:spacing w:before="240"/>
        <w:ind w:firstLine="540"/>
        <w:jc w:val="both"/>
      </w:pPr>
      <w:r>
        <w:t>Плановая проверка состояния рельсовых путей проводится не реже од</w:t>
      </w:r>
      <w:r>
        <w:t xml:space="preserve">ного раза в 12 месяцев работниками, определенными </w:t>
      </w:r>
      <w:hyperlink w:anchor="P843" w:tooltip="207. Ежесменный осмотр рельсового пути осуществляется крановщиком (оператором) в объеме, предусмотренном производственной инструкцией.">
        <w:r>
          <w:rPr>
            <w:color w:val="0000FF"/>
          </w:rPr>
          <w:t>пунктами 207</w:t>
        </w:r>
      </w:hyperlink>
      <w:r>
        <w:t xml:space="preserve"> - </w:t>
      </w:r>
      <w:hyperlink w:anchor="P844" w:tooltip="208. Осмотр состояния рельсовых путей после каждых 24 смен работы проводится крановщиком (оператором) под руководством инженерно-технического работника, ответственного за содержание ПС в работоспособном состоянии.">
        <w:r>
          <w:rPr>
            <w:color w:val="0000FF"/>
          </w:rPr>
          <w:t>208</w:t>
        </w:r>
      </w:hyperlink>
      <w:r>
        <w:t xml:space="preserve"> настоящих ФНП, под руководство</w:t>
      </w:r>
      <w:r>
        <w:t>м инженерно-технического работника, ответственного за осуществление производственного контроля при эксплуатации ПС.</w:t>
      </w:r>
    </w:p>
    <w:p w:rsidR="0063216D" w:rsidRDefault="00F01115">
      <w:pPr>
        <w:pStyle w:val="ConsPlusNormal0"/>
        <w:spacing w:before="240"/>
        <w:ind w:firstLine="540"/>
        <w:jc w:val="both"/>
      </w:pPr>
      <w:r>
        <w:t>По результатам плановой проверки должно быть подтверждено соответствие рельсовых путей требованиям проектной документации.</w:t>
      </w:r>
    </w:p>
    <w:p w:rsidR="0063216D" w:rsidRDefault="00F01115">
      <w:pPr>
        <w:pStyle w:val="ConsPlusNormal0"/>
        <w:spacing w:before="240"/>
        <w:ind w:firstLine="540"/>
        <w:jc w:val="both"/>
      </w:pPr>
      <w:r>
        <w:t>210. Результаты о</w:t>
      </w:r>
      <w:r>
        <w:t>смотров рельсовых путей (за исключением надземных рельсовых путей ПС, управляемых с пола) после каждых 24 смен работы ПС заносятся инженерно-техническим работником, ответственным за содержание ПС в работоспособном состоянии, в паспорт рельсового пути или в</w:t>
      </w:r>
      <w:r>
        <w:t xml:space="preserve"> вахтенные журналы крановщика (оператора) всех ПС, установленных на одном рельсовом пути. Результаты осмотров надземных рельсовых путей ПС, управляемых с пола, после каждых 24 смен работы ПС заносятся инженерно-техническим работником, ответственным за соде</w:t>
      </w:r>
      <w:r>
        <w:t>ржание ПС в работоспособном состоянии, в журнал осмотра рельсовых путей. Результаты проведенных плановых и внеочередных проверок состояния рельсовых путей оформляются актами (хранятся с паспортами ПС).</w:t>
      </w:r>
    </w:p>
    <w:p w:rsidR="0063216D" w:rsidRDefault="00F01115">
      <w:pPr>
        <w:pStyle w:val="ConsPlusNormal0"/>
        <w:spacing w:before="240"/>
        <w:ind w:firstLine="540"/>
        <w:jc w:val="both"/>
      </w:pPr>
      <w:r>
        <w:t>211. Внеочередная проверка наземных рельсовых путей пр</w:t>
      </w:r>
      <w:r>
        <w:t>оводится в объеме плановой проверки после ливней или зимних оттепелей, под руководством инженерно-технического работника, ответственного за осуществление производственного контроля при эксплуатации ПС.</w:t>
      </w:r>
    </w:p>
    <w:p w:rsidR="0063216D" w:rsidRDefault="00F01115">
      <w:pPr>
        <w:pStyle w:val="ConsPlusNormal0"/>
        <w:spacing w:before="240"/>
        <w:ind w:firstLine="540"/>
        <w:jc w:val="both"/>
      </w:pPr>
      <w:r>
        <w:lastRenderedPageBreak/>
        <w:t xml:space="preserve">212. Периодическое комплексное обследование рельсовых </w:t>
      </w:r>
      <w:r>
        <w:t>путей проводится специализированными организациями и включает выполнение следующего комплекса работ:</w:t>
      </w:r>
    </w:p>
    <w:p w:rsidR="0063216D" w:rsidRDefault="00F01115">
      <w:pPr>
        <w:pStyle w:val="ConsPlusNormal0"/>
        <w:spacing w:before="240"/>
        <w:ind w:firstLine="540"/>
        <w:jc w:val="both"/>
      </w:pPr>
      <w:r>
        <w:t>проверку наличия службы эксплуатации ОПО, отвечающей за состояние рельсовых путей;</w:t>
      </w:r>
    </w:p>
    <w:p w:rsidR="0063216D" w:rsidRDefault="00F01115">
      <w:pPr>
        <w:pStyle w:val="ConsPlusNormal0"/>
        <w:spacing w:before="240"/>
        <w:ind w:firstLine="540"/>
        <w:jc w:val="both"/>
      </w:pPr>
      <w:r>
        <w:t>проверку наличия проектной и эксплуатационной документации;</w:t>
      </w:r>
    </w:p>
    <w:p w:rsidR="0063216D" w:rsidRDefault="00F01115">
      <w:pPr>
        <w:pStyle w:val="ConsPlusNormal0"/>
        <w:spacing w:before="240"/>
        <w:ind w:firstLine="540"/>
        <w:jc w:val="both"/>
      </w:pPr>
      <w:r>
        <w:t>поэлементное</w:t>
      </w:r>
      <w:r>
        <w:t xml:space="preserve"> обследование рельсовых путей, включая оценку фактического состояния рельсового пути;</w:t>
      </w:r>
    </w:p>
    <w:p w:rsidR="0063216D" w:rsidRDefault="00F01115">
      <w:pPr>
        <w:pStyle w:val="ConsPlusNormal0"/>
        <w:spacing w:before="240"/>
        <w:ind w:firstLine="540"/>
        <w:jc w:val="both"/>
      </w:pPr>
      <w:r>
        <w:t>подготовку результатов комплексного обследования: оформление инструментальных замеров, включая измерения сопротивления его заземления, и составление ведомости дефектов.</w:t>
      </w:r>
    </w:p>
    <w:p w:rsidR="0063216D" w:rsidRDefault="00F01115">
      <w:pPr>
        <w:pStyle w:val="ConsPlusNormal0"/>
        <w:spacing w:before="240"/>
        <w:ind w:firstLine="540"/>
        <w:jc w:val="both"/>
      </w:pPr>
      <w:r>
        <w:t>2</w:t>
      </w:r>
      <w:r>
        <w:t>13. Результаты комплексного обследования должны оформляться актом.</w:t>
      </w:r>
    </w:p>
    <w:p w:rsidR="0063216D" w:rsidRDefault="00F01115">
      <w:pPr>
        <w:pStyle w:val="ConsPlusNormal0"/>
        <w:spacing w:before="240"/>
        <w:ind w:firstLine="540"/>
        <w:jc w:val="both"/>
      </w:pPr>
      <w:bookmarkStart w:id="37" w:name="P856"/>
      <w:bookmarkEnd w:id="37"/>
      <w:r>
        <w:t>214. Комплексное обследование рельсовых путей (наземных и надземных) должно проводиться не реже одного раза в три года, а также после подтоплений, наводнений, землетрясений, селей, произоше</w:t>
      </w:r>
      <w:r>
        <w:t>дших на территории нахождения ПС.</w:t>
      </w:r>
    </w:p>
    <w:p w:rsidR="0063216D" w:rsidRDefault="0063216D">
      <w:pPr>
        <w:pStyle w:val="ConsPlusNormal0"/>
        <w:jc w:val="both"/>
      </w:pPr>
    </w:p>
    <w:p w:rsidR="0063216D" w:rsidRDefault="00F01115">
      <w:pPr>
        <w:pStyle w:val="ConsPlusTitle0"/>
        <w:jc w:val="center"/>
        <w:outlineLvl w:val="2"/>
      </w:pPr>
      <w:r>
        <w:t>Требования к процессу эксплуатации, проверке состояния</w:t>
      </w:r>
    </w:p>
    <w:p w:rsidR="0063216D" w:rsidRDefault="00F01115">
      <w:pPr>
        <w:pStyle w:val="ConsPlusTitle0"/>
        <w:jc w:val="center"/>
      </w:pPr>
      <w:r>
        <w:t xml:space="preserve">и </w:t>
      </w:r>
      <w:proofErr w:type="spellStart"/>
      <w:r>
        <w:t>дефектации</w:t>
      </w:r>
      <w:proofErr w:type="spellEnd"/>
      <w:r>
        <w:t xml:space="preserve"> грузозахватных приспособлений и тары</w:t>
      </w:r>
    </w:p>
    <w:p w:rsidR="0063216D" w:rsidRDefault="0063216D">
      <w:pPr>
        <w:pStyle w:val="ConsPlusNormal0"/>
        <w:jc w:val="both"/>
      </w:pPr>
    </w:p>
    <w:p w:rsidR="0063216D" w:rsidRDefault="00F01115">
      <w:pPr>
        <w:pStyle w:val="ConsPlusNormal0"/>
        <w:ind w:firstLine="540"/>
        <w:jc w:val="both"/>
      </w:pPr>
      <w:r>
        <w:t xml:space="preserve">215. Требования промышленной безопасности при эксплуатации грузозахватных приспособлений, в том числе к проведению </w:t>
      </w:r>
      <w:r>
        <w:t>технического обслуживания, ремонта, реконструкции, должны соответствовать требованиям промышленной безопасности при эксплуатации ПС, совместно с которым они используются по назначению.</w:t>
      </w:r>
    </w:p>
    <w:p w:rsidR="0063216D" w:rsidRDefault="00F01115">
      <w:pPr>
        <w:pStyle w:val="ConsPlusNormal0"/>
        <w:spacing w:before="240"/>
        <w:ind w:firstLine="540"/>
        <w:jc w:val="both"/>
      </w:pPr>
      <w:r>
        <w:t xml:space="preserve">216. Персонал, который назначается для выполнения работ по </w:t>
      </w:r>
      <w:proofErr w:type="spellStart"/>
      <w:r>
        <w:t>строповке</w:t>
      </w:r>
      <w:proofErr w:type="spellEnd"/>
      <w:r>
        <w:t>, в</w:t>
      </w:r>
      <w:r>
        <w:t xml:space="preserve"> том числе по навешиванию на крюк ПС, зацепке и обвязке грузов, перемещаемых ПС с применением грузозахватных приспособлений, должен иметь уровень квалификации, соответствующий профессии "стропальщик".</w:t>
      </w:r>
    </w:p>
    <w:p w:rsidR="0063216D" w:rsidRDefault="00F01115">
      <w:pPr>
        <w:pStyle w:val="ConsPlusNormal0"/>
        <w:spacing w:before="240"/>
        <w:ind w:firstLine="540"/>
        <w:jc w:val="both"/>
      </w:pPr>
      <w:r>
        <w:t>То же требование предъявляется к персоналу основных раб</w:t>
      </w:r>
      <w:r>
        <w:t>очих профессий, в обязанности которых входит подвешивание на крюк груза без предварительной обвязки (груз, имеющий петли, рымы, цапфы, находящийся в ковшах, бадьях, контейнерах или в другой таре), а также в случаях, когда груз захватывается полуавтоматичес</w:t>
      </w:r>
      <w:r>
        <w:t>кими захватными устройствами.</w:t>
      </w:r>
    </w:p>
    <w:p w:rsidR="0063216D" w:rsidRDefault="00F01115">
      <w:pPr>
        <w:pStyle w:val="ConsPlusNormal0"/>
        <w:spacing w:before="240"/>
        <w:ind w:firstLine="540"/>
        <w:jc w:val="both"/>
      </w:pPr>
      <w:r>
        <w:t>Для ПС, управляемых с пола, зацепку груза на крюк без предварительной обвязки разрешается выполнять персоналу, прошедшему проверку навыков по зацепке грузов и инструктаж на рабочем месте.</w:t>
      </w:r>
    </w:p>
    <w:p w:rsidR="0063216D" w:rsidRDefault="00F01115">
      <w:pPr>
        <w:pStyle w:val="ConsPlusNormal0"/>
        <w:spacing w:before="240"/>
        <w:ind w:firstLine="540"/>
        <w:jc w:val="both"/>
      </w:pPr>
      <w:r>
        <w:t>217. Безопасное использование грузозах</w:t>
      </w:r>
      <w:r>
        <w:t>ватных приспособлений включает в себя выполнение эксплуатирующей организацией следующих функций:</w:t>
      </w:r>
    </w:p>
    <w:p w:rsidR="0063216D" w:rsidRDefault="00F01115">
      <w:pPr>
        <w:pStyle w:val="ConsPlusNormal0"/>
        <w:spacing w:before="240"/>
        <w:ind w:firstLine="540"/>
        <w:jc w:val="both"/>
      </w:pPr>
      <w:r>
        <w:t xml:space="preserve">а) разработку ППР и ТК, содержащих схемы </w:t>
      </w:r>
      <w:proofErr w:type="spellStart"/>
      <w:r>
        <w:t>строповки</w:t>
      </w:r>
      <w:proofErr w:type="spellEnd"/>
      <w:r>
        <w:t>, с указанием способов обвязки деталей, узлов и других элементов оборудования, подъем и перемещение которых в</w:t>
      </w:r>
      <w:r>
        <w:t xml:space="preserve">о время монтажа, демонтажа и ремонта производятся ПС с использованием грузозахватных приспособлений, а также способов безопасной кантовки составных частей оборудования, с </w:t>
      </w:r>
      <w:r>
        <w:lastRenderedPageBreak/>
        <w:t>указанием применяемых при этом грузозахватных приспособлений;</w:t>
      </w:r>
    </w:p>
    <w:p w:rsidR="0063216D" w:rsidRDefault="00F01115">
      <w:pPr>
        <w:pStyle w:val="ConsPlusNormal0"/>
        <w:spacing w:before="240"/>
        <w:ind w:firstLine="540"/>
        <w:jc w:val="both"/>
      </w:pPr>
      <w:r>
        <w:t>б) обеспечение персонал</w:t>
      </w:r>
      <w:r>
        <w:t xml:space="preserve">а, связанного со </w:t>
      </w:r>
      <w:proofErr w:type="spellStart"/>
      <w:r>
        <w:t>строповкой</w:t>
      </w:r>
      <w:proofErr w:type="spellEnd"/>
      <w:r>
        <w:t xml:space="preserve">, подъемом и перемещением грузов, ППР и ТК, в которых должны быть приведены схемы </w:t>
      </w:r>
      <w:proofErr w:type="spellStart"/>
      <w:r>
        <w:t>строповки</w:t>
      </w:r>
      <w:proofErr w:type="spellEnd"/>
      <w:r>
        <w:t>, складирования и кантовки грузов, погрузки и выгрузки транспортных средств, подвижного состава или судов, а также перечень применяемых гр</w:t>
      </w:r>
      <w:r>
        <w:t>узозахватных приспособлений;</w:t>
      </w:r>
    </w:p>
    <w:p w:rsidR="0063216D" w:rsidRDefault="00F01115">
      <w:pPr>
        <w:pStyle w:val="ConsPlusNormal0"/>
        <w:spacing w:before="240"/>
        <w:ind w:firstLine="540"/>
        <w:jc w:val="both"/>
      </w:pPr>
      <w:r>
        <w:t>в) ознакомление (под подпись) с ППР и ТК инженерно-технических работников, ответственных за безопасное производство работ с применением ПС, а также стропальщиков и крановщиков;</w:t>
      </w:r>
    </w:p>
    <w:p w:rsidR="0063216D" w:rsidRDefault="00F01115">
      <w:pPr>
        <w:pStyle w:val="ConsPlusNormal0"/>
        <w:spacing w:before="240"/>
        <w:ind w:firstLine="540"/>
        <w:jc w:val="both"/>
      </w:pPr>
      <w:r>
        <w:t>г) обеспечение стропальщиков отличительными знакам</w:t>
      </w:r>
      <w:r>
        <w:t>и, испытанными и маркированными съемными грузозахватными приспособлениями, соответствующими массе и характеру перегружаемых грузов;</w:t>
      </w:r>
    </w:p>
    <w:p w:rsidR="0063216D" w:rsidRDefault="00F01115">
      <w:pPr>
        <w:pStyle w:val="ConsPlusNormal0"/>
        <w:spacing w:before="240"/>
        <w:ind w:firstLine="540"/>
        <w:jc w:val="both"/>
      </w:pPr>
      <w:r>
        <w:t>д) размещение в зоне производства работ ПС списка основных перемещаемых им грузов с указанием их массы. Крановщикам (операторам) и стропальщикам, обслуживающим краны стрелового типа, краны-манипуляторы и краны-трубоукладчики при ведении строительно-монтажн</w:t>
      </w:r>
      <w:r>
        <w:t>ых работ, такой список должен быть выдан на руки;</w:t>
      </w:r>
    </w:p>
    <w:p w:rsidR="0063216D" w:rsidRDefault="00F01115">
      <w:pPr>
        <w:pStyle w:val="ConsPlusNormal0"/>
        <w:spacing w:before="240"/>
        <w:ind w:firstLine="540"/>
        <w:jc w:val="both"/>
      </w:pPr>
      <w:r>
        <w:t>е) расчет стропов из стальных канатов перед эксплуатацией должен выполняться с учетом числа ветвей канатов и угла наклона их к вертикали.</w:t>
      </w:r>
    </w:p>
    <w:p w:rsidR="0063216D" w:rsidRDefault="00F01115">
      <w:pPr>
        <w:pStyle w:val="ConsPlusNormal0"/>
        <w:spacing w:before="240"/>
        <w:ind w:firstLine="540"/>
        <w:jc w:val="both"/>
      </w:pPr>
      <w:r>
        <w:t xml:space="preserve">Расчетную нагрузку отдельной ветви </w:t>
      </w:r>
      <w:proofErr w:type="spellStart"/>
      <w:r>
        <w:t>многоветвевого</w:t>
      </w:r>
      <w:proofErr w:type="spellEnd"/>
      <w:r>
        <w:t xml:space="preserve"> стропа должна расс</w:t>
      </w:r>
      <w:r>
        <w:t>читываться из условия равномерного натяжения каждой из ветвей и соблюдения (в общем случае) расчетного угла между ветвями, равного 90 градусов.</w:t>
      </w:r>
    </w:p>
    <w:p w:rsidR="0063216D" w:rsidRDefault="00F01115">
      <w:pPr>
        <w:pStyle w:val="ConsPlusNormal0"/>
        <w:spacing w:before="240"/>
        <w:ind w:firstLine="540"/>
        <w:jc w:val="both"/>
      </w:pPr>
      <w:r>
        <w:t xml:space="preserve">Для стропа с числом ветвей более трех, воспринимающих расчетную нагрузку, в расчете должны учитываться не более </w:t>
      </w:r>
      <w:r>
        <w:t>трех ветвей.</w:t>
      </w:r>
    </w:p>
    <w:p w:rsidR="0063216D" w:rsidRDefault="00F01115">
      <w:pPr>
        <w:pStyle w:val="ConsPlusNormal0"/>
        <w:spacing w:before="240"/>
        <w:ind w:firstLine="540"/>
        <w:jc w:val="both"/>
      </w:pPr>
      <w:r>
        <w:t>При расчете стропов, предназначенных для транспортировки заранее известного груза, в качестве расчетных углов между ветвями стропов принимаются фактические углы.</w:t>
      </w:r>
    </w:p>
    <w:p w:rsidR="0063216D" w:rsidRDefault="00F01115">
      <w:pPr>
        <w:pStyle w:val="ConsPlusNormal0"/>
        <w:spacing w:before="240"/>
        <w:ind w:firstLine="540"/>
        <w:jc w:val="both"/>
      </w:pPr>
      <w:r>
        <w:t>При замене отдельных ветвей стропов в эксплуатации они должны удовлетворять следу</w:t>
      </w:r>
      <w:r>
        <w:t>ющим коэффициентам запаса:</w:t>
      </w:r>
    </w:p>
    <w:p w:rsidR="0063216D" w:rsidRDefault="00F01115">
      <w:pPr>
        <w:pStyle w:val="ConsPlusNormal0"/>
        <w:spacing w:before="240"/>
        <w:ind w:firstLine="540"/>
        <w:jc w:val="both"/>
      </w:pPr>
      <w:r>
        <w:t>не менее 6 - для изготовленных из стальных канатов;</w:t>
      </w:r>
    </w:p>
    <w:p w:rsidR="0063216D" w:rsidRDefault="00F01115">
      <w:pPr>
        <w:pStyle w:val="ConsPlusNormal0"/>
        <w:spacing w:before="240"/>
        <w:ind w:firstLine="540"/>
        <w:jc w:val="both"/>
      </w:pPr>
      <w:r>
        <w:t>не менее 4 - для изготовленных из стальных цепей;</w:t>
      </w:r>
    </w:p>
    <w:p w:rsidR="0063216D" w:rsidRDefault="00F01115">
      <w:pPr>
        <w:pStyle w:val="ConsPlusNormal0"/>
        <w:spacing w:before="240"/>
        <w:ind w:firstLine="540"/>
        <w:jc w:val="both"/>
      </w:pPr>
      <w:r>
        <w:t>не менее 7 - для изготовленных из лент или нитей (круглопрядные стропы) на полимерной основе.</w:t>
      </w:r>
    </w:p>
    <w:p w:rsidR="0063216D" w:rsidRDefault="00F01115">
      <w:pPr>
        <w:pStyle w:val="ConsPlusNormal0"/>
        <w:spacing w:before="240"/>
        <w:ind w:firstLine="540"/>
        <w:jc w:val="both"/>
      </w:pPr>
      <w:r>
        <w:t>Для ветвей специальных стропов (т</w:t>
      </w:r>
      <w:r>
        <w:t>ранспортирующих, пакетирующих), используемых не более чем для 5 перегрузок пакетов длинномерных грузов (металлопроката, труб, пиломатериалов) в одном рабочем цикле от изготовителя до конечного потребителя, после чего утилизируемых, назначаются коэффициенты</w:t>
      </w:r>
      <w:r>
        <w:t xml:space="preserve"> запаса не менее 5;</w:t>
      </w:r>
    </w:p>
    <w:p w:rsidR="0063216D" w:rsidRDefault="00F01115">
      <w:pPr>
        <w:pStyle w:val="ConsPlusNormal0"/>
        <w:spacing w:before="240"/>
        <w:ind w:firstLine="540"/>
        <w:jc w:val="both"/>
      </w:pPr>
      <w:r>
        <w:t xml:space="preserve">ж) обеспечение выполнения </w:t>
      </w:r>
      <w:proofErr w:type="spellStart"/>
      <w:r>
        <w:t>строповки</w:t>
      </w:r>
      <w:proofErr w:type="spellEnd"/>
      <w:r>
        <w:t xml:space="preserve"> грузов в соответствии со схемами </w:t>
      </w:r>
      <w:proofErr w:type="spellStart"/>
      <w:r>
        <w:t>строповки</w:t>
      </w:r>
      <w:proofErr w:type="spellEnd"/>
      <w:r>
        <w:t>.</w:t>
      </w:r>
    </w:p>
    <w:p w:rsidR="0063216D" w:rsidRDefault="00F01115">
      <w:pPr>
        <w:pStyle w:val="ConsPlusNormal0"/>
        <w:spacing w:before="240"/>
        <w:ind w:firstLine="540"/>
        <w:jc w:val="both"/>
      </w:pPr>
      <w:r>
        <w:lastRenderedPageBreak/>
        <w:t xml:space="preserve">218. Съемные грузозахватные приспособления и тара, признанные негодными к использованию в работе, в том числе по причине отсутствия необходимой маркировки, </w:t>
      </w:r>
      <w:r>
        <w:t>а также грузозахватные приспособления с истекшим сроком безопасной эксплуатации (службы) не должны находиться в местах производства работ с применением ПС.</w:t>
      </w:r>
    </w:p>
    <w:p w:rsidR="0063216D" w:rsidRDefault="00F01115">
      <w:pPr>
        <w:pStyle w:val="ConsPlusNormal0"/>
        <w:spacing w:before="240"/>
        <w:ind w:firstLine="540"/>
        <w:jc w:val="both"/>
      </w:pPr>
      <w:r>
        <w:t>219. Стропальщики и крановщики (операторы) должны проводить осмотр грузозахватных приспособлений пер</w:t>
      </w:r>
      <w:r>
        <w:t>ед их применением, при этом следует использовать браковочные показатели, приведенные в их руководстве (инструкции) по эксплуатации.</w:t>
      </w:r>
    </w:p>
    <w:p w:rsidR="0063216D" w:rsidRDefault="00F01115">
      <w:pPr>
        <w:pStyle w:val="ConsPlusNormal0"/>
        <w:spacing w:before="240"/>
        <w:ind w:firstLine="540"/>
        <w:jc w:val="both"/>
      </w:pPr>
      <w:r>
        <w:t>220. Для контроля технического состояния элементов, узлов и соединений грузозахватных приспособлений (клещи, траверсы, захва</w:t>
      </w:r>
      <w:r>
        <w:t xml:space="preserve">ты), которое невозможно определить в собранном виде, ежегодно, в сроки, определенные графиком, утвержденным внутренним распорядительным актом эксплуатирующей организации, должны производиться их частичная разборка, осмотр и ревизия. При обнаружении трещин </w:t>
      </w:r>
      <w:r>
        <w:t>на втулках в расчетных элементах металлоконструкций траверс и захватов должны применяться методы неразрушающего контроля.</w:t>
      </w:r>
    </w:p>
    <w:p w:rsidR="0063216D" w:rsidRDefault="00F01115">
      <w:pPr>
        <w:pStyle w:val="ConsPlusNormal0"/>
        <w:spacing w:before="240"/>
        <w:ind w:firstLine="540"/>
        <w:jc w:val="both"/>
      </w:pPr>
      <w:r>
        <w:t>Сроки выполнения данного осмотра целесообразно совместить с проведением технических освидетельствований ПС либо текущих ремонтов ПС.</w:t>
      </w:r>
    </w:p>
    <w:p w:rsidR="0063216D" w:rsidRDefault="00F01115">
      <w:pPr>
        <w:pStyle w:val="ConsPlusNormal0"/>
        <w:spacing w:before="240"/>
        <w:ind w:firstLine="540"/>
        <w:jc w:val="both"/>
      </w:pPr>
      <w:r>
        <w:t xml:space="preserve">221. Ремонт, реконструкция съемных грузозахватных приспособлений должны производиться по проекту, разработанному изготовителем или специализированной организацией (отвечающей требованиям </w:t>
      </w:r>
      <w:hyperlink w:anchor="P136" w:tooltip="11. Изменения конструкции ПС и (или) оборудования ПС, применяемых на ОПО, эксплуатируемых организациями Госкорпорации &quot;Росатом&quot; при разработке, изготовлении, испытании, эксплуатации и утилизации ядерного оружия и ядерных установок военного назначения, возникаю">
        <w:r>
          <w:rPr>
            <w:color w:val="0000FF"/>
          </w:rPr>
          <w:t>пункта 11</w:t>
        </w:r>
      </w:hyperlink>
      <w:r>
        <w:t xml:space="preserve"> настоящих ФНП) и сод</w:t>
      </w:r>
      <w:r>
        <w:t>ержащему требования к применяемым материалам, контролю качества сварки, порядку приемки и оформлению документации по результатам выполненного ремонта (реконструкции).</w:t>
      </w:r>
    </w:p>
    <w:p w:rsidR="0063216D" w:rsidRDefault="00F01115">
      <w:pPr>
        <w:pStyle w:val="ConsPlusNormal0"/>
        <w:spacing w:before="240"/>
        <w:ind w:firstLine="540"/>
        <w:jc w:val="both"/>
      </w:pPr>
      <w:r>
        <w:t>Ремонт стропов следует выполнять заменой изношенных элементов на аналогичные новые, проек</w:t>
      </w:r>
      <w:r>
        <w:t>т в этом случае не разрабатывается.</w:t>
      </w:r>
    </w:p>
    <w:p w:rsidR="0063216D" w:rsidRDefault="00F01115">
      <w:pPr>
        <w:pStyle w:val="ConsPlusNormal0"/>
        <w:spacing w:before="240"/>
        <w:ind w:firstLine="540"/>
        <w:jc w:val="both"/>
      </w:pPr>
      <w:r>
        <w:t>222. После проведения ремонта грузозахватных приспособлений и грузовой тары должна проводиться проверка качества выполненного ремонта с проведением статических испытаний грузозахватного приспособления с нагрузкой, состав</w:t>
      </w:r>
      <w:r>
        <w:t>ляющей 125 процентов по отношению к его номинальной паспортной грузоподъемности, и статических испытаний тары (за исключением грузовых контейнеров) с нагрузкой, составляющей 110 процентов от разности масс брутто и нетто, указанных в характеристиках тары.</w:t>
      </w:r>
    </w:p>
    <w:p w:rsidR="0063216D" w:rsidRDefault="00F01115">
      <w:pPr>
        <w:pStyle w:val="ConsPlusNormal0"/>
        <w:spacing w:before="240"/>
        <w:ind w:firstLine="540"/>
        <w:jc w:val="both"/>
      </w:pPr>
      <w:r>
        <w:t>2</w:t>
      </w:r>
      <w:r>
        <w:t xml:space="preserve">23. Ветви </w:t>
      </w:r>
      <w:proofErr w:type="spellStart"/>
      <w:r>
        <w:t>многоветвевых</w:t>
      </w:r>
      <w:proofErr w:type="spellEnd"/>
      <w:r>
        <w:t xml:space="preserve"> стропов и траверс, разъемные звенья, крюки и другие легкозаменяемые (без сварки, </w:t>
      </w:r>
      <w:proofErr w:type="spellStart"/>
      <w:r>
        <w:t>заплетки</w:t>
      </w:r>
      <w:proofErr w:type="spellEnd"/>
      <w:r>
        <w:t xml:space="preserve">, </w:t>
      </w:r>
      <w:proofErr w:type="spellStart"/>
      <w:r>
        <w:t>опрессовки</w:t>
      </w:r>
      <w:proofErr w:type="spellEnd"/>
      <w:r>
        <w:t xml:space="preserve"> и сшивки) расчетные элементы грузозахватных приспособлений, примененные взамен поврежденных или изношенных, должны иметь необходим</w:t>
      </w:r>
      <w:r>
        <w:t>ую маркировку изготовителя, при этом в паспорте грузозахватного приспособления должна быть сделана отметка о проведенном ремонте.</w:t>
      </w:r>
    </w:p>
    <w:p w:rsidR="0063216D" w:rsidRDefault="00F01115">
      <w:pPr>
        <w:pStyle w:val="ConsPlusNormal0"/>
        <w:spacing w:before="240"/>
        <w:ind w:firstLine="540"/>
        <w:jc w:val="both"/>
      </w:pPr>
      <w:bookmarkStart w:id="38" w:name="P889"/>
      <w:bookmarkEnd w:id="38"/>
      <w:r>
        <w:t>224. В процессе эксплуатации съемных грузозахватных приспособлений и тары эксплуатирующая организация в лице назначенного инже</w:t>
      </w:r>
      <w:r>
        <w:t xml:space="preserve">нерно-технического работника (или инженерно-технических работников согласно требованиям </w:t>
      </w:r>
      <w:hyperlink w:anchor="P190" w:tooltip="и) разработать и утвердить внутренним распорядительным актом эксплуатирующей организации инструкции с должностными обязанностями, а также поименный перечень лиц, ответственных за промышленную безопасность в организации из числа ее аттестованных инженерно-техни">
        <w:r>
          <w:rPr>
            <w:color w:val="0000FF"/>
          </w:rPr>
          <w:t>подпункта "и" пункта 22</w:t>
        </w:r>
      </w:hyperlink>
      <w:r>
        <w:t xml:space="preserve"> настоящих ФНП) должна периодически производить их осмотр:</w:t>
      </w:r>
    </w:p>
    <w:p w:rsidR="0063216D" w:rsidRDefault="00F01115">
      <w:pPr>
        <w:pStyle w:val="ConsPlusNormal0"/>
        <w:spacing w:before="240"/>
        <w:ind w:firstLine="540"/>
        <w:jc w:val="both"/>
      </w:pPr>
      <w:r>
        <w:t>траверс, клещей, захватов и тары - каждый месяц;</w:t>
      </w:r>
    </w:p>
    <w:p w:rsidR="0063216D" w:rsidRDefault="00F01115">
      <w:pPr>
        <w:pStyle w:val="ConsPlusNormal0"/>
        <w:spacing w:before="240"/>
        <w:ind w:firstLine="540"/>
        <w:jc w:val="both"/>
      </w:pPr>
      <w:r>
        <w:lastRenderedPageBreak/>
        <w:t>стропов - каждые 10 дней;</w:t>
      </w:r>
    </w:p>
    <w:p w:rsidR="0063216D" w:rsidRDefault="00F01115">
      <w:pPr>
        <w:pStyle w:val="ConsPlusNormal0"/>
        <w:spacing w:before="240"/>
        <w:ind w:firstLine="540"/>
        <w:jc w:val="both"/>
      </w:pPr>
      <w:r>
        <w:t>съемных грузозахватных приспособлений, используемых реже, чем один раз в 10 дней - перед началом работ.</w:t>
      </w:r>
    </w:p>
    <w:p w:rsidR="0063216D" w:rsidRDefault="00F01115">
      <w:pPr>
        <w:pStyle w:val="ConsPlusNormal0"/>
        <w:spacing w:before="240"/>
        <w:ind w:firstLine="540"/>
        <w:jc w:val="both"/>
      </w:pPr>
      <w:r>
        <w:t>Осмотр съемных грузозахватных приспособлений и тары должен производиться по инструкции, утвержденной внутренним распорядительн</w:t>
      </w:r>
      <w:r>
        <w:t>ым актом эксплуатирующей организации (при отсутствии норматива или браковочных показателей изготовителя) и определяющей порядок и методы осмотра, браковочные показатели. Выявленные в процессе осмотра поврежденные съемные грузозахватные приспособления должн</w:t>
      </w:r>
      <w:r>
        <w:t>ы изыматься из работы.</w:t>
      </w:r>
    </w:p>
    <w:p w:rsidR="0063216D" w:rsidRDefault="00F01115">
      <w:pPr>
        <w:pStyle w:val="ConsPlusNormal0"/>
        <w:spacing w:before="240"/>
        <w:ind w:firstLine="540"/>
        <w:jc w:val="both"/>
      </w:pPr>
      <w:r>
        <w:t xml:space="preserve">Проверка состояния пакетирующих стропов должна производиться перед каждой операцией подъема </w:t>
      </w:r>
      <w:proofErr w:type="spellStart"/>
      <w:r>
        <w:t>запакетированного</w:t>
      </w:r>
      <w:proofErr w:type="spellEnd"/>
      <w:r>
        <w:t xml:space="preserve"> груза путем подъема пакета в соответствии с утвержденными схемами </w:t>
      </w:r>
      <w:proofErr w:type="spellStart"/>
      <w:r>
        <w:t>строповки</w:t>
      </w:r>
      <w:proofErr w:type="spellEnd"/>
      <w:r>
        <w:t xml:space="preserve"> на высоту 100 - 200 мм от поверхности, на котор</w:t>
      </w:r>
      <w:r>
        <w:t>ой расположен пакет, и выдержки в таком положении не менее 30 секунд.</w:t>
      </w:r>
    </w:p>
    <w:p w:rsidR="0063216D" w:rsidRDefault="00F01115">
      <w:pPr>
        <w:pStyle w:val="ConsPlusNormal0"/>
        <w:spacing w:before="240"/>
        <w:ind w:firstLine="540"/>
        <w:jc w:val="both"/>
      </w:pPr>
      <w:r>
        <w:t>Если форма и целостность пакета груза в течение времени выдержки не изменились, то строп признается годным к дальнейшему использованию.</w:t>
      </w:r>
    </w:p>
    <w:p w:rsidR="0063216D" w:rsidRDefault="00F01115">
      <w:pPr>
        <w:pStyle w:val="ConsPlusNormal0"/>
        <w:spacing w:before="240"/>
        <w:ind w:firstLine="540"/>
        <w:jc w:val="both"/>
      </w:pPr>
      <w:r>
        <w:t>225. Результаты осмотра съемных грузозахватных при</w:t>
      </w:r>
      <w:r>
        <w:t>способлений и тары должны заноситься в журнал осмотра грузозахватных приспособлений.</w:t>
      </w:r>
    </w:p>
    <w:p w:rsidR="0063216D" w:rsidRDefault="00F01115">
      <w:pPr>
        <w:pStyle w:val="ConsPlusNormal0"/>
        <w:spacing w:before="240"/>
        <w:ind w:firstLine="540"/>
        <w:jc w:val="both"/>
      </w:pPr>
      <w:r>
        <w:t xml:space="preserve">Результаты оценки состояния пакетирующих стропов, находящихся на грузе в </w:t>
      </w:r>
      <w:proofErr w:type="spellStart"/>
      <w:r>
        <w:t>запакетированном</w:t>
      </w:r>
      <w:proofErr w:type="spellEnd"/>
      <w:r>
        <w:t xml:space="preserve"> состоянии, проведенной в соответствии с требованиями </w:t>
      </w:r>
      <w:hyperlink w:anchor="P889" w:tooltip="224. В процессе эксплуатации съемных грузозахватных приспособлений и тары эксплуатирующая организация в лице назначенного инженерно-технического работника (или инженерно-технических работников согласно требованиям подпункта &quot;и&quot; пункта 22 настоящих ФНП) должна ">
        <w:r>
          <w:rPr>
            <w:color w:val="0000FF"/>
          </w:rPr>
          <w:t>пункта 224</w:t>
        </w:r>
      </w:hyperlink>
      <w:r>
        <w:t xml:space="preserve"> настоящих ФНП, заносить в журнал осмотра съемных грузозахватных приспособлений не требуется.</w:t>
      </w:r>
    </w:p>
    <w:p w:rsidR="0063216D" w:rsidRDefault="00F01115">
      <w:pPr>
        <w:pStyle w:val="ConsPlusNormal0"/>
        <w:spacing w:before="240"/>
        <w:ind w:firstLine="540"/>
        <w:jc w:val="both"/>
      </w:pPr>
      <w:r>
        <w:t>226. Применение башенных кранов с тарой, разгружаемой на весу, допускается в пределах группы классификации (режима), указанной в паспорте крана, при числе циклов работы крана не более 8 в час и следующих величинах суммарной массы тары с перемещаемым грузом</w:t>
      </w:r>
      <w:r>
        <w:t>:</w:t>
      </w:r>
    </w:p>
    <w:p w:rsidR="0063216D" w:rsidRDefault="00F01115">
      <w:pPr>
        <w:pStyle w:val="ConsPlusNormal0"/>
        <w:spacing w:before="240"/>
        <w:ind w:firstLine="540"/>
        <w:jc w:val="both"/>
      </w:pPr>
      <w:r>
        <w:t>для тары без вибраторов (исключая грейферы) - в пределах грузоподъемности крана;</w:t>
      </w:r>
    </w:p>
    <w:p w:rsidR="0063216D" w:rsidRDefault="00F01115">
      <w:pPr>
        <w:pStyle w:val="ConsPlusNormal0"/>
        <w:spacing w:before="240"/>
        <w:ind w:firstLine="540"/>
        <w:jc w:val="both"/>
      </w:pPr>
      <w:r>
        <w:t>для тары с вибратором - не более 50 процентов от максимальной грузоподъемности крана;</w:t>
      </w:r>
    </w:p>
    <w:p w:rsidR="0063216D" w:rsidRDefault="00F01115">
      <w:pPr>
        <w:pStyle w:val="ConsPlusNormal0"/>
        <w:spacing w:before="240"/>
        <w:ind w:firstLine="540"/>
        <w:jc w:val="both"/>
      </w:pPr>
      <w:r>
        <w:t>для одноканатных грейферов, не допускающих разгрузку на весу, - не более 50 процентов г</w:t>
      </w:r>
      <w:r>
        <w:t>рузоподъемности крана;</w:t>
      </w:r>
    </w:p>
    <w:p w:rsidR="0063216D" w:rsidRDefault="00F01115">
      <w:pPr>
        <w:pStyle w:val="ConsPlusNormal0"/>
        <w:spacing w:before="240"/>
        <w:ind w:firstLine="540"/>
        <w:jc w:val="both"/>
      </w:pPr>
      <w:r>
        <w:t xml:space="preserve">для кранов, выпускаемых в нескольких исполнениях (отличающихся кратностью </w:t>
      </w:r>
      <w:proofErr w:type="spellStart"/>
      <w:r>
        <w:t>запасовки</w:t>
      </w:r>
      <w:proofErr w:type="spellEnd"/>
      <w:r>
        <w:t xml:space="preserve"> грузового каната, высотой башни или длиной стрелы), под максимальной грузоподъемностью следует понимать наибольшую величину грузоподъемности среди вс</w:t>
      </w:r>
      <w:r>
        <w:t>ех имеющихся исполнений данного крана.</w:t>
      </w:r>
    </w:p>
    <w:p w:rsidR="0063216D" w:rsidRDefault="00F01115">
      <w:pPr>
        <w:pStyle w:val="ConsPlusNormal0"/>
        <w:spacing w:before="240"/>
        <w:ind w:firstLine="540"/>
        <w:jc w:val="both"/>
      </w:pPr>
      <w:r>
        <w:t>Разгрузка тары на весу должна производиться равномерно в течение не менее 10 секунд. Мгновенная разгрузка тары на весу запрещается.</w:t>
      </w:r>
    </w:p>
    <w:p w:rsidR="0063216D" w:rsidRDefault="00F01115">
      <w:pPr>
        <w:pStyle w:val="ConsPlusNormal0"/>
        <w:spacing w:before="240"/>
        <w:ind w:firstLine="540"/>
        <w:jc w:val="both"/>
      </w:pPr>
      <w:r>
        <w:t>227. Установка вибраторов на таре разрешается только при вертикальном расположении ос</w:t>
      </w:r>
      <w:r>
        <w:t xml:space="preserve">и вращения дисбалансов. Величина возмущающей силы вибратора не должна превышать 4 </w:t>
      </w:r>
      <w:proofErr w:type="spellStart"/>
      <w:r>
        <w:t>кН.</w:t>
      </w:r>
      <w:proofErr w:type="spellEnd"/>
    </w:p>
    <w:p w:rsidR="0063216D" w:rsidRDefault="00F01115">
      <w:pPr>
        <w:pStyle w:val="ConsPlusNormal0"/>
        <w:spacing w:before="240"/>
        <w:ind w:firstLine="540"/>
        <w:jc w:val="both"/>
      </w:pPr>
      <w:r>
        <w:t xml:space="preserve">228. Перемещать мелкоштучные грузы разрешается только в специальной предназначенной </w:t>
      </w:r>
      <w:r>
        <w:lastRenderedPageBreak/>
        <w:t>для этого таре, чтобы исключить возможность выпадения отдельных частей груза.</w:t>
      </w:r>
    </w:p>
    <w:p w:rsidR="0063216D" w:rsidRDefault="00F01115">
      <w:pPr>
        <w:pStyle w:val="ConsPlusNormal0"/>
        <w:spacing w:before="240"/>
        <w:ind w:firstLine="540"/>
        <w:jc w:val="both"/>
      </w:pPr>
      <w:r>
        <w:t>Перемеще</w:t>
      </w:r>
      <w:r>
        <w:t>ние кирпича на поддонах без ограждения должно производиться только при разгрузке (погрузке) транспортных средств на землю (и с земли), если иное не указано в руководстве (инструкции) по эксплуатации, иных эксплуатационных документах на тару или в ППР.</w:t>
      </w:r>
    </w:p>
    <w:p w:rsidR="0063216D" w:rsidRDefault="00F01115">
      <w:pPr>
        <w:pStyle w:val="ConsPlusNormal0"/>
        <w:spacing w:before="240"/>
        <w:ind w:firstLine="540"/>
        <w:jc w:val="both"/>
      </w:pPr>
      <w:r>
        <w:t>Подъ</w:t>
      </w:r>
      <w:r>
        <w:t>ем поддонов с пакетами кирпича или керамических камней к рабочему месту каменщика должен осуществляться с использованием тары, исключающей возможность падения кирпича и камней. Подъем пакетов на поддонах без ограждающих устройств запрещается.</w:t>
      </w:r>
    </w:p>
    <w:p w:rsidR="0063216D" w:rsidRDefault="00F01115">
      <w:pPr>
        <w:pStyle w:val="ConsPlusNormal0"/>
        <w:spacing w:before="240"/>
        <w:ind w:firstLine="540"/>
        <w:jc w:val="both"/>
      </w:pPr>
      <w:r>
        <w:t>229. Необходи</w:t>
      </w:r>
      <w:r>
        <w:t>мость, условия и способы проведения испытаний грузозахватных приспособлений в период эксплуатации должны определяться с учетом требований эксплуатационной документации изготовителя.</w:t>
      </w:r>
    </w:p>
    <w:p w:rsidR="0063216D" w:rsidRDefault="00F01115">
      <w:pPr>
        <w:pStyle w:val="ConsPlusNormal0"/>
        <w:spacing w:before="240"/>
        <w:ind w:firstLine="540"/>
        <w:jc w:val="both"/>
      </w:pPr>
      <w:r>
        <w:t xml:space="preserve">230. При испытаниях </w:t>
      </w:r>
      <w:proofErr w:type="spellStart"/>
      <w:r>
        <w:t>многоветвевых</w:t>
      </w:r>
      <w:proofErr w:type="spellEnd"/>
      <w:r>
        <w:t xml:space="preserve"> стропов их ветви должны быть расположены</w:t>
      </w:r>
      <w:r>
        <w:t xml:space="preserve"> под углом 90 градусов по вертикали друг к другу.</w:t>
      </w:r>
    </w:p>
    <w:p w:rsidR="0063216D" w:rsidRDefault="00F01115">
      <w:pPr>
        <w:pStyle w:val="ConsPlusNormal0"/>
        <w:spacing w:before="240"/>
        <w:ind w:firstLine="540"/>
        <w:jc w:val="both"/>
      </w:pPr>
      <w:r>
        <w:t>Допускается проведение испытаний под другим углом с соответствующим пересчетом испытательных нагрузок.</w:t>
      </w:r>
    </w:p>
    <w:p w:rsidR="0063216D" w:rsidRDefault="00F01115">
      <w:pPr>
        <w:pStyle w:val="ConsPlusNormal0"/>
        <w:spacing w:before="240"/>
        <w:ind w:firstLine="540"/>
        <w:jc w:val="both"/>
      </w:pPr>
      <w:r>
        <w:t>231. При испытании специальных грузозахватных приспособлений, зацепка которыми испытательных грузов нев</w:t>
      </w:r>
      <w:r>
        <w:t>озможна, инструкцией по проведению испытаний должна быть предусмотрена схема надежного присоединения испытательного груза необходимой массы к изделиям, для которых предназначены грузозахватные приспособления. Масса изделий в данном случае является составно</w:t>
      </w:r>
      <w:r>
        <w:t>й частью испытательного груза. Отклонения по массе не должны превышать 3 процентов.</w:t>
      </w:r>
    </w:p>
    <w:p w:rsidR="0063216D" w:rsidRDefault="00F01115">
      <w:pPr>
        <w:pStyle w:val="ConsPlusNormal0"/>
        <w:spacing w:before="240"/>
        <w:ind w:firstLine="540"/>
        <w:jc w:val="both"/>
      </w:pPr>
      <w:r>
        <w:t xml:space="preserve">Статическую прочность конструкции грейфера следует проверять путем симметричного </w:t>
      </w:r>
      <w:proofErr w:type="spellStart"/>
      <w:r>
        <w:t>нагружения</w:t>
      </w:r>
      <w:proofErr w:type="spellEnd"/>
      <w:r>
        <w:t xml:space="preserve"> челюстей испытательным грузом. При необходимости набора массы испытательного гру</w:t>
      </w:r>
      <w:r>
        <w:t>за часть предварительно взвешенного груза укладывается внутрь грейфера, а к челюстям снизу подвешивается дополнительный груз. Возможно также подвешивание к челюстям всей массы испытательного груза. Схема подвешивания должна быть приведена в руководстве (ин</w:t>
      </w:r>
      <w:r>
        <w:t>струкции) по эксплуатации грейфера или отражена в инструкции по проведению испытаний.</w:t>
      </w:r>
    </w:p>
    <w:p w:rsidR="0063216D" w:rsidRDefault="00F01115">
      <w:pPr>
        <w:pStyle w:val="ConsPlusNormal0"/>
        <w:spacing w:before="240"/>
        <w:ind w:firstLine="540"/>
        <w:jc w:val="both"/>
      </w:pPr>
      <w:r>
        <w:t>232. Статические испытания грузозахватного приспособления проводят статической нагрузкой, превышающей его грузоподъемность на 25 процентов, в следующей последовательности</w:t>
      </w:r>
      <w:r>
        <w:t>:</w:t>
      </w:r>
    </w:p>
    <w:p w:rsidR="0063216D" w:rsidRDefault="00F01115">
      <w:pPr>
        <w:pStyle w:val="ConsPlusNormal0"/>
        <w:spacing w:before="240"/>
        <w:ind w:firstLine="540"/>
        <w:jc w:val="both"/>
      </w:pPr>
      <w:r>
        <w:t>испытательный груз, зацепленный (охваченный, обвязанный) испытываемым грузозахватным приспособлением или подвешенный к нему, с возможно меньшими ускорениями поднимается на высоту 50 - 100 мм и выдерживается в таком положении не менее 10 минут;</w:t>
      </w:r>
    </w:p>
    <w:p w:rsidR="0063216D" w:rsidRDefault="00F01115">
      <w:pPr>
        <w:pStyle w:val="ConsPlusNormal0"/>
        <w:spacing w:before="240"/>
        <w:ind w:firstLine="540"/>
        <w:jc w:val="both"/>
      </w:pPr>
      <w:r>
        <w:t>по истечен</w:t>
      </w:r>
      <w:r>
        <w:t>ии указанного времени испытательный груз опускается на площадку.</w:t>
      </w:r>
    </w:p>
    <w:p w:rsidR="0063216D" w:rsidRDefault="00F01115">
      <w:pPr>
        <w:pStyle w:val="ConsPlusNormal0"/>
        <w:spacing w:before="240"/>
        <w:ind w:firstLine="540"/>
        <w:jc w:val="both"/>
      </w:pPr>
      <w:r>
        <w:t>233. Результаты статических испытаний грузозахватных приспособлений анализируют после снятия с них нагрузки. При наличии остаточной деформации, явившейся следствием испытания грузом, грузозах</w:t>
      </w:r>
      <w:r>
        <w:t>ватное приспособление не должно допускаться к работе.</w:t>
      </w:r>
    </w:p>
    <w:p w:rsidR="0063216D" w:rsidRDefault="00F01115">
      <w:pPr>
        <w:pStyle w:val="ConsPlusNormal0"/>
        <w:spacing w:before="240"/>
        <w:ind w:firstLine="540"/>
        <w:jc w:val="both"/>
      </w:pPr>
      <w:r>
        <w:lastRenderedPageBreak/>
        <w:t>Испытания прекращаются или приостанавливаются при возникновении аварийной ситуации, угрожающей безопасности лиц, участвующих в испытаниях. Продолжение испытаний допускается только после устранения причи</w:t>
      </w:r>
      <w:r>
        <w:t>н, вызвавших прекращение или приостановку испытаний.</w:t>
      </w:r>
    </w:p>
    <w:p w:rsidR="0063216D" w:rsidRDefault="00F01115">
      <w:pPr>
        <w:pStyle w:val="ConsPlusNormal0"/>
        <w:spacing w:before="240"/>
        <w:ind w:firstLine="540"/>
        <w:jc w:val="both"/>
      </w:pPr>
      <w:r>
        <w:t>234. Результаты испытания грузозахватных приспособлений, тары статической нагрузкой должны быть оформлены актом (протоколом) испытания. При положительных результатах в нем должно подтверждаться, что груз</w:t>
      </w:r>
      <w:r>
        <w:t>озахватное приспособление, тара выдержали испытания и соответствуют требованиям действующих паспорта и руководства (инструкции) по эксплуатации ПС и находятся в работоспособном состоянии.</w:t>
      </w:r>
    </w:p>
    <w:p w:rsidR="0063216D" w:rsidRDefault="00F01115">
      <w:pPr>
        <w:pStyle w:val="ConsPlusNormal0"/>
        <w:spacing w:before="240"/>
        <w:ind w:firstLine="540"/>
        <w:jc w:val="both"/>
      </w:pPr>
      <w:r>
        <w:t>При отрицательных результатах в акте отражаются выявленные дефекты и</w:t>
      </w:r>
      <w:r>
        <w:t xml:space="preserve"> повреждения и вероятные причины их происхождения. В этом случае грузозахватное приспособление, тара должны быть направлены в ремонт или на утилизацию.</w:t>
      </w:r>
    </w:p>
    <w:p w:rsidR="0063216D" w:rsidRDefault="0063216D">
      <w:pPr>
        <w:pStyle w:val="ConsPlusNormal0"/>
        <w:jc w:val="both"/>
      </w:pPr>
    </w:p>
    <w:p w:rsidR="0063216D" w:rsidRDefault="00F01115">
      <w:pPr>
        <w:pStyle w:val="ConsPlusTitle0"/>
        <w:jc w:val="center"/>
        <w:outlineLvl w:val="2"/>
      </w:pPr>
      <w:bookmarkStart w:id="39" w:name="P921"/>
      <w:bookmarkEnd w:id="39"/>
      <w:r>
        <w:t>Требования к процессу подъема и транспортировки людей</w:t>
      </w:r>
    </w:p>
    <w:p w:rsidR="0063216D" w:rsidRDefault="0063216D">
      <w:pPr>
        <w:pStyle w:val="ConsPlusNormal0"/>
        <w:jc w:val="both"/>
      </w:pPr>
    </w:p>
    <w:p w:rsidR="0063216D" w:rsidRDefault="00F01115">
      <w:pPr>
        <w:pStyle w:val="ConsPlusNormal0"/>
        <w:ind w:firstLine="540"/>
        <w:jc w:val="both"/>
      </w:pPr>
      <w:bookmarkStart w:id="40" w:name="P923"/>
      <w:bookmarkEnd w:id="40"/>
      <w:r>
        <w:t>235. Подъем и транспортировка людей с применение</w:t>
      </w:r>
      <w:r>
        <w:t>м ПС, в паспорте которых отсутствует разрешение на транспортировку людей, разрешены в следующих случаях:</w:t>
      </w:r>
    </w:p>
    <w:p w:rsidR="0063216D" w:rsidRDefault="00F01115">
      <w:pPr>
        <w:pStyle w:val="ConsPlusNormal0"/>
        <w:spacing w:before="240"/>
        <w:ind w:firstLine="540"/>
        <w:jc w:val="both"/>
      </w:pPr>
      <w:r>
        <w:t>а) при монтаже, строительстве и возведении объектов, когда иные способы доставки рабочих в зону выполнения работ не могут быть применены;</w:t>
      </w:r>
    </w:p>
    <w:p w:rsidR="0063216D" w:rsidRDefault="00F01115">
      <w:pPr>
        <w:pStyle w:val="ConsPlusNormal0"/>
        <w:spacing w:before="240"/>
        <w:ind w:firstLine="540"/>
        <w:jc w:val="both"/>
      </w:pPr>
      <w:r>
        <w:t xml:space="preserve">б) при монтаже и обслуживании отдельно стоящих буровых и иных установок </w:t>
      </w:r>
      <w:proofErr w:type="spellStart"/>
      <w:r>
        <w:t>нефтегазодобычи</w:t>
      </w:r>
      <w:proofErr w:type="spellEnd"/>
      <w:r>
        <w:t>;</w:t>
      </w:r>
    </w:p>
    <w:p w:rsidR="0063216D" w:rsidRDefault="00F01115">
      <w:pPr>
        <w:pStyle w:val="ConsPlusNormal0"/>
        <w:spacing w:before="240"/>
        <w:ind w:firstLine="540"/>
        <w:jc w:val="both"/>
      </w:pPr>
      <w:r>
        <w:t>в) на предприятиях и доках, выполняющих работы по возведению и ремонту корпусов судов;</w:t>
      </w:r>
    </w:p>
    <w:p w:rsidR="0063216D" w:rsidRDefault="00F01115">
      <w:pPr>
        <w:pStyle w:val="ConsPlusNormal0"/>
        <w:spacing w:before="240"/>
        <w:ind w:firstLine="540"/>
        <w:jc w:val="both"/>
      </w:pPr>
      <w:r>
        <w:t>г) на нефтяных и газовых платформах, установленных в открытом море, для смены пе</w:t>
      </w:r>
      <w:r>
        <w:t>рсонала при вахтовом методе обслуживания платформ;</w:t>
      </w:r>
    </w:p>
    <w:p w:rsidR="0063216D" w:rsidRDefault="00F01115">
      <w:pPr>
        <w:pStyle w:val="ConsPlusNormal0"/>
        <w:spacing w:before="240"/>
        <w:ind w:firstLine="540"/>
        <w:jc w:val="both"/>
      </w:pPr>
      <w:r>
        <w:t>д) при перемещении персонала для крепления и раскрепления контейнеров и грузов;</w:t>
      </w:r>
    </w:p>
    <w:p w:rsidR="0063216D" w:rsidRDefault="00F01115">
      <w:pPr>
        <w:pStyle w:val="ConsPlusNormal0"/>
        <w:spacing w:before="240"/>
        <w:ind w:firstLine="540"/>
        <w:jc w:val="both"/>
      </w:pPr>
      <w:r>
        <w:t xml:space="preserve">е) при проведении диагностирования и ремонта металлоконструкций ПС, когда применение других средств </w:t>
      </w:r>
      <w:proofErr w:type="spellStart"/>
      <w:r>
        <w:t>подмащивания</w:t>
      </w:r>
      <w:proofErr w:type="spellEnd"/>
      <w:r>
        <w:t xml:space="preserve"> невозможно;</w:t>
      </w:r>
    </w:p>
    <w:p w:rsidR="0063216D" w:rsidRDefault="00F01115">
      <w:pPr>
        <w:pStyle w:val="ConsPlusNormal0"/>
        <w:spacing w:before="240"/>
        <w:ind w:firstLine="540"/>
        <w:jc w:val="both"/>
      </w:pPr>
      <w:r>
        <w:t>ж) при аварийной транспортировке людей, которые не в состоянии передвигаться самостоятельно.</w:t>
      </w:r>
    </w:p>
    <w:p w:rsidR="0063216D" w:rsidRDefault="00F01115">
      <w:pPr>
        <w:pStyle w:val="ConsPlusNormal0"/>
        <w:spacing w:before="240"/>
        <w:ind w:firstLine="540"/>
        <w:jc w:val="both"/>
      </w:pPr>
      <w:r>
        <w:t xml:space="preserve">ППР на подъем и транспортировку людей с применением ПС должны быть разработаны с обязательным условием выполнения требований промышленной безопасности, изложенных </w:t>
      </w:r>
      <w:r>
        <w:t>в настоящих ФНП, и согласованы территориальными органами Федеральной службой по экологическому, технологическому и атомному надзору, кроме случаев аварийной транспортировки людей.</w:t>
      </w:r>
    </w:p>
    <w:p w:rsidR="0063216D" w:rsidRDefault="00F01115">
      <w:pPr>
        <w:pStyle w:val="ConsPlusNormal0"/>
        <w:spacing w:before="240"/>
        <w:ind w:firstLine="540"/>
        <w:jc w:val="both"/>
      </w:pPr>
      <w:r>
        <w:t xml:space="preserve">236. Подъем и транспортировка людей с применением ПС должны производиться в </w:t>
      </w:r>
      <w:r>
        <w:t>люльке (кабине), предназначенной только для этих целей.</w:t>
      </w:r>
    </w:p>
    <w:p w:rsidR="0063216D" w:rsidRDefault="00F01115">
      <w:pPr>
        <w:pStyle w:val="ConsPlusNormal0"/>
        <w:spacing w:before="240"/>
        <w:ind w:firstLine="540"/>
        <w:jc w:val="both"/>
      </w:pPr>
      <w:r>
        <w:t xml:space="preserve">237. ПС, выбираемое для транспортирования людей в случаях, указанных в </w:t>
      </w:r>
      <w:hyperlink w:anchor="P923" w:tooltip="235. Подъем и транспортировка людей с применением ПС, в паспорте которых отсутствует разрешение на транспортировку людей, разрешены в следующих случаях:">
        <w:r>
          <w:rPr>
            <w:color w:val="0000FF"/>
          </w:rPr>
          <w:t>пункте 235</w:t>
        </w:r>
      </w:hyperlink>
      <w:r>
        <w:t xml:space="preserve"> </w:t>
      </w:r>
      <w:r>
        <w:lastRenderedPageBreak/>
        <w:t>настоящих ФНП, должно отвечать следующим требованиям:</w:t>
      </w:r>
    </w:p>
    <w:p w:rsidR="0063216D" w:rsidRDefault="00F01115">
      <w:pPr>
        <w:pStyle w:val="ConsPlusNormal0"/>
        <w:spacing w:before="240"/>
        <w:ind w:firstLine="540"/>
        <w:jc w:val="both"/>
      </w:pPr>
      <w:r>
        <w:t>а) иметь систему управления механизмами, обеспечивающую их плавный пуск и остановку;</w:t>
      </w:r>
    </w:p>
    <w:p w:rsidR="0063216D" w:rsidRDefault="00F01115">
      <w:pPr>
        <w:pStyle w:val="ConsPlusNormal0"/>
        <w:spacing w:before="240"/>
        <w:ind w:firstLine="540"/>
        <w:jc w:val="both"/>
      </w:pPr>
      <w:r>
        <w:t>б) иметь не менее чем двукратный запас по грузопод</w:t>
      </w:r>
      <w:r>
        <w:t>ъемности по сравнению с суммой массы самой люльки (кабины), массы устройства, предназначенного для подвешивания люльки (кабины) и паспортной номинальной грузоподъемности люльки (кабины);</w:t>
      </w:r>
    </w:p>
    <w:p w:rsidR="0063216D" w:rsidRDefault="00F01115">
      <w:pPr>
        <w:pStyle w:val="ConsPlusNormal0"/>
        <w:spacing w:before="240"/>
        <w:ind w:firstLine="540"/>
        <w:jc w:val="both"/>
      </w:pPr>
      <w:r>
        <w:t xml:space="preserve">в) обеспечивать скорость перемещения кабины по вертикали не более 20 </w:t>
      </w:r>
      <w:r>
        <w:t>м в минуту.</w:t>
      </w:r>
    </w:p>
    <w:p w:rsidR="0063216D" w:rsidRDefault="00F01115">
      <w:pPr>
        <w:pStyle w:val="ConsPlusNormal0"/>
        <w:spacing w:before="240"/>
        <w:ind w:firstLine="540"/>
        <w:jc w:val="both"/>
      </w:pPr>
      <w:r>
        <w:t xml:space="preserve">238. Люлька (кабина), выбираемая для транспортирования людей в случаях, указанных в </w:t>
      </w:r>
      <w:hyperlink w:anchor="P923" w:tooltip="235. Подъем и транспортировка людей с применением ПС, в паспорте которых отсутствует разрешение на транспортировку людей, разрешены в следующих случаях:">
        <w:r>
          <w:rPr>
            <w:color w:val="0000FF"/>
          </w:rPr>
          <w:t>пункте 235</w:t>
        </w:r>
      </w:hyperlink>
      <w:r>
        <w:t xml:space="preserve"> настоящих ФНП, не должна использоваться для других целей, кроме указанных в ее паспорте и руководстве (инструкции) по эксплуатации, и должна отвечать, как минимум, следующим требованиям безопасности:</w:t>
      </w:r>
    </w:p>
    <w:p w:rsidR="0063216D" w:rsidRDefault="00F01115">
      <w:pPr>
        <w:pStyle w:val="ConsPlusNormal0"/>
        <w:spacing w:before="240"/>
        <w:ind w:firstLine="540"/>
        <w:jc w:val="both"/>
      </w:pPr>
      <w:r>
        <w:t>а) расстояние по выс</w:t>
      </w:r>
      <w:r>
        <w:t>оте от пола кабины (люльки) до любого возможного препятствия: крыши кабины (люльки), балки каркаса кабины, перекладины - должно быть не менее 2 м. В случае наличия перекрытия кабины оно должно исключить попадание в кабину любых случайно упавших предметов;</w:t>
      </w:r>
    </w:p>
    <w:p w:rsidR="0063216D" w:rsidRDefault="00F01115">
      <w:pPr>
        <w:pStyle w:val="ConsPlusNormal0"/>
        <w:spacing w:before="240"/>
        <w:ind w:firstLine="540"/>
        <w:jc w:val="both"/>
      </w:pPr>
      <w:r>
        <w:t>б) настил пола кабины (люльки) должен быть надежно закреплен на раме кабины (люльки), иметь твердую исключающую скольжение поверхность и выдерживать нагрузку, не менее чем вдвое превышающую паспортную грузоподъемность люльки. Настил должен быть снабжен дре</w:t>
      </w:r>
      <w:r>
        <w:t>нажными отверстиями для предотвращения скопления жидкости;</w:t>
      </w:r>
    </w:p>
    <w:p w:rsidR="0063216D" w:rsidRDefault="00F01115">
      <w:pPr>
        <w:pStyle w:val="ConsPlusNormal0"/>
        <w:spacing w:before="240"/>
        <w:ind w:firstLine="540"/>
        <w:jc w:val="both"/>
      </w:pPr>
      <w:r>
        <w:t>в) по внешнему краю основания кабины (люльки) должно быть образовано пространство, исключающее зажатие ног находящихся рядом людей при опускании кабины (люльки) на землю;</w:t>
      </w:r>
    </w:p>
    <w:p w:rsidR="0063216D" w:rsidRDefault="00F01115">
      <w:pPr>
        <w:pStyle w:val="ConsPlusNormal0"/>
        <w:spacing w:before="240"/>
        <w:ind w:firstLine="540"/>
        <w:jc w:val="both"/>
      </w:pPr>
      <w:r>
        <w:t>г) иметь жесткие перила ог</w:t>
      </w:r>
      <w:r>
        <w:t>раждения высотой не менее 1100 мм по всему периметру пола люльки, исключающие случайное выскальзывание персонала при раскачивании люльки во время транспортировки. До высоты 0,5 м ограждение должно быть сплошным;</w:t>
      </w:r>
    </w:p>
    <w:p w:rsidR="0063216D" w:rsidRDefault="00F01115">
      <w:pPr>
        <w:pStyle w:val="ConsPlusNormal0"/>
        <w:spacing w:before="240"/>
        <w:ind w:firstLine="540"/>
        <w:jc w:val="both"/>
      </w:pPr>
      <w:r>
        <w:t>д) двери входа (выхода) кабины (люльки) не д</w:t>
      </w:r>
      <w:r>
        <w:t>олжны открываться наружу и должны иметь автоматический замок, который предотвращает их случайное открытие;</w:t>
      </w:r>
    </w:p>
    <w:p w:rsidR="0063216D" w:rsidRDefault="00F01115">
      <w:pPr>
        <w:pStyle w:val="ConsPlusNormal0"/>
        <w:spacing w:before="240"/>
        <w:ind w:firstLine="540"/>
        <w:jc w:val="both"/>
      </w:pPr>
      <w:r>
        <w:t>е) подвешиваться на однорогий или двурогий крюк ПС с помощью кольца или колец, которые в рабочем положении должны быть неразъемными, допускается пере</w:t>
      </w:r>
      <w:r>
        <w:t>мещение люльки (кабины) кранами с установленными на них спредерами;</w:t>
      </w:r>
    </w:p>
    <w:p w:rsidR="0063216D" w:rsidRDefault="00F01115">
      <w:pPr>
        <w:pStyle w:val="ConsPlusNormal0"/>
        <w:spacing w:before="240"/>
        <w:ind w:firstLine="540"/>
        <w:jc w:val="both"/>
      </w:pPr>
      <w:r>
        <w:t>ж) исключать возможность опрокидывания в случае, когда транспортируемый персонал занимает положение у одной из сторон люльки, создавая наибольший опрокидывающий момент;</w:t>
      </w:r>
    </w:p>
    <w:p w:rsidR="0063216D" w:rsidRDefault="00F01115">
      <w:pPr>
        <w:pStyle w:val="ConsPlusNormal0"/>
        <w:spacing w:before="240"/>
        <w:ind w:firstLine="540"/>
        <w:jc w:val="both"/>
      </w:pPr>
      <w:r>
        <w:t xml:space="preserve">з) иметь документ, </w:t>
      </w:r>
      <w:r>
        <w:t xml:space="preserve">подтверждающий соответствие требованиям </w:t>
      </w:r>
      <w:hyperlink r:id="rId51"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color w:val="0000FF"/>
          </w:rPr>
          <w:t>статьи 7</w:t>
        </w:r>
      </w:hyperlink>
      <w:r>
        <w:t xml:space="preserve"> Федерального закона N 116-ФЗ.</w:t>
      </w:r>
    </w:p>
    <w:p w:rsidR="0063216D" w:rsidRDefault="00F01115">
      <w:pPr>
        <w:pStyle w:val="ConsPlusNormal0"/>
        <w:spacing w:before="240"/>
        <w:ind w:firstLine="540"/>
        <w:jc w:val="both"/>
      </w:pPr>
      <w:r>
        <w:t>239. Для обеспечения безопасности стропы, используемые для подвеса люльки (кабины) на однорогий или двурогий крюк ПС, не долж</w:t>
      </w:r>
      <w:r>
        <w:t>ны использоваться для других целей и иметь в отдельной ветви стропа коэффициент запаса прочности каната (цепи) по разрывной нагрузке:</w:t>
      </w:r>
    </w:p>
    <w:p w:rsidR="0063216D" w:rsidRDefault="00F01115">
      <w:pPr>
        <w:pStyle w:val="ConsPlusNormal0"/>
        <w:spacing w:before="240"/>
        <w:ind w:firstLine="540"/>
        <w:jc w:val="both"/>
      </w:pPr>
      <w:r>
        <w:lastRenderedPageBreak/>
        <w:t>для цепных стропов - не менее 8;</w:t>
      </w:r>
    </w:p>
    <w:p w:rsidR="0063216D" w:rsidRDefault="00F01115">
      <w:pPr>
        <w:pStyle w:val="ConsPlusNormal0"/>
        <w:spacing w:before="240"/>
        <w:ind w:firstLine="540"/>
        <w:jc w:val="both"/>
      </w:pPr>
      <w:r>
        <w:t>для канатных стропов - не менее 10.</w:t>
      </w:r>
    </w:p>
    <w:p w:rsidR="0063216D" w:rsidRDefault="00F01115">
      <w:pPr>
        <w:pStyle w:val="ConsPlusNormal0"/>
        <w:spacing w:before="240"/>
        <w:ind w:firstLine="540"/>
        <w:jc w:val="both"/>
      </w:pPr>
      <w:r>
        <w:t>Для коушей (скоб, колец), служащих для подвешивания л</w:t>
      </w:r>
      <w:r>
        <w:t>юльки на крюк, коэффициент запаса прочности должен быть не менее 10.</w:t>
      </w:r>
    </w:p>
    <w:p w:rsidR="0063216D" w:rsidRDefault="00F01115">
      <w:pPr>
        <w:pStyle w:val="ConsPlusNormal0"/>
        <w:spacing w:before="240"/>
        <w:ind w:firstLine="540"/>
        <w:jc w:val="both"/>
      </w:pPr>
      <w:r>
        <w:t>Концы канатных стропов должны крепиться при помощи заплетенных коушей или коушей с зажимами. Применение обжимных втулок не допускается.</w:t>
      </w:r>
    </w:p>
    <w:p w:rsidR="0063216D" w:rsidRDefault="00F01115">
      <w:pPr>
        <w:pStyle w:val="ConsPlusNormal0"/>
        <w:spacing w:before="240"/>
        <w:ind w:firstLine="540"/>
        <w:jc w:val="both"/>
      </w:pPr>
      <w:r>
        <w:t>Применение текстильных стропов для подвеса люльки (</w:t>
      </w:r>
      <w:r>
        <w:t>кабины) не допускается.</w:t>
      </w:r>
    </w:p>
    <w:p w:rsidR="0063216D" w:rsidRDefault="00F01115">
      <w:pPr>
        <w:pStyle w:val="ConsPlusNormal0"/>
        <w:spacing w:before="240"/>
        <w:ind w:firstLine="540"/>
        <w:jc w:val="both"/>
      </w:pPr>
      <w:r>
        <w:t xml:space="preserve">Длина используемых для подъема люльки (кабины) стропов должна быть установлена в соответствии с разработанными схемами </w:t>
      </w:r>
      <w:proofErr w:type="spellStart"/>
      <w:r>
        <w:t>строповки</w:t>
      </w:r>
      <w:proofErr w:type="spellEnd"/>
      <w:r>
        <w:t>, указанными в ППР.</w:t>
      </w:r>
    </w:p>
    <w:p w:rsidR="0063216D" w:rsidRDefault="00F01115">
      <w:pPr>
        <w:pStyle w:val="ConsPlusNormal0"/>
        <w:spacing w:before="240"/>
        <w:ind w:firstLine="540"/>
        <w:jc w:val="both"/>
      </w:pPr>
      <w:r>
        <w:t>При необходимости проведения сварочных работ из люльки (кабины) должно быть обеспечено ее независимое заземление, или должны быть использованы способы изоляции люльки (кабины) от ПС.</w:t>
      </w:r>
    </w:p>
    <w:p w:rsidR="0063216D" w:rsidRDefault="00F01115">
      <w:pPr>
        <w:pStyle w:val="ConsPlusNormal0"/>
        <w:spacing w:before="240"/>
        <w:ind w:firstLine="540"/>
        <w:jc w:val="both"/>
      </w:pPr>
      <w:r>
        <w:t>240. Для подъема и перемещения люльки (кабины) допускается использовать т</w:t>
      </w:r>
      <w:r>
        <w:t>олько автоматические спредеры с блокировкой раскрытия поворотных замков. Применение механических спредеров и рам с ручным разворотом замков не допускается.</w:t>
      </w:r>
    </w:p>
    <w:p w:rsidR="0063216D" w:rsidRDefault="00F01115">
      <w:pPr>
        <w:pStyle w:val="ConsPlusNormal0"/>
        <w:spacing w:before="240"/>
        <w:ind w:firstLine="540"/>
        <w:jc w:val="both"/>
      </w:pPr>
      <w:r>
        <w:t>241. Для безопасного перемещения людей в люльке (кабине):</w:t>
      </w:r>
    </w:p>
    <w:p w:rsidR="0063216D" w:rsidRDefault="00F01115">
      <w:pPr>
        <w:pStyle w:val="ConsPlusNormal0"/>
        <w:spacing w:before="240"/>
        <w:ind w:firstLine="540"/>
        <w:jc w:val="both"/>
      </w:pPr>
      <w:r>
        <w:t>а) запрещается использовать люльки (кабины</w:t>
      </w:r>
      <w:r>
        <w:t>) при ветре, скорость которого превышает 10 м/с, плохой видимости (при дожде, снеге, тумане), обледенении, а также в любых других условиях, которые могут поставить под угрозу безопасность людей;</w:t>
      </w:r>
    </w:p>
    <w:p w:rsidR="0063216D" w:rsidRDefault="00F01115">
      <w:pPr>
        <w:pStyle w:val="ConsPlusNormal0"/>
        <w:spacing w:before="240"/>
        <w:ind w:firstLine="540"/>
        <w:jc w:val="both"/>
      </w:pPr>
      <w:r>
        <w:t xml:space="preserve">б) подъем и транспортировка людей в люльках (кабинах) должны </w:t>
      </w:r>
      <w:r>
        <w:t>производиться под непосредственным руководством инженерно-технического работника, ответственного за безопасное производство работ с применением ПС;</w:t>
      </w:r>
    </w:p>
    <w:p w:rsidR="0063216D" w:rsidRDefault="00F01115">
      <w:pPr>
        <w:pStyle w:val="ConsPlusNormal0"/>
        <w:spacing w:before="240"/>
        <w:ind w:firstLine="540"/>
        <w:jc w:val="both"/>
      </w:pPr>
      <w:r>
        <w:t xml:space="preserve">в) в случае возникновения риска столкновения ПС с люлькой (кабиной) с другими соседними машинами, их работа </w:t>
      </w:r>
      <w:r>
        <w:t>должна быть прекращена;</w:t>
      </w:r>
    </w:p>
    <w:p w:rsidR="0063216D" w:rsidRDefault="00F01115">
      <w:pPr>
        <w:pStyle w:val="ConsPlusNormal0"/>
        <w:spacing w:before="240"/>
        <w:ind w:firstLine="540"/>
        <w:jc w:val="both"/>
      </w:pPr>
      <w:r>
        <w:t>г) если возможны случайные движения (раскачивание, поворот) люльки (кабины), необходимо предотвращать их с помощью оттяжных канатов или других способов стабилизации;</w:t>
      </w:r>
    </w:p>
    <w:p w:rsidR="0063216D" w:rsidRDefault="00F01115">
      <w:pPr>
        <w:pStyle w:val="ConsPlusNormal0"/>
        <w:spacing w:before="240"/>
        <w:ind w:firstLine="540"/>
        <w:jc w:val="both"/>
      </w:pPr>
      <w:r>
        <w:t>д) люльки (кабины), стропы, крюки, предохранительные защелки и дру</w:t>
      </w:r>
      <w:r>
        <w:t>гие несущие элементы должны быть проверены перед каждым использованием;</w:t>
      </w:r>
    </w:p>
    <w:p w:rsidR="0063216D" w:rsidRDefault="00F01115">
      <w:pPr>
        <w:pStyle w:val="ConsPlusNormal0"/>
        <w:spacing w:before="240"/>
        <w:ind w:firstLine="540"/>
        <w:jc w:val="both"/>
      </w:pPr>
      <w:r>
        <w:t>е) если люльку (кабину) необходимо перемещать через люки или проемы, должны быть разработаны дополнительные меры безопасности, предотвращающие запутывание стропов и канатов, а также сн</w:t>
      </w:r>
      <w:r>
        <w:t>ижающие риск зажатия и ударов;</w:t>
      </w:r>
    </w:p>
    <w:p w:rsidR="0063216D" w:rsidRDefault="00F01115">
      <w:pPr>
        <w:pStyle w:val="ConsPlusNormal0"/>
        <w:spacing w:before="240"/>
        <w:ind w:firstLine="540"/>
        <w:jc w:val="both"/>
      </w:pPr>
      <w:r>
        <w:t>ж) крановщик (оператор) должен видеть люльку (кабину) с людьми во время всей операции транспортировки, а также зоны начала подъема и опускания люльки (кабины). При перемещении люльки (кабины) с людьми крановщику (оператору) з</w:t>
      </w:r>
      <w:r>
        <w:t xml:space="preserve">апрещается выполнять совмещение </w:t>
      </w:r>
      <w:r>
        <w:lastRenderedPageBreak/>
        <w:t>движений крана;</w:t>
      </w:r>
    </w:p>
    <w:p w:rsidR="0063216D" w:rsidRDefault="00F01115">
      <w:pPr>
        <w:pStyle w:val="ConsPlusNormal0"/>
        <w:spacing w:before="240"/>
        <w:ind w:firstLine="540"/>
        <w:jc w:val="both"/>
      </w:pPr>
      <w:r>
        <w:t>з) между крановщиком (оператором) и людьми в люльке (кабине) должна быть обеспечена постоянная двусторонняя радио- или телефонная связь. Эксплуатирующая организация должна распорядительным актом установить по</w:t>
      </w:r>
      <w:r>
        <w:t xml:space="preserve">рядок обмена сигналами между людьми в люльке (кабине) и крановщиком в соответствии с </w:t>
      </w:r>
      <w:hyperlink w:anchor="P2077" w:tooltip="ЗНАКОВАЯ СИГНАЛИЗАЦИЯ,">
        <w:r>
          <w:rPr>
            <w:color w:val="0000FF"/>
          </w:rPr>
          <w:t>приложением N 6</w:t>
        </w:r>
      </w:hyperlink>
      <w:r>
        <w:t xml:space="preserve"> к настоящим ФНП;</w:t>
      </w:r>
    </w:p>
    <w:p w:rsidR="0063216D" w:rsidRDefault="00F01115">
      <w:pPr>
        <w:pStyle w:val="ConsPlusNormal0"/>
        <w:spacing w:before="240"/>
        <w:ind w:firstLine="540"/>
        <w:jc w:val="both"/>
      </w:pPr>
      <w:r>
        <w:t>и) зоны начала подъема и опускания люльки (кабины) должны быть свободны от любых посторонних предметов;</w:t>
      </w:r>
    </w:p>
    <w:p w:rsidR="0063216D" w:rsidRDefault="00F01115">
      <w:pPr>
        <w:pStyle w:val="ConsPlusNormal0"/>
        <w:spacing w:before="240"/>
        <w:ind w:firstLine="540"/>
        <w:jc w:val="both"/>
      </w:pPr>
      <w:r>
        <w:t>к) после захвата люльки (кабины) спредером страховочные цепи люльки (кабины) должны быть закреплены крюками за скобы спредера;</w:t>
      </w:r>
    </w:p>
    <w:p w:rsidR="0063216D" w:rsidRDefault="00F01115">
      <w:pPr>
        <w:pStyle w:val="ConsPlusNormal0"/>
        <w:spacing w:before="240"/>
        <w:ind w:firstLine="540"/>
        <w:jc w:val="both"/>
      </w:pPr>
      <w:r>
        <w:t>л) люди, которых необходи</w:t>
      </w:r>
      <w:r>
        <w:t>мо переместить, получили инструкции (под подпись) о том, где стоять, за что держаться, как пользоваться страховочными (удерживающими) привязями и как покидать люльку (кабину);</w:t>
      </w:r>
    </w:p>
    <w:p w:rsidR="0063216D" w:rsidRDefault="00F01115">
      <w:pPr>
        <w:pStyle w:val="ConsPlusNormal0"/>
        <w:spacing w:before="240"/>
        <w:ind w:firstLine="540"/>
        <w:jc w:val="both"/>
      </w:pPr>
      <w:r>
        <w:t>м) страховочные (удерживающие) привязи лиц, находящихся в люльке (кабине), должн</w:t>
      </w:r>
      <w:r>
        <w:t>ы быть постоянно закреплены за соответствующие точки крепления в люльке (кабине). Длина фала страховочного устройства должна быть такой, чтобы человек в любом случае оставался в пределах люльки (кабины);</w:t>
      </w:r>
    </w:p>
    <w:p w:rsidR="0063216D" w:rsidRDefault="00F01115">
      <w:pPr>
        <w:pStyle w:val="ConsPlusNormal0"/>
        <w:spacing w:before="240"/>
        <w:ind w:firstLine="540"/>
        <w:jc w:val="both"/>
      </w:pPr>
      <w:r>
        <w:t>н) травмированные лица перемещаются в лежачем положе</w:t>
      </w:r>
      <w:r>
        <w:t>нии на жестких носилках, надежно прикрепленных к люльке (кабине), и в сопровождении двух человек;</w:t>
      </w:r>
    </w:p>
    <w:p w:rsidR="0063216D" w:rsidRDefault="00F01115">
      <w:pPr>
        <w:pStyle w:val="ConsPlusNormal0"/>
        <w:spacing w:before="240"/>
        <w:ind w:firstLine="540"/>
        <w:jc w:val="both"/>
      </w:pPr>
      <w:r>
        <w:t>о) лицам, находящимся в люльке (кабине), запрещается вставать на поручни или ограждения люльки (кабины) и выполнять из такого положения какую-либо работу. Зап</w:t>
      </w:r>
      <w:r>
        <w:t>рещается использовать какие-либо подставки в люльке (кабине) для увеличения зоны работы по высоте;</w:t>
      </w:r>
    </w:p>
    <w:p w:rsidR="0063216D" w:rsidRDefault="00F01115">
      <w:pPr>
        <w:pStyle w:val="ConsPlusNormal0"/>
        <w:spacing w:before="240"/>
        <w:ind w:firstLine="540"/>
        <w:jc w:val="both"/>
      </w:pPr>
      <w:r>
        <w:t>п) во время перемещения люльки (кабины) находящиеся в ней инструменты и материалы должны быть надежно закреплены;</w:t>
      </w:r>
    </w:p>
    <w:p w:rsidR="0063216D" w:rsidRDefault="00F01115">
      <w:pPr>
        <w:pStyle w:val="ConsPlusNormal0"/>
        <w:spacing w:before="240"/>
        <w:ind w:firstLine="540"/>
        <w:jc w:val="both"/>
      </w:pPr>
      <w:r>
        <w:t>р) при использовании люльки (кабины) над во</w:t>
      </w:r>
      <w:r>
        <w:t>дным пространством она должна быть оснащена спасательными кругами. Персонал, находящийся в такой люльке (кабине), должен быть в спасательных жилетах;</w:t>
      </w:r>
    </w:p>
    <w:p w:rsidR="0063216D" w:rsidRDefault="00F01115">
      <w:pPr>
        <w:pStyle w:val="ConsPlusNormal0"/>
        <w:spacing w:before="240"/>
        <w:ind w:firstLine="540"/>
        <w:jc w:val="both"/>
      </w:pPr>
      <w:r>
        <w:t>с) в случае использования люльки (кабины) при работах, предусматривающих возможность ее контакта с обслужи</w:t>
      </w:r>
      <w:r>
        <w:t>ваемой поверхностью оборудования (сооружения), она должна быть оснащена устройствами для снижения динамических нагрузок при контакте с обслуживаемой поверхностью.</w:t>
      </w:r>
    </w:p>
    <w:p w:rsidR="0063216D" w:rsidRDefault="00F01115">
      <w:pPr>
        <w:pStyle w:val="ConsPlusNormal0"/>
        <w:spacing w:before="240"/>
        <w:ind w:firstLine="540"/>
        <w:jc w:val="both"/>
      </w:pPr>
      <w:r>
        <w:t xml:space="preserve">242. Люльки (кабины), находящиеся в эксплуатации, должны подвергаться периодической проверке </w:t>
      </w:r>
      <w:r>
        <w:t xml:space="preserve">в соответствии с </w:t>
      </w:r>
      <w:hyperlink w:anchor="P979" w:tooltip="244. Ежесменный осмотр люльки (кабины) осуществляется инженерно-техническим работником, ответственным за безопасное производство работ с применением ПС.">
        <w:r>
          <w:rPr>
            <w:color w:val="0000FF"/>
          </w:rPr>
          <w:t>пунктами 244</w:t>
        </w:r>
      </w:hyperlink>
      <w:r>
        <w:t xml:space="preserve"> - </w:t>
      </w:r>
      <w:hyperlink w:anchor="P986" w:tooltip="247. Результаты внеплановых проверок и (или) грузовых испытаний заносятся в паспорт люльки (кабины), а результаты плановых проверок и ежесменных осмотров - в журнал осмотра люльки (кабины).">
        <w:r>
          <w:rPr>
            <w:color w:val="0000FF"/>
          </w:rPr>
          <w:t>247</w:t>
        </w:r>
      </w:hyperlink>
      <w:r>
        <w:t xml:space="preserve"> настоящих ФНП, техническому обслуживанию и при необходимости ремонту.</w:t>
      </w:r>
    </w:p>
    <w:p w:rsidR="0063216D" w:rsidRDefault="00F01115">
      <w:pPr>
        <w:pStyle w:val="ConsPlusNormal0"/>
        <w:spacing w:before="240"/>
        <w:ind w:firstLine="540"/>
        <w:jc w:val="both"/>
      </w:pPr>
      <w:r>
        <w:t>243. Проверка состояния люльки (кабины) включает:</w:t>
      </w:r>
    </w:p>
    <w:p w:rsidR="0063216D" w:rsidRDefault="00F01115">
      <w:pPr>
        <w:pStyle w:val="ConsPlusNormal0"/>
        <w:spacing w:before="240"/>
        <w:ind w:firstLine="540"/>
        <w:jc w:val="both"/>
      </w:pPr>
      <w:r>
        <w:t>ежесменный осмотр;</w:t>
      </w:r>
    </w:p>
    <w:p w:rsidR="0063216D" w:rsidRDefault="00F01115">
      <w:pPr>
        <w:pStyle w:val="ConsPlusNormal0"/>
        <w:spacing w:before="240"/>
        <w:ind w:firstLine="540"/>
        <w:jc w:val="both"/>
      </w:pPr>
      <w:r>
        <w:lastRenderedPageBreak/>
        <w:t>плановую проверку состояния;</w:t>
      </w:r>
    </w:p>
    <w:p w:rsidR="0063216D" w:rsidRDefault="00F01115">
      <w:pPr>
        <w:pStyle w:val="ConsPlusNormal0"/>
        <w:spacing w:before="240"/>
        <w:ind w:firstLine="540"/>
        <w:jc w:val="both"/>
      </w:pPr>
      <w:r>
        <w:t>внеплановую проверку состояния (если люлька (кабина) находилась на консервации и не эксплуатировалась сроком более 6 месяцев);</w:t>
      </w:r>
    </w:p>
    <w:p w:rsidR="0063216D" w:rsidRDefault="00F01115">
      <w:pPr>
        <w:pStyle w:val="ConsPlusNormal0"/>
        <w:spacing w:before="240"/>
        <w:ind w:firstLine="540"/>
        <w:jc w:val="both"/>
      </w:pPr>
      <w:r>
        <w:t>грузовые испытания.</w:t>
      </w:r>
    </w:p>
    <w:p w:rsidR="0063216D" w:rsidRDefault="00F01115">
      <w:pPr>
        <w:pStyle w:val="ConsPlusNormal0"/>
        <w:spacing w:before="240"/>
        <w:ind w:firstLine="540"/>
        <w:jc w:val="both"/>
      </w:pPr>
      <w:bookmarkStart w:id="41" w:name="P979"/>
      <w:bookmarkEnd w:id="41"/>
      <w:r>
        <w:t>244. Ежесм</w:t>
      </w:r>
      <w:r>
        <w:t>енный осмотр люльки (кабины) осуществляется инженерно-техническим работником, ответственным за безопасное производство работ с применением ПС.</w:t>
      </w:r>
    </w:p>
    <w:p w:rsidR="0063216D" w:rsidRDefault="00F01115">
      <w:pPr>
        <w:pStyle w:val="ConsPlusNormal0"/>
        <w:spacing w:before="240"/>
        <w:ind w:firstLine="540"/>
        <w:jc w:val="both"/>
      </w:pPr>
      <w:r>
        <w:t>245. Плановая проверка состояния люльки (кабины) должна проводиться не реже одного раза в месяц. Плановые и внеплановые проверки люльки (кабины) проводятся под руководством инженерно-технического работника, ответственного за содержание ПС в работоспособном</w:t>
      </w:r>
      <w:r>
        <w:t xml:space="preserve"> состоянии, и включают в себя:</w:t>
      </w:r>
    </w:p>
    <w:p w:rsidR="0063216D" w:rsidRDefault="00F01115">
      <w:pPr>
        <w:pStyle w:val="ConsPlusNormal0"/>
        <w:spacing w:before="240"/>
        <w:ind w:firstLine="540"/>
        <w:jc w:val="both"/>
      </w:pPr>
      <w:r>
        <w:t xml:space="preserve">осмотр металлоконструкций люльки (кабины) и точек крепления предохранительных поясов и </w:t>
      </w:r>
      <w:proofErr w:type="spellStart"/>
      <w:r>
        <w:t>самоспасателей</w:t>
      </w:r>
      <w:proofErr w:type="spellEnd"/>
      <w:r>
        <w:t xml:space="preserve"> с высоты с целью выявления деформаций и трещин;</w:t>
      </w:r>
    </w:p>
    <w:p w:rsidR="0063216D" w:rsidRDefault="00F01115">
      <w:pPr>
        <w:pStyle w:val="ConsPlusNormal0"/>
        <w:spacing w:before="240"/>
        <w:ind w:firstLine="540"/>
        <w:jc w:val="both"/>
      </w:pPr>
      <w:r>
        <w:t>проверку состояния стропов, используемых для подвеса люльки (кабины) в сбор</w:t>
      </w:r>
      <w:r>
        <w:t>е с канат-оттяжками;</w:t>
      </w:r>
    </w:p>
    <w:p w:rsidR="0063216D" w:rsidRDefault="00F01115">
      <w:pPr>
        <w:pStyle w:val="ConsPlusNormal0"/>
        <w:spacing w:before="240"/>
        <w:ind w:firstLine="540"/>
        <w:jc w:val="both"/>
      </w:pPr>
      <w:r>
        <w:t>проверку лакокрасочного покрытия и маркировки на табличке люльки (кабины).</w:t>
      </w:r>
    </w:p>
    <w:p w:rsidR="0063216D" w:rsidRDefault="00F01115">
      <w:pPr>
        <w:pStyle w:val="ConsPlusNormal0"/>
        <w:spacing w:before="240"/>
        <w:ind w:firstLine="540"/>
        <w:jc w:val="both"/>
      </w:pPr>
      <w:r>
        <w:t>При внеплановых проверках дополнительно должны проводиться грузовые испытания люльки (кабины).</w:t>
      </w:r>
    </w:p>
    <w:p w:rsidR="0063216D" w:rsidRDefault="00F01115">
      <w:pPr>
        <w:pStyle w:val="ConsPlusNormal0"/>
        <w:spacing w:before="240"/>
        <w:ind w:firstLine="540"/>
        <w:jc w:val="both"/>
      </w:pPr>
      <w:r>
        <w:t>246. Грузовые испытания люльки (кабины) должны проводиться не реж</w:t>
      </w:r>
      <w:r>
        <w:t>е одного раза в 6 месяцев при участии инженерно-технического работника, ответственного за содержание ПС в работоспособном состоянии, под руководством специалиста, ответственного за осуществление производственного контроля при эксплуатации ПС. Испытания вкл</w:t>
      </w:r>
      <w:r>
        <w:t>ючают подъем и удержание в течение 10 минут груза, расположенного на дне люльки, масса которого в два раза превышает грузоподъемность люльки. При выявлении дефектов и повреждений, отклонений от проектной документации люльки (кабины) ее дальнейшая эксплуата</w:t>
      </w:r>
      <w:r>
        <w:t>ция должна быть запрещена.</w:t>
      </w:r>
    </w:p>
    <w:p w:rsidR="0063216D" w:rsidRDefault="00F01115">
      <w:pPr>
        <w:pStyle w:val="ConsPlusNormal0"/>
        <w:spacing w:before="240"/>
        <w:ind w:firstLine="540"/>
        <w:jc w:val="both"/>
      </w:pPr>
      <w:bookmarkStart w:id="42" w:name="P986"/>
      <w:bookmarkEnd w:id="42"/>
      <w:r>
        <w:t>247. Результаты внеплановых проверок и (или) грузовых испытаний заносятся в паспорт люльки (кабины), а результаты плановых проверок и ежесменных осмотров - в журнал осмотра люльки (кабины).</w:t>
      </w:r>
    </w:p>
    <w:p w:rsidR="0063216D" w:rsidRDefault="0063216D">
      <w:pPr>
        <w:pStyle w:val="ConsPlusNormal0"/>
        <w:jc w:val="both"/>
      </w:pPr>
    </w:p>
    <w:p w:rsidR="0063216D" w:rsidRDefault="00F01115">
      <w:pPr>
        <w:pStyle w:val="ConsPlusTitle0"/>
        <w:jc w:val="center"/>
        <w:outlineLvl w:val="2"/>
      </w:pPr>
      <w:bookmarkStart w:id="43" w:name="P988"/>
      <w:bookmarkEnd w:id="43"/>
      <w:r>
        <w:t>Система сигнализации при выполнении ра</w:t>
      </w:r>
      <w:r>
        <w:t>бот</w:t>
      </w:r>
    </w:p>
    <w:p w:rsidR="0063216D" w:rsidRDefault="0063216D">
      <w:pPr>
        <w:pStyle w:val="ConsPlusNormal0"/>
        <w:jc w:val="both"/>
      </w:pPr>
    </w:p>
    <w:p w:rsidR="0063216D" w:rsidRDefault="00F01115">
      <w:pPr>
        <w:pStyle w:val="ConsPlusNormal0"/>
        <w:ind w:firstLine="540"/>
        <w:jc w:val="both"/>
      </w:pPr>
      <w:r>
        <w:t>248. Эксплуатирующая организация должна установить порядок обмена сигналами между стропальщиками и крановщиками. Знаковая сигнализация и система обмена сигналами при радиопереговорной связи должны быть внесены в производственные инструкции для крановщ</w:t>
      </w:r>
      <w:r>
        <w:t xml:space="preserve">иков и стропальщиков. Знаковая сигнализация для крановщиков и стропальщиков приведена в </w:t>
      </w:r>
      <w:hyperlink w:anchor="P2116" w:tooltip="ЗНАКОВАЯ СИГНАЛИЗАЦИЯ">
        <w:r>
          <w:rPr>
            <w:color w:val="0000FF"/>
          </w:rPr>
          <w:t>приложении N 7</w:t>
        </w:r>
      </w:hyperlink>
      <w:r>
        <w:t xml:space="preserve"> к настоящим ФНП.</w:t>
      </w:r>
    </w:p>
    <w:p w:rsidR="0063216D" w:rsidRDefault="00F01115">
      <w:pPr>
        <w:pStyle w:val="ConsPlusNormal0"/>
        <w:spacing w:before="240"/>
        <w:ind w:firstLine="540"/>
        <w:jc w:val="both"/>
      </w:pPr>
      <w:r>
        <w:t>249. При смене участка работы крановщики и стропальщики должны быть проинструктир</w:t>
      </w:r>
      <w:r>
        <w:t xml:space="preserve">ованы (под подпись) о знаковой сигнализации, применяемой на новом участке </w:t>
      </w:r>
      <w:r>
        <w:lastRenderedPageBreak/>
        <w:t>работ.</w:t>
      </w:r>
    </w:p>
    <w:p w:rsidR="0063216D" w:rsidRDefault="00F01115">
      <w:pPr>
        <w:pStyle w:val="ConsPlusNormal0"/>
        <w:spacing w:before="240"/>
        <w:ind w:firstLine="540"/>
        <w:jc w:val="both"/>
      </w:pPr>
      <w:r>
        <w:t>250. При работе подъемника связь между персоналом в люльке и машинистом подъемника (оператором) должна поддерживаться непрерывно:</w:t>
      </w:r>
    </w:p>
    <w:p w:rsidR="0063216D" w:rsidRDefault="00F01115">
      <w:pPr>
        <w:pStyle w:val="ConsPlusNormal0"/>
        <w:spacing w:before="240"/>
        <w:ind w:firstLine="540"/>
        <w:jc w:val="both"/>
      </w:pPr>
      <w:r>
        <w:t>при подъеме люльки до 10 метров - голосом;</w:t>
      </w:r>
    </w:p>
    <w:p w:rsidR="0063216D" w:rsidRDefault="00F01115">
      <w:pPr>
        <w:pStyle w:val="ConsPlusNormal0"/>
        <w:spacing w:before="240"/>
        <w:ind w:firstLine="540"/>
        <w:jc w:val="both"/>
      </w:pPr>
      <w:r>
        <w:t>бо</w:t>
      </w:r>
      <w:r>
        <w:t>лее 10 метров - знаковой сигнализацией (</w:t>
      </w:r>
      <w:hyperlink w:anchor="P2077" w:tooltip="ЗНАКОВАЯ СИГНАЛИЗАЦИЯ,">
        <w:r>
          <w:rPr>
            <w:color w:val="0000FF"/>
          </w:rPr>
          <w:t>приложение N 6</w:t>
        </w:r>
      </w:hyperlink>
      <w:r>
        <w:t xml:space="preserve"> к настоящим ФНП);</w:t>
      </w:r>
    </w:p>
    <w:p w:rsidR="0063216D" w:rsidRDefault="00F01115">
      <w:pPr>
        <w:pStyle w:val="ConsPlusNormal0"/>
        <w:spacing w:before="240"/>
        <w:ind w:firstLine="540"/>
        <w:jc w:val="both"/>
      </w:pPr>
      <w:r>
        <w:t>более 22 метров - радио- или телефонной связью.</w:t>
      </w:r>
    </w:p>
    <w:p w:rsidR="0063216D" w:rsidRDefault="0063216D">
      <w:pPr>
        <w:pStyle w:val="ConsPlusNormal0"/>
        <w:jc w:val="both"/>
      </w:pPr>
    </w:p>
    <w:p w:rsidR="0063216D" w:rsidRDefault="00F01115">
      <w:pPr>
        <w:pStyle w:val="ConsPlusTitle0"/>
        <w:jc w:val="center"/>
        <w:outlineLvl w:val="2"/>
      </w:pPr>
      <w:r>
        <w:t>Нарушения требований промышленной безопасности, при которых</w:t>
      </w:r>
    </w:p>
    <w:p w:rsidR="0063216D" w:rsidRDefault="00F01115">
      <w:pPr>
        <w:pStyle w:val="ConsPlusTitle0"/>
        <w:jc w:val="center"/>
      </w:pPr>
      <w:r>
        <w:t>эксплуатация ПС до</w:t>
      </w:r>
      <w:r>
        <w:t>лжна быть запрещена</w:t>
      </w:r>
    </w:p>
    <w:p w:rsidR="0063216D" w:rsidRDefault="0063216D">
      <w:pPr>
        <w:pStyle w:val="ConsPlusNormal0"/>
        <w:jc w:val="both"/>
      </w:pPr>
    </w:p>
    <w:p w:rsidR="0063216D" w:rsidRDefault="00F01115">
      <w:pPr>
        <w:pStyle w:val="ConsPlusNormal0"/>
        <w:ind w:firstLine="540"/>
        <w:jc w:val="both"/>
      </w:pPr>
      <w:r>
        <w:t>251. Эксплуатирующая организация не должна допускать ПС в работу, если при проверке установлено, что:</w:t>
      </w:r>
    </w:p>
    <w:p w:rsidR="0063216D" w:rsidRDefault="00F01115">
      <w:pPr>
        <w:pStyle w:val="ConsPlusNormal0"/>
        <w:spacing w:before="240"/>
        <w:ind w:firstLine="540"/>
        <w:jc w:val="both"/>
      </w:pPr>
      <w:r>
        <w:t>а) обслуживание ПС ведется неаттестованным персоналом;</w:t>
      </w:r>
    </w:p>
    <w:p w:rsidR="0063216D" w:rsidRDefault="00F01115">
      <w:pPr>
        <w:pStyle w:val="ConsPlusNormal0"/>
        <w:spacing w:before="240"/>
        <w:ind w:firstLine="540"/>
        <w:jc w:val="both"/>
      </w:pPr>
      <w:r>
        <w:t>б) не назначен хотя бы один из следующих инженерно-технических работников:</w:t>
      </w:r>
    </w:p>
    <w:p w:rsidR="0063216D" w:rsidRDefault="00F01115">
      <w:pPr>
        <w:pStyle w:val="ConsPlusNormal0"/>
        <w:spacing w:before="240"/>
        <w:ind w:firstLine="540"/>
        <w:jc w:val="both"/>
      </w:pPr>
      <w:r>
        <w:t>ответственный за осуществление производственного контроля при эксплуатации ПС;</w:t>
      </w:r>
    </w:p>
    <w:p w:rsidR="0063216D" w:rsidRDefault="00F01115">
      <w:pPr>
        <w:pStyle w:val="ConsPlusNormal0"/>
        <w:spacing w:before="240"/>
        <w:ind w:firstLine="540"/>
        <w:jc w:val="both"/>
      </w:pPr>
      <w:r>
        <w:t>ответственный за содержание ПС в работоспособном состоянии;</w:t>
      </w:r>
    </w:p>
    <w:p w:rsidR="0063216D" w:rsidRDefault="00F01115">
      <w:pPr>
        <w:pStyle w:val="ConsPlusNormal0"/>
        <w:spacing w:before="240"/>
        <w:ind w:firstLine="540"/>
        <w:jc w:val="both"/>
      </w:pPr>
      <w:r>
        <w:t>ответственный за безопасное производство работ с применением ПС;</w:t>
      </w:r>
    </w:p>
    <w:p w:rsidR="0063216D" w:rsidRDefault="00F01115">
      <w:pPr>
        <w:pStyle w:val="ConsPlusNormal0"/>
        <w:spacing w:before="240"/>
        <w:ind w:firstLine="540"/>
        <w:jc w:val="both"/>
      </w:pPr>
      <w:r>
        <w:t>в) не проведено техническое освидетельствование ПС. Не проведена экспертиза промышленной безопасности ПС в установленных настоящими ФНП случаях;</w:t>
      </w:r>
    </w:p>
    <w:p w:rsidR="0063216D" w:rsidRDefault="00F01115">
      <w:pPr>
        <w:pStyle w:val="ConsPlusNormal0"/>
        <w:spacing w:before="240"/>
        <w:ind w:firstLine="540"/>
        <w:jc w:val="both"/>
      </w:pPr>
      <w:r>
        <w:t>г) не выполнены выданные федеральными органами исполнительной власти в области промышленной безопасности предпи</w:t>
      </w:r>
      <w:r>
        <w:t>сания;</w:t>
      </w:r>
    </w:p>
    <w:p w:rsidR="0063216D" w:rsidRDefault="00F01115">
      <w:pPr>
        <w:pStyle w:val="ConsPlusNormal0"/>
        <w:spacing w:before="240"/>
        <w:ind w:firstLine="540"/>
        <w:jc w:val="both"/>
      </w:pPr>
      <w:r>
        <w:t>д) на ПС выявлены технические неисправности:</w:t>
      </w:r>
    </w:p>
    <w:p w:rsidR="0063216D" w:rsidRDefault="00F01115">
      <w:pPr>
        <w:pStyle w:val="ConsPlusNormal0"/>
        <w:spacing w:before="240"/>
        <w:ind w:firstLine="540"/>
        <w:jc w:val="both"/>
      </w:pPr>
      <w:r>
        <w:t>трещины или остаточные деформации металлоконструкций (последние выше допустимых пределов);</w:t>
      </w:r>
    </w:p>
    <w:p w:rsidR="0063216D" w:rsidRDefault="00F01115">
      <w:pPr>
        <w:pStyle w:val="ConsPlusNormal0"/>
        <w:spacing w:before="240"/>
        <w:ind w:firstLine="540"/>
        <w:jc w:val="both"/>
      </w:pPr>
      <w:r>
        <w:t>ослабление креплений в соединениях металлоконструкций;</w:t>
      </w:r>
    </w:p>
    <w:p w:rsidR="0063216D" w:rsidRDefault="00F01115">
      <w:pPr>
        <w:pStyle w:val="ConsPlusNormal0"/>
        <w:spacing w:before="240"/>
        <w:ind w:firstLine="540"/>
        <w:jc w:val="both"/>
      </w:pPr>
      <w:r>
        <w:t xml:space="preserve">неработоспособность заземления, </w:t>
      </w:r>
      <w:proofErr w:type="spellStart"/>
      <w:r>
        <w:t>гидро</w:t>
      </w:r>
      <w:proofErr w:type="spellEnd"/>
      <w:r>
        <w:t xml:space="preserve">-, </w:t>
      </w:r>
      <w:proofErr w:type="spellStart"/>
      <w:r>
        <w:t>пневмо</w:t>
      </w:r>
      <w:proofErr w:type="spellEnd"/>
      <w:r>
        <w:t>- или электр</w:t>
      </w:r>
      <w:r>
        <w:t>ооборудования, указателей, ограничителей (ограничители рабочих параметров и ограничители рабочих движений), регистраторов, средств автоматической остановки, блокировок и защит (приведены в паспорте или руководстве по эксплуатации ПС);</w:t>
      </w:r>
    </w:p>
    <w:p w:rsidR="0063216D" w:rsidRDefault="00F01115">
      <w:pPr>
        <w:pStyle w:val="ConsPlusNormal0"/>
        <w:spacing w:before="240"/>
        <w:ind w:firstLine="540"/>
        <w:jc w:val="both"/>
      </w:pPr>
      <w:r>
        <w:t>недопустимый износ кр</w:t>
      </w:r>
      <w:r>
        <w:t>юков, ходовых колес, канатов, цепей, элементов механизмов и тормозов;</w:t>
      </w:r>
    </w:p>
    <w:p w:rsidR="0063216D" w:rsidRDefault="00F01115">
      <w:pPr>
        <w:pStyle w:val="ConsPlusNormal0"/>
        <w:spacing w:before="240"/>
        <w:ind w:firstLine="540"/>
        <w:jc w:val="both"/>
      </w:pPr>
      <w:r>
        <w:t>системы управления;</w:t>
      </w:r>
    </w:p>
    <w:p w:rsidR="0063216D" w:rsidRDefault="00F01115">
      <w:pPr>
        <w:pStyle w:val="ConsPlusNormal0"/>
        <w:spacing w:before="240"/>
        <w:ind w:firstLine="540"/>
        <w:jc w:val="both"/>
      </w:pPr>
      <w:r>
        <w:lastRenderedPageBreak/>
        <w:t>противоугонных захватов, рельсового пути, тупиковых упоров;</w:t>
      </w:r>
    </w:p>
    <w:p w:rsidR="0063216D" w:rsidRDefault="00F01115">
      <w:pPr>
        <w:pStyle w:val="ConsPlusNormal0"/>
        <w:spacing w:before="240"/>
        <w:ind w:firstLine="540"/>
        <w:jc w:val="both"/>
      </w:pPr>
      <w:r>
        <w:t>е) отсутствуют соответствующие массе и виду перемещаемых грузов съемные грузозахватные приспособления и та</w:t>
      </w:r>
      <w:r>
        <w:t>ра, или они неработоспособны;</w:t>
      </w:r>
    </w:p>
    <w:p w:rsidR="0063216D" w:rsidRDefault="00F01115">
      <w:pPr>
        <w:pStyle w:val="ConsPlusNormal0"/>
        <w:spacing w:before="240"/>
        <w:ind w:firstLine="540"/>
        <w:jc w:val="both"/>
      </w:pPr>
      <w:r>
        <w:t>ж) отсутствуют в установленных настоящими ФНП случаях ППР, ТК, наряды-допуски;</w:t>
      </w:r>
    </w:p>
    <w:p w:rsidR="0063216D" w:rsidRDefault="00F01115">
      <w:pPr>
        <w:pStyle w:val="ConsPlusNormal0"/>
        <w:spacing w:before="240"/>
        <w:ind w:firstLine="540"/>
        <w:jc w:val="both"/>
      </w:pPr>
      <w:r>
        <w:t>з) не выполнены мероприятия по безопасному ведению работ и требования, изложенные в ППР, ТК, нарядах-допусках;</w:t>
      </w:r>
    </w:p>
    <w:p w:rsidR="0063216D" w:rsidRDefault="00F01115">
      <w:pPr>
        <w:pStyle w:val="ConsPlusNormal0"/>
        <w:spacing w:before="240"/>
        <w:ind w:firstLine="540"/>
        <w:jc w:val="both"/>
      </w:pPr>
      <w:r>
        <w:t>и) отсутствует паспорт ПС и (или) ру</w:t>
      </w:r>
      <w:r>
        <w:t>ководство (инструкция) по эксплуатации ПС;</w:t>
      </w:r>
    </w:p>
    <w:p w:rsidR="0063216D" w:rsidRDefault="00F01115">
      <w:pPr>
        <w:pStyle w:val="ConsPlusNormal0"/>
        <w:jc w:val="both"/>
      </w:pPr>
      <w:r>
        <w:t>(</w:t>
      </w:r>
      <w:proofErr w:type="spellStart"/>
      <w:r>
        <w:t>пп</w:t>
      </w:r>
      <w:proofErr w:type="spellEnd"/>
      <w:r>
        <w:t xml:space="preserve">. "и" в ред. </w:t>
      </w:r>
      <w:hyperlink r:id="rId52"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Приказа</w:t>
        </w:r>
      </w:hyperlink>
      <w:r>
        <w:t xml:space="preserve"> </w:t>
      </w:r>
      <w:proofErr w:type="spellStart"/>
      <w:r>
        <w:t>Ростехнадзора</w:t>
      </w:r>
      <w:proofErr w:type="spellEnd"/>
      <w:r>
        <w:t xml:space="preserve"> от 22.01.2024 N 16)</w:t>
      </w:r>
    </w:p>
    <w:p w:rsidR="0063216D" w:rsidRDefault="00F01115">
      <w:pPr>
        <w:pStyle w:val="ConsPlusNormal0"/>
        <w:spacing w:before="240"/>
        <w:ind w:firstLine="540"/>
        <w:jc w:val="both"/>
      </w:pPr>
      <w:r>
        <w:t>к) работы с применением ПС</w:t>
      </w:r>
      <w:r>
        <w:t xml:space="preserve"> ведутся с нарушениями настоящих ФНП, ППР, ТК и инструкций;</w:t>
      </w:r>
    </w:p>
    <w:p w:rsidR="0063216D" w:rsidRDefault="00F01115">
      <w:pPr>
        <w:pStyle w:val="ConsPlusNormal0"/>
        <w:spacing w:before="240"/>
        <w:ind w:firstLine="540"/>
        <w:jc w:val="both"/>
      </w:pPr>
      <w:r>
        <w:t>л) ПС не соответствует технологическому процессу, в котором задействовано;</w:t>
      </w:r>
    </w:p>
    <w:p w:rsidR="0063216D" w:rsidRDefault="00F01115">
      <w:pPr>
        <w:pStyle w:val="ConsPlusNormal0"/>
        <w:spacing w:before="240"/>
        <w:ind w:firstLine="540"/>
        <w:jc w:val="both"/>
      </w:pPr>
      <w:r>
        <w:t>м) ПС не соответствует параметрам окружающей среды и региона, где применяется (температурный диапазон окружающей среды, в</w:t>
      </w:r>
      <w:r>
        <w:t>етровой регион, сейсмичность района);</w:t>
      </w:r>
    </w:p>
    <w:p w:rsidR="0063216D" w:rsidRDefault="00F01115">
      <w:pPr>
        <w:pStyle w:val="ConsPlusNormal0"/>
        <w:spacing w:before="240"/>
        <w:ind w:firstLine="540"/>
        <w:jc w:val="both"/>
      </w:pPr>
      <w:r>
        <w:t>н) здания, сооружения, конструкции, воспринимающие нагрузки от ПС, имеют недопустимые дефекты (трещины, деформации, разрушения), превышающие допустимые величины, установленные в проектной документации на здания, сооруж</w:t>
      </w:r>
      <w:r>
        <w:t xml:space="preserve">ения, конструкции, либо в отношении данных зданий и сооружений не проведена экспертиза промышленной безопасности в случаях, установленных в </w:t>
      </w:r>
      <w:hyperlink w:anchor="P1051" w:tooltip="257. Здания и сооружения на опасном производственном объекте, где установлены ПС, подлежат экспертизе промышленной безопасности в соответствии с требованиями федеральных норм и правил проведения экспертизы промышленной безопасности.">
        <w:r>
          <w:rPr>
            <w:color w:val="0000FF"/>
          </w:rPr>
          <w:t>пункте 257</w:t>
        </w:r>
      </w:hyperlink>
      <w:r>
        <w:t xml:space="preserve"> настоящих ФНП.</w:t>
      </w:r>
    </w:p>
    <w:p w:rsidR="0063216D" w:rsidRDefault="00F01115">
      <w:pPr>
        <w:pStyle w:val="ConsPlusNormal0"/>
        <w:spacing w:before="240"/>
        <w:ind w:firstLine="540"/>
        <w:jc w:val="both"/>
      </w:pPr>
      <w:r>
        <w:t>При отсутствии требований в проектной документации применяются нормы и требовани</w:t>
      </w:r>
      <w:r>
        <w:t>я, установленные настоящими ФНП.</w:t>
      </w:r>
    </w:p>
    <w:p w:rsidR="0063216D" w:rsidRDefault="0063216D">
      <w:pPr>
        <w:pStyle w:val="ConsPlusNormal0"/>
        <w:jc w:val="both"/>
      </w:pPr>
    </w:p>
    <w:p w:rsidR="0063216D" w:rsidRDefault="00F01115">
      <w:pPr>
        <w:pStyle w:val="ConsPlusTitle0"/>
        <w:jc w:val="center"/>
        <w:outlineLvl w:val="2"/>
      </w:pPr>
      <w:r>
        <w:t>Действия в аварийных ситуациях работников ОПО,</w:t>
      </w:r>
    </w:p>
    <w:p w:rsidR="0063216D" w:rsidRDefault="00F01115">
      <w:pPr>
        <w:pStyle w:val="ConsPlusTitle0"/>
        <w:jc w:val="center"/>
      </w:pPr>
      <w:r>
        <w:t>эксплуатирующих ПС</w:t>
      </w:r>
    </w:p>
    <w:p w:rsidR="0063216D" w:rsidRDefault="0063216D">
      <w:pPr>
        <w:pStyle w:val="ConsPlusNormal0"/>
        <w:jc w:val="both"/>
      </w:pPr>
    </w:p>
    <w:p w:rsidR="0063216D" w:rsidRDefault="00F01115">
      <w:pPr>
        <w:pStyle w:val="ConsPlusNormal0"/>
        <w:ind w:firstLine="540"/>
        <w:jc w:val="both"/>
      </w:pPr>
      <w:bookmarkStart w:id="44" w:name="P1029"/>
      <w:bookmarkEnd w:id="44"/>
      <w:r>
        <w:t>252. В организации, эксплуатирующей ОПО с ПС, должны быть разработаны и доведены под подпись до работников инструкции, определяющие их действия в аварийных</w:t>
      </w:r>
      <w:r>
        <w:t xml:space="preserve"> ситуациях.</w:t>
      </w:r>
    </w:p>
    <w:p w:rsidR="0063216D" w:rsidRDefault="00F01115">
      <w:pPr>
        <w:pStyle w:val="ConsPlusNormal0"/>
        <w:spacing w:before="240"/>
        <w:ind w:firstLine="540"/>
        <w:jc w:val="both"/>
      </w:pPr>
      <w:bookmarkStart w:id="45" w:name="P1030"/>
      <w:bookmarkEnd w:id="45"/>
      <w:r>
        <w:t xml:space="preserve">253. В инструкциях, разрабатываемых согласно требованиям </w:t>
      </w:r>
      <w:hyperlink w:anchor="P1029" w:tooltip="252. В организации, эксплуатирующей ОПО с ПС, должны быть разработаны и доведены под подпись до работников инструкции, определяющие их действия в аварийных ситуациях.">
        <w:r>
          <w:rPr>
            <w:color w:val="0000FF"/>
          </w:rPr>
          <w:t>пункта 252</w:t>
        </w:r>
      </w:hyperlink>
      <w:r>
        <w:t xml:space="preserve"> настоящих ФНП, наряду с требованиями, определяе</w:t>
      </w:r>
      <w:r>
        <w:t>мыми спецификой ОПО, должны быть указаны следующие сведения для работников, занятых эксплуатацией ПС:</w:t>
      </w:r>
    </w:p>
    <w:p w:rsidR="0063216D" w:rsidRDefault="00F01115">
      <w:pPr>
        <w:pStyle w:val="ConsPlusNormal0"/>
        <w:spacing w:before="240"/>
        <w:ind w:firstLine="540"/>
        <w:jc w:val="both"/>
      </w:pPr>
      <w:r>
        <w:t>а) оперативные действия по предотвращению и локализации аварий;</w:t>
      </w:r>
    </w:p>
    <w:p w:rsidR="0063216D" w:rsidRDefault="00F01115">
      <w:pPr>
        <w:pStyle w:val="ConsPlusNormal0"/>
        <w:spacing w:before="240"/>
        <w:ind w:firstLine="540"/>
        <w:jc w:val="both"/>
      </w:pPr>
      <w:r>
        <w:t>б) способы и методы ликвидации аварий;</w:t>
      </w:r>
    </w:p>
    <w:p w:rsidR="0063216D" w:rsidRDefault="00F01115">
      <w:pPr>
        <w:pStyle w:val="ConsPlusNormal0"/>
        <w:spacing w:before="240"/>
        <w:ind w:firstLine="540"/>
        <w:jc w:val="both"/>
      </w:pPr>
      <w:r>
        <w:t>в) схемы эвакуации в случае возникновения взрыва, п</w:t>
      </w:r>
      <w:r>
        <w:t>ожара, выброса токсичных веществ в помещении или на площадке, обслуживаемой ПС, если аварийная ситуация не может быть локализована или ликвидирована;</w:t>
      </w:r>
    </w:p>
    <w:p w:rsidR="0063216D" w:rsidRDefault="00F01115">
      <w:pPr>
        <w:pStyle w:val="ConsPlusNormal0"/>
        <w:spacing w:before="240"/>
        <w:ind w:firstLine="540"/>
        <w:jc w:val="both"/>
      </w:pPr>
      <w:r>
        <w:t xml:space="preserve">г) порядок использования системы пожаротушения в случае локальных возгораний </w:t>
      </w:r>
      <w:r>
        <w:lastRenderedPageBreak/>
        <w:t>оборудования ОПО;</w:t>
      </w:r>
    </w:p>
    <w:p w:rsidR="0063216D" w:rsidRDefault="00F01115">
      <w:pPr>
        <w:pStyle w:val="ConsPlusNormal0"/>
        <w:spacing w:before="240"/>
        <w:ind w:firstLine="540"/>
        <w:jc w:val="both"/>
      </w:pPr>
      <w:r>
        <w:t xml:space="preserve">д) порядок </w:t>
      </w:r>
      <w:r>
        <w:t>приведения ПС в безопасное положение в нерабочем состоянии, схема и порядок эвакуации крановщика (оператора), покидающего кабину управления ПС;</w:t>
      </w:r>
    </w:p>
    <w:p w:rsidR="0063216D" w:rsidRDefault="00F01115">
      <w:pPr>
        <w:pStyle w:val="ConsPlusNormal0"/>
        <w:spacing w:before="240"/>
        <w:ind w:firstLine="540"/>
        <w:jc w:val="both"/>
      </w:pPr>
      <w:r>
        <w:t>е) места, отведенные в ОПО, для нахождения ПС в нерабочем состоянии;</w:t>
      </w:r>
    </w:p>
    <w:p w:rsidR="0063216D" w:rsidRDefault="00F01115">
      <w:pPr>
        <w:pStyle w:val="ConsPlusNormal0"/>
        <w:spacing w:before="240"/>
        <w:ind w:firstLine="540"/>
        <w:jc w:val="both"/>
      </w:pPr>
      <w:r>
        <w:t>ж) места отключения вводов электропитания П</w:t>
      </w:r>
      <w:r>
        <w:t>С;</w:t>
      </w:r>
    </w:p>
    <w:p w:rsidR="0063216D" w:rsidRDefault="00F01115">
      <w:pPr>
        <w:pStyle w:val="ConsPlusNormal0"/>
        <w:spacing w:before="240"/>
        <w:ind w:firstLine="540"/>
        <w:jc w:val="both"/>
      </w:pPr>
      <w:r>
        <w:t>з) места расположения медицинских аптечек первой помощи;</w:t>
      </w:r>
    </w:p>
    <w:p w:rsidR="0063216D" w:rsidRDefault="00F01115">
      <w:pPr>
        <w:pStyle w:val="ConsPlusNormal0"/>
        <w:spacing w:before="240"/>
        <w:ind w:firstLine="540"/>
        <w:jc w:val="both"/>
      </w:pPr>
      <w:r>
        <w:t>и) методы оказания первой помощи работникам, попавшим под электрическое напряжение, получившим ожоги, отравившимся продуктами горения;</w:t>
      </w:r>
    </w:p>
    <w:p w:rsidR="0063216D" w:rsidRDefault="00F01115">
      <w:pPr>
        <w:pStyle w:val="ConsPlusNormal0"/>
        <w:spacing w:before="240"/>
        <w:ind w:firstLine="540"/>
        <w:jc w:val="both"/>
      </w:pPr>
      <w:r>
        <w:t>к) порядок оповещения работников ОПО о возникновении аварий и</w:t>
      </w:r>
      <w:r>
        <w:t xml:space="preserve"> инцидентов.</w:t>
      </w:r>
    </w:p>
    <w:p w:rsidR="0063216D" w:rsidRDefault="0063216D">
      <w:pPr>
        <w:pStyle w:val="ConsPlusNormal0"/>
        <w:jc w:val="both"/>
      </w:pPr>
    </w:p>
    <w:p w:rsidR="0063216D" w:rsidRDefault="00F01115">
      <w:pPr>
        <w:pStyle w:val="ConsPlusTitle0"/>
        <w:jc w:val="center"/>
        <w:outlineLvl w:val="2"/>
      </w:pPr>
      <w:r>
        <w:t>Утилизация (ликвидация) ПС</w:t>
      </w:r>
    </w:p>
    <w:p w:rsidR="0063216D" w:rsidRDefault="0063216D">
      <w:pPr>
        <w:pStyle w:val="ConsPlusNormal0"/>
        <w:jc w:val="both"/>
      </w:pPr>
    </w:p>
    <w:p w:rsidR="0063216D" w:rsidRDefault="00F01115">
      <w:pPr>
        <w:pStyle w:val="ConsPlusNormal0"/>
        <w:ind w:firstLine="540"/>
        <w:jc w:val="both"/>
      </w:pPr>
      <w:r>
        <w:t xml:space="preserve">254. Утилизация (ликвидация) ПС должна выполняться с учетом требований, изложенных в Техническом </w:t>
      </w:r>
      <w:hyperlink r:id="rId53"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
        <w:r>
          <w:rPr>
            <w:color w:val="0000FF"/>
          </w:rPr>
          <w:t>регламенте</w:t>
        </w:r>
      </w:hyperlink>
      <w:r>
        <w:t xml:space="preserve"> ТР ТС 010/2011, а также требований, изложенных в руководстве (инструкции) по эксплуатации ПС.</w:t>
      </w:r>
    </w:p>
    <w:p w:rsidR="0063216D" w:rsidRDefault="00F01115">
      <w:pPr>
        <w:pStyle w:val="ConsPlusNormal0"/>
        <w:spacing w:before="240"/>
        <w:ind w:firstLine="540"/>
        <w:jc w:val="both"/>
      </w:pPr>
      <w:r>
        <w:t>255. ПС, подлежащие утилизации (ликвидации), должны быть демонтированы.</w:t>
      </w:r>
    </w:p>
    <w:p w:rsidR="0063216D" w:rsidRDefault="0063216D">
      <w:pPr>
        <w:pStyle w:val="ConsPlusNormal0"/>
        <w:jc w:val="both"/>
      </w:pPr>
    </w:p>
    <w:p w:rsidR="0063216D" w:rsidRDefault="00F01115">
      <w:pPr>
        <w:pStyle w:val="ConsPlusTitle0"/>
        <w:jc w:val="center"/>
        <w:outlineLvl w:val="1"/>
      </w:pPr>
      <w:r>
        <w:t>VII. Оценка соответствия ПС, применяемых на ОПО,</w:t>
      </w:r>
    </w:p>
    <w:p w:rsidR="0063216D" w:rsidRDefault="00F01115">
      <w:pPr>
        <w:pStyle w:val="ConsPlusTitle0"/>
        <w:jc w:val="center"/>
      </w:pPr>
      <w:r>
        <w:t>и экспертиза их промышленной безопасности</w:t>
      </w:r>
    </w:p>
    <w:p w:rsidR="0063216D" w:rsidRDefault="0063216D">
      <w:pPr>
        <w:pStyle w:val="ConsPlusNormal0"/>
        <w:jc w:val="both"/>
      </w:pPr>
    </w:p>
    <w:p w:rsidR="0063216D" w:rsidRDefault="00F01115">
      <w:pPr>
        <w:pStyle w:val="ConsPlusNormal0"/>
        <w:ind w:firstLine="540"/>
        <w:jc w:val="both"/>
      </w:pPr>
      <w:r>
        <w:t>256. Объем, состав и характер работ по экспертизе промышленной безопасности зависят от типа ПС, его фактического состояния и технологии, в которой ПС применяется на ОПО.</w:t>
      </w:r>
    </w:p>
    <w:p w:rsidR="0063216D" w:rsidRDefault="00F01115">
      <w:pPr>
        <w:pStyle w:val="ConsPlusNormal0"/>
        <w:spacing w:before="240"/>
        <w:ind w:firstLine="540"/>
        <w:jc w:val="both"/>
      </w:pPr>
      <w:bookmarkStart w:id="46" w:name="P1051"/>
      <w:bookmarkEnd w:id="46"/>
      <w:r>
        <w:t>257. Здания и сооружения на опасном произво</w:t>
      </w:r>
      <w:r>
        <w:t>дственном объекте, где установлены ПС, подлежат экспертизе промышленной безопасности в соответствии с требованиями федеральных норм и правил проведения экспертизы промышленной безопасности.</w:t>
      </w:r>
    </w:p>
    <w:p w:rsidR="0063216D" w:rsidRDefault="00F01115">
      <w:pPr>
        <w:pStyle w:val="ConsPlusNormal0"/>
        <w:spacing w:before="240"/>
        <w:ind w:firstLine="540"/>
        <w:jc w:val="both"/>
      </w:pPr>
      <w:r>
        <w:t>При отсутствии требований в проектной и эксплуатационной документа</w:t>
      </w:r>
      <w:r>
        <w:t xml:space="preserve">ции на здания и сооружения опасных производственных объектов, где установлены ПС, применяются нормы браковки зданий и сооружений в соответствии с настоящими ФНП </w:t>
      </w:r>
      <w:hyperlink w:anchor="P2166" w:tooltip="ОСОБЕННОСТИ">
        <w:r>
          <w:rPr>
            <w:color w:val="0000FF"/>
          </w:rPr>
          <w:t>(приложение N 8)</w:t>
        </w:r>
      </w:hyperlink>
      <w:r>
        <w:t>.</w:t>
      </w:r>
    </w:p>
    <w:p w:rsidR="0063216D" w:rsidRDefault="00F01115">
      <w:pPr>
        <w:pStyle w:val="ConsPlusNormal0"/>
        <w:spacing w:before="240"/>
        <w:ind w:firstLine="540"/>
        <w:jc w:val="both"/>
      </w:pPr>
      <w:r>
        <w:t>258. Утратил силу с 1 сентября 2</w:t>
      </w:r>
      <w:r>
        <w:t xml:space="preserve">024 года. - </w:t>
      </w:r>
      <w:hyperlink r:id="rId54" w:tooltip="Приказ Ростехнадзора от 22.01.2024 N 16 &quot;О внесении изменений в федеральные нормы и правила в области промышленной безопасности &quot;Правила безопасности опасных производственных объектов, на которых используются подъемные сооружения&quot;, утвержденные приказом Федера">
        <w:r>
          <w:rPr>
            <w:color w:val="0000FF"/>
          </w:rPr>
          <w:t>Приказ</w:t>
        </w:r>
      </w:hyperlink>
      <w:r>
        <w:t xml:space="preserve"> </w:t>
      </w:r>
      <w:proofErr w:type="spellStart"/>
      <w:r>
        <w:t>Ростехнадзора</w:t>
      </w:r>
      <w:proofErr w:type="spellEnd"/>
      <w:r>
        <w:t xml:space="preserve"> от 22.01.2024 N 16.</w:t>
      </w:r>
    </w:p>
    <w:p w:rsidR="0063216D" w:rsidRDefault="00F01115">
      <w:pPr>
        <w:pStyle w:val="ConsPlusNormal0"/>
        <w:spacing w:before="240"/>
        <w:ind w:firstLine="540"/>
        <w:jc w:val="both"/>
      </w:pPr>
      <w:bookmarkStart w:id="47" w:name="P1054"/>
      <w:bookmarkEnd w:id="47"/>
      <w:r>
        <w:t xml:space="preserve">259. При проведении технического диагностирования ПС в отношении металлоконструкций, узлов, механизмов, </w:t>
      </w:r>
      <w:proofErr w:type="spellStart"/>
      <w:r>
        <w:t>пневмо</w:t>
      </w:r>
      <w:proofErr w:type="spellEnd"/>
      <w:r>
        <w:t>- и гидросистем, электрооборудования, указателей, ограничителей, регистраторов, средств автоматической остановки, предупредительной сигнализации п</w:t>
      </w:r>
      <w:r>
        <w:t>роводятся проверки работоспособности и соответствия требованиям, установленным в документации изготовителя, в том числе:</w:t>
      </w:r>
    </w:p>
    <w:p w:rsidR="0063216D" w:rsidRDefault="00F01115">
      <w:pPr>
        <w:pStyle w:val="ConsPlusNormal0"/>
        <w:spacing w:before="240"/>
        <w:ind w:firstLine="540"/>
        <w:jc w:val="both"/>
      </w:pPr>
      <w:bookmarkStart w:id="48" w:name="P1055"/>
      <w:bookmarkEnd w:id="48"/>
      <w:r>
        <w:t>а) световых и звуковых указателей и сигнализаторов;</w:t>
      </w:r>
    </w:p>
    <w:p w:rsidR="0063216D" w:rsidRDefault="00F01115">
      <w:pPr>
        <w:pStyle w:val="ConsPlusNormal0"/>
        <w:spacing w:before="240"/>
        <w:ind w:firstLine="540"/>
        <w:jc w:val="both"/>
      </w:pPr>
      <w:r>
        <w:t xml:space="preserve">б) ограничителя грузоподъемности, ограничителя грузового момента, ограничителя </w:t>
      </w:r>
      <w:r>
        <w:lastRenderedPageBreak/>
        <w:t>пред</w:t>
      </w:r>
      <w:r>
        <w:t>ельного груза в зависимости от типа ПС;</w:t>
      </w:r>
    </w:p>
    <w:p w:rsidR="0063216D" w:rsidRDefault="00F01115">
      <w:pPr>
        <w:pStyle w:val="ConsPlusNormal0"/>
        <w:spacing w:before="240"/>
        <w:ind w:firstLine="540"/>
        <w:jc w:val="both"/>
      </w:pPr>
      <w:r>
        <w:t>в) средств автоматической остановки (ограничители предельного верхнего (нижнего) положения грузозахватных органов, в том числе кабин (площадок) строительных подъемников, подъемников (вышек), ограничители механизмов п</w:t>
      </w:r>
      <w:r>
        <w:t>ередвижения (поворота), ограничители механизмов подъема (опускания) стрелы в зависимости от типа ПС);</w:t>
      </w:r>
    </w:p>
    <w:p w:rsidR="0063216D" w:rsidRDefault="00F01115">
      <w:pPr>
        <w:pStyle w:val="ConsPlusNormal0"/>
        <w:spacing w:before="240"/>
        <w:ind w:firstLine="540"/>
        <w:jc w:val="both"/>
      </w:pPr>
      <w:r>
        <w:t>г) ограничителя перемещения груза в запрещенной зоне (например, над кабиной стрелового крана на автомобильном шасси), ограничителя зоны обслуживания подъе</w:t>
      </w:r>
      <w:r>
        <w:t>мников (вышек);</w:t>
      </w:r>
    </w:p>
    <w:p w:rsidR="0063216D" w:rsidRDefault="00F01115">
      <w:pPr>
        <w:pStyle w:val="ConsPlusNormal0"/>
        <w:spacing w:before="240"/>
        <w:ind w:firstLine="540"/>
        <w:jc w:val="both"/>
      </w:pPr>
      <w:r>
        <w:t>д) регистратора параметров, в том числе входящих в его состав часов и календаря реального времени;</w:t>
      </w:r>
    </w:p>
    <w:p w:rsidR="0063216D" w:rsidRDefault="00F01115">
      <w:pPr>
        <w:pStyle w:val="ConsPlusNormal0"/>
        <w:spacing w:before="240"/>
        <w:ind w:firstLine="540"/>
        <w:jc w:val="both"/>
      </w:pPr>
      <w:r>
        <w:t>е) защиты от опасного приближения к линии электропередачи;</w:t>
      </w:r>
    </w:p>
    <w:p w:rsidR="0063216D" w:rsidRDefault="00F01115">
      <w:pPr>
        <w:pStyle w:val="ConsPlusNormal0"/>
        <w:spacing w:before="240"/>
        <w:ind w:firstLine="540"/>
        <w:jc w:val="both"/>
      </w:pPr>
      <w:r>
        <w:t>ж) координатной защиты;</w:t>
      </w:r>
    </w:p>
    <w:p w:rsidR="0063216D" w:rsidRDefault="00F01115">
      <w:pPr>
        <w:pStyle w:val="ConsPlusNormal0"/>
        <w:spacing w:before="240"/>
        <w:ind w:firstLine="540"/>
        <w:jc w:val="both"/>
      </w:pPr>
      <w:r>
        <w:t>з) блокировок;</w:t>
      </w:r>
    </w:p>
    <w:p w:rsidR="0063216D" w:rsidRDefault="00F01115">
      <w:pPr>
        <w:pStyle w:val="ConsPlusNormal0"/>
        <w:spacing w:before="240"/>
        <w:ind w:firstLine="540"/>
        <w:jc w:val="both"/>
      </w:pPr>
      <w:r>
        <w:t>и) ловителей, аварийных остановов, выключат</w:t>
      </w:r>
      <w:r>
        <w:t>елей безопасности, ограничителей скорости строительных подъемников;</w:t>
      </w:r>
    </w:p>
    <w:p w:rsidR="0063216D" w:rsidRDefault="00F01115">
      <w:pPr>
        <w:pStyle w:val="ConsPlusNormal0"/>
        <w:spacing w:before="240"/>
        <w:ind w:firstLine="540"/>
        <w:jc w:val="both"/>
      </w:pPr>
      <w:r>
        <w:t>к) устройства ориентации пола люльки подъемника (вышки) в горизонтальном положении во всей зоне обслуживания;</w:t>
      </w:r>
    </w:p>
    <w:p w:rsidR="0063216D" w:rsidRDefault="00F01115">
      <w:pPr>
        <w:pStyle w:val="ConsPlusNormal0"/>
        <w:spacing w:before="240"/>
        <w:ind w:firstLine="540"/>
        <w:jc w:val="both"/>
      </w:pPr>
      <w:r>
        <w:t>л) устройства блокировки подъема и поворота колен при не выставленном на опоры</w:t>
      </w:r>
      <w:r>
        <w:t xml:space="preserve"> подъемнике (вышке), кроме винтовых опор, устанавливаемых вручную;</w:t>
      </w:r>
    </w:p>
    <w:p w:rsidR="0063216D" w:rsidRDefault="00F01115">
      <w:pPr>
        <w:pStyle w:val="ConsPlusNormal0"/>
        <w:spacing w:before="240"/>
        <w:ind w:firstLine="540"/>
        <w:jc w:val="both"/>
      </w:pPr>
      <w:r>
        <w:t>м) устройства аварийного опускания люльки подъемника (вышки) при отказе гидросистемы, электропривода или привода гидронасоса;</w:t>
      </w:r>
    </w:p>
    <w:p w:rsidR="0063216D" w:rsidRDefault="00F01115">
      <w:pPr>
        <w:pStyle w:val="ConsPlusNormal0"/>
        <w:spacing w:before="240"/>
        <w:ind w:firstLine="540"/>
        <w:jc w:val="both"/>
      </w:pPr>
      <w:r>
        <w:t>н) устройства, предназначенного для эвакуации рабочих из люлек,</w:t>
      </w:r>
      <w:r>
        <w:t xml:space="preserve"> находящихся ниже основания, на котором стоит подъемник (вышка);</w:t>
      </w:r>
    </w:p>
    <w:p w:rsidR="0063216D" w:rsidRDefault="00F01115">
      <w:pPr>
        <w:pStyle w:val="ConsPlusNormal0"/>
        <w:spacing w:before="240"/>
        <w:ind w:firstLine="540"/>
        <w:jc w:val="both"/>
      </w:pPr>
      <w:r>
        <w:t>о) устройства, предохраняющего выносные опоры подъемника (вышки) от самопроизвольного выдвижения (поворота) во время движения подъемника (вышки);</w:t>
      </w:r>
    </w:p>
    <w:p w:rsidR="0063216D" w:rsidRDefault="00F01115">
      <w:pPr>
        <w:pStyle w:val="ConsPlusNormal0"/>
        <w:spacing w:before="240"/>
        <w:ind w:firstLine="540"/>
        <w:jc w:val="both"/>
      </w:pPr>
      <w:r>
        <w:t>п) устройства (указателя) угла наклона самохо</w:t>
      </w:r>
      <w:r>
        <w:t>дных ПС;</w:t>
      </w:r>
    </w:p>
    <w:p w:rsidR="0063216D" w:rsidRDefault="00F01115">
      <w:pPr>
        <w:pStyle w:val="ConsPlusNormal0"/>
        <w:spacing w:before="240"/>
        <w:ind w:firstLine="540"/>
        <w:jc w:val="both"/>
      </w:pPr>
      <w:r>
        <w:t>р) системы аварийной остановки двигателя с управлением из люльки и с нижнего пульта подъемника (вышки), которая должна быть снабжена кнопками "Стоп";</w:t>
      </w:r>
    </w:p>
    <w:p w:rsidR="0063216D" w:rsidRDefault="00F01115">
      <w:pPr>
        <w:pStyle w:val="ConsPlusNormal0"/>
        <w:spacing w:before="240"/>
        <w:ind w:firstLine="540"/>
        <w:jc w:val="both"/>
      </w:pPr>
      <w:r>
        <w:t xml:space="preserve">с) устройства защиты от падения груза или стрелы при обрыве любой из трех фаз электрической сети </w:t>
      </w:r>
      <w:r>
        <w:t>ПС с электрическим приводом, если не предусмотрена в системе электропривода соответствующая защита;</w:t>
      </w:r>
    </w:p>
    <w:p w:rsidR="0063216D" w:rsidRDefault="00F01115">
      <w:pPr>
        <w:pStyle w:val="ConsPlusNormal0"/>
        <w:spacing w:before="240"/>
        <w:ind w:firstLine="540"/>
        <w:jc w:val="both"/>
      </w:pPr>
      <w:r>
        <w:t>т) сигнализатора предельной скорости ветра;</w:t>
      </w:r>
    </w:p>
    <w:p w:rsidR="0063216D" w:rsidRDefault="00F01115">
      <w:pPr>
        <w:pStyle w:val="ConsPlusNormal0"/>
        <w:spacing w:before="240"/>
        <w:ind w:firstLine="540"/>
        <w:jc w:val="both"/>
      </w:pPr>
      <w:r>
        <w:t>у) противоугонных захватов (устройств);</w:t>
      </w:r>
    </w:p>
    <w:p w:rsidR="0063216D" w:rsidRDefault="00F01115">
      <w:pPr>
        <w:pStyle w:val="ConsPlusNormal0"/>
        <w:spacing w:before="240"/>
        <w:ind w:firstLine="540"/>
        <w:jc w:val="both"/>
      </w:pPr>
      <w:bookmarkStart w:id="49" w:name="P1074"/>
      <w:bookmarkEnd w:id="49"/>
      <w:r>
        <w:lastRenderedPageBreak/>
        <w:t>ф) тупиковых упоров ПС, передвигающихся по рельсовым путям.</w:t>
      </w:r>
    </w:p>
    <w:p w:rsidR="0063216D" w:rsidRDefault="00F01115">
      <w:pPr>
        <w:pStyle w:val="ConsPlusNormal0"/>
        <w:spacing w:before="240"/>
        <w:ind w:firstLine="540"/>
        <w:jc w:val="both"/>
      </w:pPr>
      <w:r>
        <w:t xml:space="preserve">При наличии </w:t>
      </w:r>
      <w:r>
        <w:t xml:space="preserve">положительных результатов проверки работоспособности по </w:t>
      </w:r>
      <w:hyperlink w:anchor="P1055" w:tooltip="а) световых и звуковых указателей и сигнализаторов;">
        <w:r>
          <w:rPr>
            <w:color w:val="0000FF"/>
          </w:rPr>
          <w:t>подпунктам "а"</w:t>
        </w:r>
      </w:hyperlink>
      <w:r>
        <w:t xml:space="preserve"> - </w:t>
      </w:r>
      <w:hyperlink w:anchor="P1074" w:tooltip="ф) тупиковых упоров ПС, передвигающихся по рельсовым путям.">
        <w:r>
          <w:rPr>
            <w:color w:val="0000FF"/>
          </w:rPr>
          <w:t>"ф" п</w:t>
        </w:r>
        <w:r>
          <w:rPr>
            <w:color w:val="0000FF"/>
          </w:rPr>
          <w:t>ункта 259</w:t>
        </w:r>
      </w:hyperlink>
      <w:r>
        <w:t xml:space="preserve"> настоящих ФНП проводятся статические и динамические испытания.</w:t>
      </w:r>
    </w:p>
    <w:p w:rsidR="0063216D" w:rsidRDefault="00F01115">
      <w:pPr>
        <w:pStyle w:val="ConsPlusNormal0"/>
        <w:spacing w:before="240"/>
        <w:ind w:firstLine="540"/>
        <w:jc w:val="both"/>
      </w:pPr>
      <w:r>
        <w:t xml:space="preserve">260. Проверки, не указанные в </w:t>
      </w:r>
      <w:hyperlink w:anchor="P1054" w:tooltip="259. При проведении технического диагностирования ПС в отношении металлоконструкций, узлов, механизмов, пневмо- и гидросистем, электрооборудования, указателей, ограничителей, регистраторов, средств автоматической остановки, предупредительной сигнализации прово">
        <w:r>
          <w:rPr>
            <w:color w:val="0000FF"/>
          </w:rPr>
          <w:t>пункте 259</w:t>
        </w:r>
      </w:hyperlink>
      <w:r>
        <w:t xml:space="preserve"> настоящих ФНП, проводятся по требованию эксплуатирующей организации, если проверяемый параметр или прове</w:t>
      </w:r>
      <w:r>
        <w:t>ряемая характеристика дополнительно приведены в паспортах указателей, ограничителей и регистраторов или в паспорте ПС.</w:t>
      </w:r>
    </w:p>
    <w:p w:rsidR="0063216D" w:rsidRDefault="00F01115">
      <w:pPr>
        <w:pStyle w:val="ConsPlusNormal0"/>
        <w:spacing w:before="240"/>
        <w:ind w:firstLine="540"/>
        <w:jc w:val="both"/>
      </w:pPr>
      <w:r>
        <w:t xml:space="preserve">261. Проверки ограничителей, указателей и регистратора в составе ПС проводят работники, отвечающие требованиям </w:t>
      </w:r>
      <w:hyperlink w:anchor="P174" w:tooltip="20. Работы на регистраторах, ограничителях и указателях должны выполнять работники специализированных или эксплуатирующих организаций, квалификация которых соответствует требованиям изготовителей (разработчиков), изложенным в эксплуатационных документах ПС, ре">
        <w:r>
          <w:rPr>
            <w:color w:val="0000FF"/>
          </w:rPr>
          <w:t>пункта 20</w:t>
        </w:r>
      </w:hyperlink>
      <w:r>
        <w:t xml:space="preserve"> настоящих ФНП, в присутствии инженерно-технического работника, ответственного за содержание ПС в работоспособном состоянии.</w:t>
      </w:r>
    </w:p>
    <w:p w:rsidR="0063216D" w:rsidRDefault="00F01115">
      <w:pPr>
        <w:pStyle w:val="ConsPlusNormal0"/>
        <w:spacing w:before="240"/>
        <w:ind w:firstLine="540"/>
        <w:jc w:val="both"/>
      </w:pPr>
      <w:r>
        <w:t xml:space="preserve">262. Проверка ограничителя грузоподъемности осуществляется с использованием грузов или аттестованного устройства </w:t>
      </w:r>
      <w:proofErr w:type="spellStart"/>
      <w:r>
        <w:t>нагружения</w:t>
      </w:r>
      <w:proofErr w:type="spellEnd"/>
      <w:r>
        <w:t xml:space="preserve"> иного типа, имеющего погрешность не более 3 процентов.</w:t>
      </w:r>
    </w:p>
    <w:p w:rsidR="0063216D" w:rsidRDefault="00F01115">
      <w:pPr>
        <w:pStyle w:val="ConsPlusNormal0"/>
        <w:spacing w:before="240"/>
        <w:ind w:firstLine="540"/>
        <w:jc w:val="both"/>
      </w:pPr>
      <w:r>
        <w:t>Если грузоподъемность ПС изменяется в зависимости от вылета, положения грузов</w:t>
      </w:r>
      <w:r>
        <w:t>ой тележки или пространственного положения иного элемента ПС, то проверка ограничителя грузоподъемности (ограничителя грузового момента) проводится не менее чем в трех точках его грузовой характеристики.</w:t>
      </w:r>
    </w:p>
    <w:p w:rsidR="0063216D" w:rsidRDefault="00F01115">
      <w:pPr>
        <w:pStyle w:val="ConsPlusNormal0"/>
        <w:spacing w:before="240"/>
        <w:ind w:firstLine="540"/>
        <w:jc w:val="both"/>
      </w:pPr>
      <w:r>
        <w:t>У вновь смонтированного ПС, имеющего несколько грузо</w:t>
      </w:r>
      <w:r>
        <w:t>вых характеристик, проверку ограничителя грузоподъемности (ограничителя грузового момента) следует осуществлять для фактической конфигурации ПС и всех режимов работы ограничителя грузоподъемности (далее - ОГП).</w:t>
      </w:r>
    </w:p>
    <w:p w:rsidR="0063216D" w:rsidRDefault="00F01115">
      <w:pPr>
        <w:pStyle w:val="ConsPlusNormal0"/>
        <w:spacing w:before="240"/>
        <w:ind w:firstLine="540"/>
        <w:jc w:val="both"/>
      </w:pPr>
      <w:r>
        <w:t xml:space="preserve">В случае изменения конфигурации (схем </w:t>
      </w:r>
      <w:proofErr w:type="spellStart"/>
      <w:r>
        <w:t>запасов</w:t>
      </w:r>
      <w:r>
        <w:t>ок</w:t>
      </w:r>
      <w:proofErr w:type="spellEnd"/>
      <w:r>
        <w:t>, стрелового оборудования) проверки должны быть проведены повторно.</w:t>
      </w:r>
    </w:p>
    <w:p w:rsidR="0063216D" w:rsidRDefault="00F01115">
      <w:pPr>
        <w:pStyle w:val="ConsPlusNormal0"/>
        <w:spacing w:before="240"/>
        <w:ind w:firstLine="540"/>
        <w:jc w:val="both"/>
      </w:pPr>
      <w:r>
        <w:t>Эксплуатация ОГП с фактическим режимом работы для меньшей грузоподъемности при ошибочно или принудительно включенном режиме работы для большей грузоподъемности должна быть исключена.</w:t>
      </w:r>
    </w:p>
    <w:p w:rsidR="0063216D" w:rsidRDefault="00F01115">
      <w:pPr>
        <w:pStyle w:val="ConsPlusNormal0"/>
        <w:spacing w:before="240"/>
        <w:ind w:firstLine="540"/>
        <w:jc w:val="both"/>
      </w:pPr>
      <w:r>
        <w:t>При выполнении проверки проверяется автоматическое отключение всех механизмов ПС (за исключением работы механизмов на опускание груза и уменьшение грузового момента).</w:t>
      </w:r>
    </w:p>
    <w:p w:rsidR="0063216D" w:rsidRDefault="00F01115">
      <w:pPr>
        <w:pStyle w:val="ConsPlusNormal0"/>
        <w:spacing w:before="240"/>
        <w:ind w:firstLine="540"/>
        <w:jc w:val="both"/>
      </w:pPr>
      <w:r>
        <w:t>Автоматическое отключение механизмов должно происходить при достижении допустимой перегру</w:t>
      </w:r>
      <w:r>
        <w:t>зки, указанной в паспорте ПС, но не превышающей:</w:t>
      </w:r>
    </w:p>
    <w:p w:rsidR="0063216D" w:rsidRDefault="00F01115">
      <w:pPr>
        <w:pStyle w:val="ConsPlusNormal0"/>
        <w:spacing w:before="240"/>
        <w:ind w:firstLine="540"/>
        <w:jc w:val="both"/>
      </w:pPr>
      <w:r>
        <w:t xml:space="preserve">а) 15 процентов - для башенных (с грузовым моментом до 20 </w:t>
      </w:r>
      <w:proofErr w:type="spellStart"/>
      <w:r>
        <w:t>тонно</w:t>
      </w:r>
      <w:proofErr w:type="spellEnd"/>
      <w:r>
        <w:t>-метров включительно) и портальных кранов;</w:t>
      </w:r>
    </w:p>
    <w:p w:rsidR="0063216D" w:rsidRDefault="00F01115">
      <w:pPr>
        <w:pStyle w:val="ConsPlusNormal0"/>
        <w:spacing w:before="240"/>
        <w:ind w:firstLine="540"/>
        <w:jc w:val="both"/>
      </w:pPr>
      <w:r>
        <w:t>б) 25 процентов - для кранов мостового типа (при этом не должно наблюдаться отрыва груза от земли);</w:t>
      </w:r>
    </w:p>
    <w:p w:rsidR="0063216D" w:rsidRDefault="00F01115">
      <w:pPr>
        <w:pStyle w:val="ConsPlusNormal0"/>
        <w:spacing w:before="240"/>
        <w:ind w:firstLine="540"/>
        <w:jc w:val="both"/>
      </w:pPr>
      <w:r>
        <w:t>в</w:t>
      </w:r>
      <w:r>
        <w:t>) 10 процентов - для остальных кранов, включая краны-трубоукладчики, подъемники (вышки) и краны-манипуляторы (кроме кранов мостового типа).</w:t>
      </w:r>
    </w:p>
    <w:p w:rsidR="0063216D" w:rsidRDefault="00F01115">
      <w:pPr>
        <w:pStyle w:val="ConsPlusNormal0"/>
        <w:spacing w:before="240"/>
        <w:ind w:firstLine="540"/>
        <w:jc w:val="both"/>
      </w:pPr>
      <w:r>
        <w:lastRenderedPageBreak/>
        <w:t>После срабатывания ограничителя грузоподъемности должна проверяться невозможность включения всех механизмов ПС, кром</w:t>
      </w:r>
      <w:r>
        <w:t>е опускания груза или уменьшения грузового момента.</w:t>
      </w:r>
    </w:p>
    <w:p w:rsidR="0063216D" w:rsidRDefault="00F01115">
      <w:pPr>
        <w:pStyle w:val="ConsPlusNormal0"/>
        <w:spacing w:before="240"/>
        <w:ind w:firstLine="540"/>
        <w:jc w:val="both"/>
      </w:pPr>
      <w:r>
        <w:t>263. Проверка ограничителя предельного верхнего положения грузозахватного органа должна осуществляться путем контроля с замером расстояния между верхней точкой грузозахватного органа и упором или нижней ч</w:t>
      </w:r>
      <w:r>
        <w:t>астью металлоконструкции (после остановки механизма). Данная проверка должна проводиться без груза.</w:t>
      </w:r>
    </w:p>
    <w:p w:rsidR="0063216D" w:rsidRDefault="00F01115">
      <w:pPr>
        <w:pStyle w:val="ConsPlusNormal0"/>
        <w:spacing w:before="240"/>
        <w:ind w:firstLine="540"/>
        <w:jc w:val="both"/>
      </w:pPr>
      <w:r>
        <w:t xml:space="preserve">264. Проверка ограничителя нижнего предельного положения грузозахватного органа осуществляется путем контроля остановки механизма опускания грузозахватного </w:t>
      </w:r>
      <w:r>
        <w:t>органа после срабатывания концевого выключателя и фактического запаса длины грузового каната после этой остановки. Если отсутствуют сведения по запасу каната в эксплуатационной документации, на барабане должно оставаться не менее полутора витков, не считая</w:t>
      </w:r>
      <w:r>
        <w:t xml:space="preserve"> длины каната под зажимами.</w:t>
      </w:r>
    </w:p>
    <w:p w:rsidR="0063216D" w:rsidRDefault="00F01115">
      <w:pPr>
        <w:pStyle w:val="ConsPlusNormal0"/>
        <w:spacing w:before="240"/>
        <w:ind w:firstLine="540"/>
        <w:jc w:val="both"/>
      </w:pPr>
      <w:r>
        <w:t>265. Если у стреловых кранов и кранов-манипуляторов стрела при ее опускании или телескопическом выдвижении наталкивается на грузозахватный орган, то должна быть осуществлена проверка отключения механизма опускания или выдвижения</w:t>
      </w:r>
      <w:r>
        <w:t xml:space="preserve"> стрелы одновременно с отключением механизма подъема.</w:t>
      </w:r>
    </w:p>
    <w:p w:rsidR="0063216D" w:rsidRDefault="00F01115">
      <w:pPr>
        <w:pStyle w:val="ConsPlusNormal0"/>
        <w:spacing w:before="240"/>
        <w:ind w:firstLine="540"/>
        <w:jc w:val="both"/>
      </w:pPr>
      <w:r>
        <w:t xml:space="preserve">266. Оценка работоспособности ограничителя или указателя опасного приближения к линии электропередачи производится в соответствии с </w:t>
      </w:r>
      <w:hyperlink w:anchor="P2245" w:tooltip="ОЦЕНКА">
        <w:r>
          <w:rPr>
            <w:color w:val="0000FF"/>
          </w:rPr>
          <w:t>приложением N 9</w:t>
        </w:r>
      </w:hyperlink>
      <w:r>
        <w:t xml:space="preserve"> к настоящим ФН</w:t>
      </w:r>
      <w:r>
        <w:t>П.</w:t>
      </w:r>
    </w:p>
    <w:p w:rsidR="0063216D" w:rsidRDefault="00F01115">
      <w:pPr>
        <w:pStyle w:val="ConsPlusNormal0"/>
        <w:spacing w:before="240"/>
        <w:ind w:firstLine="540"/>
        <w:jc w:val="both"/>
      </w:pPr>
      <w:r>
        <w:t>267. Проверка работоспособности указателя (сигнализатора) предельной скорости ветра (анемометра) и указателя угла наклона ПС выполняется согласно требованиям их руководств (инструкций) по эксплуатации.</w:t>
      </w:r>
    </w:p>
    <w:p w:rsidR="0063216D" w:rsidRDefault="00F01115">
      <w:pPr>
        <w:pStyle w:val="ConsPlusNormal0"/>
        <w:spacing w:before="240"/>
        <w:ind w:firstLine="540"/>
        <w:jc w:val="both"/>
      </w:pPr>
      <w:r>
        <w:t>268. Проверка работоспособности регистратора параме</w:t>
      </w:r>
      <w:r>
        <w:t>тров работы ПС должна выполняться согласно требованиям его руководства (инструкции) по эксплуатации.</w:t>
      </w:r>
    </w:p>
    <w:p w:rsidR="0063216D" w:rsidRDefault="00F01115">
      <w:pPr>
        <w:pStyle w:val="ConsPlusNormal0"/>
        <w:spacing w:before="240"/>
        <w:ind w:firstLine="540"/>
        <w:jc w:val="both"/>
      </w:pPr>
      <w:bookmarkStart w:id="50" w:name="P1095"/>
      <w:bookmarkEnd w:id="50"/>
      <w:r>
        <w:t>269. Результаты проверки работоспособности после проведения всех видов испытаний ограничителей и указателей в эксплуатации должны оформляться актом, являющ</w:t>
      </w:r>
      <w:r>
        <w:t>имся неотъемлемым приложением к паспорту ПС.</w:t>
      </w:r>
    </w:p>
    <w:p w:rsidR="0063216D" w:rsidRDefault="0063216D">
      <w:pPr>
        <w:pStyle w:val="ConsPlusNormal0"/>
        <w:jc w:val="both"/>
      </w:pPr>
    </w:p>
    <w:p w:rsidR="0063216D" w:rsidRDefault="00F01115">
      <w:pPr>
        <w:pStyle w:val="ConsPlusTitle0"/>
        <w:jc w:val="center"/>
        <w:outlineLvl w:val="2"/>
      </w:pPr>
      <w:r>
        <w:t>Требования к браковке стальных канатов ПС</w:t>
      </w:r>
    </w:p>
    <w:p w:rsidR="0063216D" w:rsidRDefault="0063216D">
      <w:pPr>
        <w:pStyle w:val="ConsPlusNormal0"/>
        <w:jc w:val="both"/>
      </w:pPr>
    </w:p>
    <w:p w:rsidR="0063216D" w:rsidRDefault="00F01115">
      <w:pPr>
        <w:pStyle w:val="ConsPlusNormal0"/>
        <w:ind w:firstLine="540"/>
        <w:jc w:val="both"/>
      </w:pPr>
      <w:r>
        <w:t>270. Для оценки безопасности использования канатов применяют следующие критерии:</w:t>
      </w:r>
    </w:p>
    <w:p w:rsidR="0063216D" w:rsidRDefault="00F01115">
      <w:pPr>
        <w:pStyle w:val="ConsPlusNormal0"/>
        <w:spacing w:before="240"/>
        <w:ind w:firstLine="540"/>
        <w:jc w:val="both"/>
      </w:pPr>
      <w:r>
        <w:t>а) характер и число обрывов проволок (</w:t>
      </w:r>
      <w:hyperlink w:anchor="P1111" w:tooltip="Рисунок 1. Обрывы и смещения проволок каната крестовой свивки.">
        <w:r>
          <w:rPr>
            <w:color w:val="0000FF"/>
          </w:rPr>
          <w:t>рисунки 1</w:t>
        </w:r>
      </w:hyperlink>
      <w:r>
        <w:t xml:space="preserve"> - </w:t>
      </w:r>
      <w:hyperlink w:anchor="P1121" w:tooltip="Рисунок 3. Обрывы проволок в зоне уравнительного блока:">
        <w:r>
          <w:rPr>
            <w:color w:val="0000FF"/>
          </w:rPr>
          <w:t>3</w:t>
        </w:r>
      </w:hyperlink>
      <w:r>
        <w:t xml:space="preserve">), в том числе наличие обрывов проволок у концевых заделок, наличие мест сосредоточения обрывов проволок, </w:t>
      </w:r>
      <w:r>
        <w:t>интенсивность возрастания числа обрывов проволок;</w:t>
      </w:r>
    </w:p>
    <w:p w:rsidR="0063216D" w:rsidRDefault="00F01115">
      <w:pPr>
        <w:pStyle w:val="ConsPlusNormal0"/>
        <w:spacing w:before="240"/>
        <w:ind w:firstLine="540"/>
        <w:jc w:val="both"/>
      </w:pPr>
      <w:r>
        <w:t>б) разрыв пряди;</w:t>
      </w:r>
    </w:p>
    <w:p w:rsidR="0063216D" w:rsidRDefault="00F01115">
      <w:pPr>
        <w:pStyle w:val="ConsPlusNormal0"/>
        <w:spacing w:before="240"/>
        <w:ind w:firstLine="540"/>
        <w:jc w:val="both"/>
      </w:pPr>
      <w:r>
        <w:t>в) поверхностный и внутренний износ;</w:t>
      </w:r>
    </w:p>
    <w:p w:rsidR="0063216D" w:rsidRDefault="00F01115">
      <w:pPr>
        <w:pStyle w:val="ConsPlusNormal0"/>
        <w:spacing w:before="240"/>
        <w:ind w:firstLine="540"/>
        <w:jc w:val="both"/>
      </w:pPr>
      <w:r>
        <w:t>г) поверхностная и внутренняя коррозия;</w:t>
      </w:r>
    </w:p>
    <w:p w:rsidR="0063216D" w:rsidRDefault="00F01115">
      <w:pPr>
        <w:pStyle w:val="ConsPlusNormal0"/>
        <w:spacing w:before="240"/>
        <w:ind w:firstLine="540"/>
        <w:jc w:val="both"/>
      </w:pPr>
      <w:r>
        <w:t>д) местное уменьшение диаметра каната, включая разрыв сердечника;</w:t>
      </w:r>
    </w:p>
    <w:p w:rsidR="0063216D" w:rsidRDefault="00F01115">
      <w:pPr>
        <w:pStyle w:val="ConsPlusNormal0"/>
        <w:spacing w:before="240"/>
        <w:ind w:firstLine="540"/>
        <w:jc w:val="both"/>
      </w:pPr>
      <w:r>
        <w:lastRenderedPageBreak/>
        <w:t>е) уменьшение площади поперечного сечения пров</w:t>
      </w:r>
      <w:r>
        <w:t>олок каната (потери внутреннего сечения);</w:t>
      </w:r>
    </w:p>
    <w:p w:rsidR="0063216D" w:rsidRDefault="00F01115">
      <w:pPr>
        <w:pStyle w:val="ConsPlusNormal0"/>
        <w:spacing w:before="240"/>
        <w:ind w:firstLine="540"/>
        <w:jc w:val="both"/>
      </w:pPr>
      <w:r>
        <w:t xml:space="preserve">ж) деформация в виде волнистости, </w:t>
      </w:r>
      <w:proofErr w:type="spellStart"/>
      <w:r>
        <w:t>корзинообразности</w:t>
      </w:r>
      <w:proofErr w:type="spellEnd"/>
      <w:r>
        <w:t>, выдавливания проволок и прядей, раздавливания прядей, заломов, перегибов;</w:t>
      </w:r>
    </w:p>
    <w:p w:rsidR="0063216D" w:rsidRDefault="00F01115">
      <w:pPr>
        <w:pStyle w:val="ConsPlusNormal0"/>
        <w:spacing w:before="240"/>
        <w:ind w:firstLine="540"/>
        <w:jc w:val="both"/>
      </w:pPr>
      <w:r>
        <w:t>з) повреждения в результате температурного воздействия или электрического дугового разр</w:t>
      </w:r>
      <w:r>
        <w:t>яда.</w:t>
      </w:r>
    </w:p>
    <w:p w:rsidR="0063216D" w:rsidRDefault="0063216D">
      <w:pPr>
        <w:pStyle w:val="ConsPlusNormal0"/>
        <w:jc w:val="both"/>
      </w:pPr>
    </w:p>
    <w:p w:rsidR="0063216D" w:rsidRDefault="00F01115">
      <w:pPr>
        <w:pStyle w:val="ConsPlusNormal0"/>
        <w:jc w:val="center"/>
      </w:pPr>
      <w:r>
        <w:rPr>
          <w:noProof/>
          <w:position w:val="-56"/>
        </w:rPr>
        <w:drawing>
          <wp:inline distT="0" distB="0" distL="0" distR="0">
            <wp:extent cx="2732405" cy="8737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732405" cy="873760"/>
                    </a:xfrm>
                    <a:prstGeom prst="rect">
                      <a:avLst/>
                    </a:prstGeom>
                    <a:noFill/>
                    <a:ln>
                      <a:noFill/>
                    </a:ln>
                  </pic:spPr>
                </pic:pic>
              </a:graphicData>
            </a:graphic>
          </wp:inline>
        </w:drawing>
      </w:r>
    </w:p>
    <w:p w:rsidR="0063216D" w:rsidRDefault="0063216D">
      <w:pPr>
        <w:pStyle w:val="ConsPlusNormal0"/>
        <w:jc w:val="both"/>
      </w:pPr>
    </w:p>
    <w:p w:rsidR="0063216D" w:rsidRDefault="00F01115">
      <w:pPr>
        <w:pStyle w:val="ConsPlusNormal0"/>
        <w:ind w:firstLine="540"/>
        <w:jc w:val="both"/>
      </w:pPr>
      <w:bookmarkStart w:id="51" w:name="P1111"/>
      <w:bookmarkEnd w:id="51"/>
      <w:r>
        <w:t xml:space="preserve">Рисунок 1. Обрывы и смещения проволок каната крестовой </w:t>
      </w:r>
      <w:proofErr w:type="spellStart"/>
      <w:r>
        <w:t>свивки</w:t>
      </w:r>
      <w:proofErr w:type="spellEnd"/>
      <w:r>
        <w:t>.</w:t>
      </w:r>
    </w:p>
    <w:p w:rsidR="0063216D" w:rsidRDefault="0063216D">
      <w:pPr>
        <w:pStyle w:val="ConsPlusNormal0"/>
        <w:jc w:val="both"/>
      </w:pPr>
    </w:p>
    <w:p w:rsidR="0063216D" w:rsidRDefault="00F01115">
      <w:pPr>
        <w:pStyle w:val="ConsPlusNormal0"/>
        <w:jc w:val="center"/>
      </w:pPr>
      <w:r>
        <w:rPr>
          <w:noProof/>
          <w:position w:val="-150"/>
        </w:rPr>
        <w:drawing>
          <wp:inline distT="0" distB="0" distL="0" distR="0">
            <wp:extent cx="3101340" cy="206248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101340" cy="2062480"/>
                    </a:xfrm>
                    <a:prstGeom prst="rect">
                      <a:avLst/>
                    </a:prstGeom>
                    <a:noFill/>
                    <a:ln>
                      <a:noFill/>
                    </a:ln>
                  </pic:spPr>
                </pic:pic>
              </a:graphicData>
            </a:graphic>
          </wp:inline>
        </w:drawing>
      </w:r>
    </w:p>
    <w:p w:rsidR="0063216D" w:rsidRDefault="0063216D">
      <w:pPr>
        <w:pStyle w:val="ConsPlusNormal0"/>
        <w:jc w:val="both"/>
      </w:pPr>
    </w:p>
    <w:p w:rsidR="0063216D" w:rsidRDefault="00F01115">
      <w:pPr>
        <w:pStyle w:val="ConsPlusNormal0"/>
        <w:ind w:firstLine="540"/>
        <w:jc w:val="both"/>
      </w:pPr>
      <w:r>
        <w:t>Рисунок 2. Сочетание обрывов проволок с их износом:</w:t>
      </w:r>
    </w:p>
    <w:p w:rsidR="0063216D" w:rsidRDefault="00F01115">
      <w:pPr>
        <w:pStyle w:val="ConsPlusNormal0"/>
        <w:spacing w:before="240"/>
        <w:ind w:firstLine="540"/>
        <w:jc w:val="both"/>
      </w:pPr>
      <w:r>
        <w:t xml:space="preserve">а - в канате крестовой </w:t>
      </w:r>
      <w:proofErr w:type="spellStart"/>
      <w:r>
        <w:t>свивки</w:t>
      </w:r>
      <w:proofErr w:type="spellEnd"/>
      <w:r>
        <w:t>;</w:t>
      </w:r>
    </w:p>
    <w:p w:rsidR="0063216D" w:rsidRDefault="00F01115">
      <w:pPr>
        <w:pStyle w:val="ConsPlusNormal0"/>
        <w:spacing w:before="240"/>
        <w:ind w:firstLine="540"/>
        <w:jc w:val="both"/>
      </w:pPr>
      <w:r>
        <w:t xml:space="preserve">б - в канате односторонней </w:t>
      </w:r>
      <w:proofErr w:type="spellStart"/>
      <w:r>
        <w:t>свивки</w:t>
      </w:r>
      <w:proofErr w:type="spellEnd"/>
      <w:r>
        <w:t>.</w:t>
      </w:r>
    </w:p>
    <w:p w:rsidR="0063216D" w:rsidRDefault="0063216D">
      <w:pPr>
        <w:pStyle w:val="ConsPlusNormal0"/>
        <w:jc w:val="both"/>
      </w:pPr>
    </w:p>
    <w:p w:rsidR="0063216D" w:rsidRDefault="00F01115">
      <w:pPr>
        <w:pStyle w:val="ConsPlusNormal0"/>
        <w:jc w:val="center"/>
      </w:pPr>
      <w:r>
        <w:rPr>
          <w:noProof/>
          <w:position w:val="-123"/>
        </w:rPr>
        <w:drawing>
          <wp:inline distT="0" distB="0" distL="0" distR="0">
            <wp:extent cx="2944495" cy="171513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944495" cy="1715135"/>
                    </a:xfrm>
                    <a:prstGeom prst="rect">
                      <a:avLst/>
                    </a:prstGeom>
                    <a:noFill/>
                    <a:ln>
                      <a:noFill/>
                    </a:ln>
                  </pic:spPr>
                </pic:pic>
              </a:graphicData>
            </a:graphic>
          </wp:inline>
        </w:drawing>
      </w:r>
    </w:p>
    <w:p w:rsidR="0063216D" w:rsidRDefault="0063216D">
      <w:pPr>
        <w:pStyle w:val="ConsPlusNormal0"/>
        <w:jc w:val="both"/>
      </w:pPr>
    </w:p>
    <w:p w:rsidR="0063216D" w:rsidRDefault="00F01115">
      <w:pPr>
        <w:pStyle w:val="ConsPlusNormal0"/>
        <w:ind w:firstLine="540"/>
        <w:jc w:val="both"/>
      </w:pPr>
      <w:bookmarkStart w:id="52" w:name="P1121"/>
      <w:bookmarkEnd w:id="52"/>
      <w:r>
        <w:t>Рисунок 3. Обрывы проволок в зоне уравнительного блока:</w:t>
      </w:r>
    </w:p>
    <w:p w:rsidR="0063216D" w:rsidRDefault="00F01115">
      <w:pPr>
        <w:pStyle w:val="ConsPlusNormal0"/>
        <w:spacing w:before="240"/>
        <w:ind w:firstLine="540"/>
        <w:jc w:val="both"/>
      </w:pPr>
      <w:r>
        <w:lastRenderedPageBreak/>
        <w:t>а - в нескольких прядях каната;</w:t>
      </w:r>
    </w:p>
    <w:p w:rsidR="0063216D" w:rsidRDefault="00F01115">
      <w:pPr>
        <w:pStyle w:val="ConsPlusNormal0"/>
        <w:spacing w:before="240"/>
        <w:ind w:firstLine="540"/>
        <w:jc w:val="both"/>
      </w:pPr>
      <w:r>
        <w:t>б - в двух прядях в сочетании с местным износом.</w:t>
      </w:r>
    </w:p>
    <w:p w:rsidR="0063216D" w:rsidRDefault="00F01115">
      <w:pPr>
        <w:pStyle w:val="ConsPlusNormal0"/>
        <w:spacing w:before="240"/>
        <w:ind w:firstLine="540"/>
        <w:jc w:val="both"/>
      </w:pPr>
      <w:r>
        <w:t xml:space="preserve">Браковка канатов, работающих со стальными и чугунными блоками, должна производиться по числу обрывов проволок в соответствии с </w:t>
      </w:r>
      <w:hyperlink w:anchor="P1131" w:tooltip="Число обрывов проволок, при наличии которых">
        <w:r>
          <w:rPr>
            <w:color w:val="0000FF"/>
          </w:rPr>
          <w:t>таблицей 1</w:t>
        </w:r>
      </w:hyperlink>
      <w:r>
        <w:t xml:space="preserve"> и </w:t>
      </w:r>
      <w:hyperlink w:anchor="P1351" w:tooltip="Рисунок 4. Определение числа обрывов наружных проволок стального каната:">
        <w:r>
          <w:rPr>
            <w:color w:val="0000FF"/>
          </w:rPr>
          <w:t>рисунком 4</w:t>
        </w:r>
      </w:hyperlink>
      <w:r>
        <w:t>.</w:t>
      </w:r>
    </w:p>
    <w:p w:rsidR="0063216D" w:rsidRDefault="00F01115">
      <w:pPr>
        <w:pStyle w:val="ConsPlusNormal0"/>
        <w:spacing w:before="240"/>
        <w:ind w:firstLine="540"/>
        <w:jc w:val="both"/>
      </w:pPr>
      <w:r>
        <w:t xml:space="preserve">Канаты кранов, предназначенных или используемых для подъема людей, </w:t>
      </w:r>
      <w:proofErr w:type="gramStart"/>
      <w:r>
        <w:t>для перемещения</w:t>
      </w:r>
      <w:proofErr w:type="gramEnd"/>
      <w:r>
        <w:t xml:space="preserve"> расплавленног</w:t>
      </w:r>
      <w:r>
        <w:t>о или раскаленного металла, огнеопасных и ядовитых веществ, бракуют при вдвое меньшем числе обрывов проволок.</w:t>
      </w:r>
    </w:p>
    <w:p w:rsidR="0063216D" w:rsidRDefault="00F01115">
      <w:pPr>
        <w:pStyle w:val="ConsPlusNormal0"/>
        <w:spacing w:before="240"/>
        <w:ind w:firstLine="540"/>
        <w:jc w:val="both"/>
      </w:pPr>
      <w:r>
        <w:t xml:space="preserve">При уменьшении диаметра каната в результате поверхностного износа </w:t>
      </w:r>
      <w:hyperlink w:anchor="P1387" w:tooltip="Рисунок 5. Износ наружных проволок каната крестовой свивки:">
        <w:r>
          <w:rPr>
            <w:color w:val="0000FF"/>
          </w:rPr>
          <w:t>(рисунок 5)</w:t>
        </w:r>
      </w:hyperlink>
      <w:r>
        <w:t xml:space="preserve"> или коррозии </w:t>
      </w:r>
      <w:hyperlink w:anchor="P1389" w:tooltip="Рисунок 6. Поверхностная коррозия проволок каната крестовой свивки:">
        <w:r>
          <w:rPr>
            <w:color w:val="0000FF"/>
          </w:rPr>
          <w:t>(рисунок 6)</w:t>
        </w:r>
      </w:hyperlink>
      <w:r>
        <w:t xml:space="preserve"> на 7 процентов и более по сравнению с номинальным диаметром канат подлежит браковке даже при отсутствии в</w:t>
      </w:r>
      <w:r>
        <w:t>идимых обрывов проволок.</w:t>
      </w:r>
    </w:p>
    <w:p w:rsidR="0063216D" w:rsidRDefault="00F01115">
      <w:pPr>
        <w:pStyle w:val="ConsPlusNormal0"/>
        <w:spacing w:before="240"/>
        <w:ind w:firstLine="540"/>
        <w:jc w:val="both"/>
      </w:pPr>
      <w:r>
        <w:t xml:space="preserve">При уменьшении диаметра каната в результате повреждения сердечника - внутреннего износа, </w:t>
      </w:r>
      <w:proofErr w:type="spellStart"/>
      <w:r>
        <w:t>обмятия</w:t>
      </w:r>
      <w:proofErr w:type="spellEnd"/>
      <w:r>
        <w:t>, разрыва (на 3 процента от номинального диаметра у некрутящихся канатов и на 10 процентов у остальных канатов) канат подлежит браковке</w:t>
      </w:r>
      <w:r>
        <w:t xml:space="preserve"> даже при отсутствии видимых обрывов проволок </w:t>
      </w:r>
      <w:hyperlink w:anchor="P1403" w:tooltip="Рисунок 7. Уменьшение площади поперечного сечения проволок (интенсивная внутренняя коррозия).">
        <w:r>
          <w:rPr>
            <w:color w:val="0000FF"/>
          </w:rPr>
          <w:t>(рисунок 7)</w:t>
        </w:r>
      </w:hyperlink>
      <w:r>
        <w:t>.</w:t>
      </w:r>
    </w:p>
    <w:p w:rsidR="0063216D" w:rsidRDefault="0063216D">
      <w:pPr>
        <w:pStyle w:val="ConsPlusNormal0"/>
        <w:jc w:val="both"/>
      </w:pPr>
    </w:p>
    <w:p w:rsidR="0063216D" w:rsidRDefault="00F01115">
      <w:pPr>
        <w:pStyle w:val="ConsPlusNormal0"/>
        <w:jc w:val="right"/>
      </w:pPr>
      <w:r>
        <w:t>Таблица 1</w:t>
      </w:r>
    </w:p>
    <w:p w:rsidR="0063216D" w:rsidRDefault="0063216D">
      <w:pPr>
        <w:pStyle w:val="ConsPlusNormal0"/>
        <w:jc w:val="both"/>
      </w:pPr>
    </w:p>
    <w:p w:rsidR="0063216D" w:rsidRDefault="00F01115">
      <w:pPr>
        <w:pStyle w:val="ConsPlusNormal0"/>
        <w:jc w:val="center"/>
      </w:pPr>
      <w:bookmarkStart w:id="53" w:name="P1131"/>
      <w:bookmarkEnd w:id="53"/>
      <w:r>
        <w:t>Число обрывов проволок, при наличии которых</w:t>
      </w:r>
    </w:p>
    <w:p w:rsidR="0063216D" w:rsidRDefault="00F01115">
      <w:pPr>
        <w:pStyle w:val="ConsPlusNormal0"/>
        <w:jc w:val="center"/>
      </w:pPr>
      <w:r>
        <w:t>бракуются стал</w:t>
      </w:r>
      <w:r>
        <w:t>ьные канаты ПС, работающие со стальными</w:t>
      </w:r>
    </w:p>
    <w:p w:rsidR="0063216D" w:rsidRDefault="00F01115">
      <w:pPr>
        <w:pStyle w:val="ConsPlusNormal0"/>
        <w:jc w:val="center"/>
      </w:pPr>
      <w:r>
        <w:t>и чугунными блоками</w:t>
      </w:r>
    </w:p>
    <w:p w:rsidR="0063216D" w:rsidRDefault="0063216D">
      <w:pPr>
        <w:pStyle w:val="ConsPlusNormal0"/>
        <w:jc w:val="both"/>
      </w:pPr>
    </w:p>
    <w:p w:rsidR="0063216D" w:rsidRDefault="0063216D">
      <w:pPr>
        <w:pStyle w:val="ConsPlusNormal0"/>
        <w:sectPr w:rsidR="0063216D">
          <w:headerReference w:type="default" r:id="rId58"/>
          <w:footerReference w:type="default" r:id="rId59"/>
          <w:headerReference w:type="first" r:id="rId60"/>
          <w:footerReference w:type="first" r:id="rId6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06"/>
        <w:gridCol w:w="1810"/>
        <w:gridCol w:w="816"/>
        <w:gridCol w:w="845"/>
        <w:gridCol w:w="566"/>
        <w:gridCol w:w="845"/>
        <w:gridCol w:w="926"/>
        <w:gridCol w:w="653"/>
        <w:gridCol w:w="686"/>
        <w:gridCol w:w="912"/>
        <w:gridCol w:w="797"/>
      </w:tblGrid>
      <w:tr w:rsidR="0063216D">
        <w:tc>
          <w:tcPr>
            <w:tcW w:w="1406" w:type="dxa"/>
            <w:vMerge w:val="restart"/>
          </w:tcPr>
          <w:p w:rsidR="0063216D" w:rsidRDefault="00F01115">
            <w:pPr>
              <w:pStyle w:val="ConsPlusNormal0"/>
              <w:jc w:val="center"/>
            </w:pPr>
            <w:r>
              <w:lastRenderedPageBreak/>
              <w:t>Число несущих проволок в наружных прядях</w:t>
            </w:r>
          </w:p>
        </w:tc>
        <w:tc>
          <w:tcPr>
            <w:tcW w:w="1810" w:type="dxa"/>
            <w:vMerge w:val="restart"/>
          </w:tcPr>
          <w:p w:rsidR="0063216D" w:rsidRDefault="00F01115">
            <w:pPr>
              <w:pStyle w:val="ConsPlusNormal0"/>
              <w:jc w:val="center"/>
            </w:pPr>
            <w:r>
              <w:t>Конструкции канатов</w:t>
            </w:r>
          </w:p>
        </w:tc>
        <w:tc>
          <w:tcPr>
            <w:tcW w:w="816" w:type="dxa"/>
            <w:vMerge w:val="restart"/>
          </w:tcPr>
          <w:p w:rsidR="0063216D" w:rsidRDefault="00F01115">
            <w:pPr>
              <w:pStyle w:val="ConsPlusNormal0"/>
              <w:jc w:val="center"/>
            </w:pPr>
            <w:r>
              <w:t xml:space="preserve">Тип </w:t>
            </w:r>
            <w:proofErr w:type="spellStart"/>
            <w:r>
              <w:t>свивки</w:t>
            </w:r>
            <w:proofErr w:type="spellEnd"/>
          </w:p>
        </w:tc>
        <w:tc>
          <w:tcPr>
            <w:tcW w:w="6230" w:type="dxa"/>
            <w:gridSpan w:val="8"/>
          </w:tcPr>
          <w:p w:rsidR="0063216D" w:rsidRDefault="00F01115">
            <w:pPr>
              <w:pStyle w:val="ConsPlusNormal0"/>
              <w:jc w:val="center"/>
            </w:pPr>
            <w:r>
              <w:t>Группа классификации (режима) механизма:</w:t>
            </w:r>
          </w:p>
        </w:tc>
      </w:tr>
      <w:tr w:rsidR="0063216D">
        <w:tc>
          <w:tcPr>
            <w:tcW w:w="1406" w:type="dxa"/>
            <w:vMerge/>
          </w:tcPr>
          <w:p w:rsidR="0063216D" w:rsidRDefault="0063216D">
            <w:pPr>
              <w:pStyle w:val="ConsPlusNormal0"/>
            </w:pPr>
          </w:p>
        </w:tc>
        <w:tc>
          <w:tcPr>
            <w:tcW w:w="1810" w:type="dxa"/>
            <w:vMerge/>
          </w:tcPr>
          <w:p w:rsidR="0063216D" w:rsidRDefault="0063216D">
            <w:pPr>
              <w:pStyle w:val="ConsPlusNormal0"/>
            </w:pPr>
          </w:p>
        </w:tc>
        <w:tc>
          <w:tcPr>
            <w:tcW w:w="816" w:type="dxa"/>
            <w:vMerge/>
          </w:tcPr>
          <w:p w:rsidR="0063216D" w:rsidRDefault="0063216D">
            <w:pPr>
              <w:pStyle w:val="ConsPlusNormal0"/>
            </w:pPr>
          </w:p>
        </w:tc>
        <w:tc>
          <w:tcPr>
            <w:tcW w:w="3182" w:type="dxa"/>
            <w:gridSpan w:val="4"/>
          </w:tcPr>
          <w:p w:rsidR="0063216D" w:rsidRDefault="00F01115">
            <w:pPr>
              <w:pStyle w:val="ConsPlusNormal0"/>
              <w:jc w:val="center"/>
            </w:pPr>
            <w:r>
              <w:t>М1, М2, М3 и М4</w:t>
            </w:r>
          </w:p>
        </w:tc>
        <w:tc>
          <w:tcPr>
            <w:tcW w:w="3048" w:type="dxa"/>
            <w:gridSpan w:val="4"/>
          </w:tcPr>
          <w:p w:rsidR="0063216D" w:rsidRDefault="00F01115">
            <w:pPr>
              <w:pStyle w:val="ConsPlusNormal0"/>
              <w:jc w:val="center"/>
            </w:pPr>
            <w:r>
              <w:t>М5, М6, М7 и М8</w:t>
            </w:r>
          </w:p>
        </w:tc>
      </w:tr>
      <w:tr w:rsidR="0063216D">
        <w:tc>
          <w:tcPr>
            <w:tcW w:w="1406" w:type="dxa"/>
            <w:vMerge/>
          </w:tcPr>
          <w:p w:rsidR="0063216D" w:rsidRDefault="0063216D">
            <w:pPr>
              <w:pStyle w:val="ConsPlusNormal0"/>
            </w:pPr>
          </w:p>
        </w:tc>
        <w:tc>
          <w:tcPr>
            <w:tcW w:w="1810" w:type="dxa"/>
            <w:vMerge/>
          </w:tcPr>
          <w:p w:rsidR="0063216D" w:rsidRDefault="0063216D">
            <w:pPr>
              <w:pStyle w:val="ConsPlusNormal0"/>
            </w:pPr>
          </w:p>
        </w:tc>
        <w:tc>
          <w:tcPr>
            <w:tcW w:w="816" w:type="dxa"/>
            <w:vMerge/>
          </w:tcPr>
          <w:p w:rsidR="0063216D" w:rsidRDefault="0063216D">
            <w:pPr>
              <w:pStyle w:val="ConsPlusNormal0"/>
            </w:pPr>
          </w:p>
        </w:tc>
        <w:tc>
          <w:tcPr>
            <w:tcW w:w="1411" w:type="dxa"/>
            <w:gridSpan w:val="2"/>
          </w:tcPr>
          <w:p w:rsidR="0063216D" w:rsidRDefault="00F01115">
            <w:pPr>
              <w:pStyle w:val="ConsPlusNormal0"/>
              <w:jc w:val="center"/>
            </w:pPr>
            <w:r>
              <w:t xml:space="preserve">Крестовая </w:t>
            </w:r>
            <w:proofErr w:type="spellStart"/>
            <w:r>
              <w:t>свивка</w:t>
            </w:r>
            <w:proofErr w:type="spellEnd"/>
          </w:p>
        </w:tc>
        <w:tc>
          <w:tcPr>
            <w:tcW w:w="1771" w:type="dxa"/>
            <w:gridSpan w:val="2"/>
          </w:tcPr>
          <w:p w:rsidR="0063216D" w:rsidRDefault="00F01115">
            <w:pPr>
              <w:pStyle w:val="ConsPlusNormal0"/>
              <w:jc w:val="center"/>
            </w:pPr>
            <w:r>
              <w:t xml:space="preserve">Односторонняя </w:t>
            </w:r>
            <w:proofErr w:type="spellStart"/>
            <w:r>
              <w:t>свивка</w:t>
            </w:r>
            <w:proofErr w:type="spellEnd"/>
          </w:p>
        </w:tc>
        <w:tc>
          <w:tcPr>
            <w:tcW w:w="1339" w:type="dxa"/>
            <w:gridSpan w:val="2"/>
          </w:tcPr>
          <w:p w:rsidR="0063216D" w:rsidRDefault="00F01115">
            <w:pPr>
              <w:pStyle w:val="ConsPlusNormal0"/>
              <w:jc w:val="center"/>
            </w:pPr>
            <w:r>
              <w:t xml:space="preserve">Крестовая </w:t>
            </w:r>
            <w:proofErr w:type="spellStart"/>
            <w:r>
              <w:t>свивка</w:t>
            </w:r>
            <w:proofErr w:type="spellEnd"/>
          </w:p>
        </w:tc>
        <w:tc>
          <w:tcPr>
            <w:tcW w:w="1709" w:type="dxa"/>
            <w:gridSpan w:val="2"/>
          </w:tcPr>
          <w:p w:rsidR="0063216D" w:rsidRDefault="00F01115">
            <w:pPr>
              <w:pStyle w:val="ConsPlusNormal0"/>
              <w:jc w:val="center"/>
            </w:pPr>
            <w:r>
              <w:t xml:space="preserve">Односторонняя </w:t>
            </w:r>
            <w:proofErr w:type="spellStart"/>
            <w:r>
              <w:t>свивка</w:t>
            </w:r>
            <w:proofErr w:type="spellEnd"/>
          </w:p>
        </w:tc>
      </w:tr>
      <w:tr w:rsidR="0063216D">
        <w:tc>
          <w:tcPr>
            <w:tcW w:w="1406" w:type="dxa"/>
            <w:vMerge/>
          </w:tcPr>
          <w:p w:rsidR="0063216D" w:rsidRDefault="0063216D">
            <w:pPr>
              <w:pStyle w:val="ConsPlusNormal0"/>
            </w:pPr>
          </w:p>
        </w:tc>
        <w:tc>
          <w:tcPr>
            <w:tcW w:w="1810" w:type="dxa"/>
            <w:vMerge/>
          </w:tcPr>
          <w:p w:rsidR="0063216D" w:rsidRDefault="0063216D">
            <w:pPr>
              <w:pStyle w:val="ConsPlusNormal0"/>
            </w:pPr>
          </w:p>
        </w:tc>
        <w:tc>
          <w:tcPr>
            <w:tcW w:w="816" w:type="dxa"/>
            <w:vMerge/>
          </w:tcPr>
          <w:p w:rsidR="0063216D" w:rsidRDefault="0063216D">
            <w:pPr>
              <w:pStyle w:val="ConsPlusNormal0"/>
            </w:pPr>
          </w:p>
        </w:tc>
        <w:tc>
          <w:tcPr>
            <w:tcW w:w="6230" w:type="dxa"/>
            <w:gridSpan w:val="8"/>
          </w:tcPr>
          <w:p w:rsidR="0063216D" w:rsidRDefault="00F01115">
            <w:pPr>
              <w:pStyle w:val="ConsPlusNormal0"/>
              <w:jc w:val="center"/>
            </w:pPr>
            <w:r>
              <w:t>на участке длиной</w:t>
            </w:r>
          </w:p>
        </w:tc>
      </w:tr>
      <w:tr w:rsidR="0063216D">
        <w:tc>
          <w:tcPr>
            <w:tcW w:w="1406" w:type="dxa"/>
            <w:vMerge/>
          </w:tcPr>
          <w:p w:rsidR="0063216D" w:rsidRDefault="0063216D">
            <w:pPr>
              <w:pStyle w:val="ConsPlusNormal0"/>
            </w:pPr>
          </w:p>
        </w:tc>
        <w:tc>
          <w:tcPr>
            <w:tcW w:w="1810" w:type="dxa"/>
            <w:vMerge/>
          </w:tcPr>
          <w:p w:rsidR="0063216D" w:rsidRDefault="0063216D">
            <w:pPr>
              <w:pStyle w:val="ConsPlusNormal0"/>
            </w:pPr>
          </w:p>
        </w:tc>
        <w:tc>
          <w:tcPr>
            <w:tcW w:w="816" w:type="dxa"/>
            <w:vMerge/>
          </w:tcPr>
          <w:p w:rsidR="0063216D" w:rsidRDefault="0063216D">
            <w:pPr>
              <w:pStyle w:val="ConsPlusNormal0"/>
            </w:pPr>
          </w:p>
        </w:tc>
        <w:tc>
          <w:tcPr>
            <w:tcW w:w="845" w:type="dxa"/>
          </w:tcPr>
          <w:p w:rsidR="0063216D" w:rsidRDefault="00F01115">
            <w:pPr>
              <w:pStyle w:val="ConsPlusNormal0"/>
              <w:jc w:val="center"/>
            </w:pPr>
            <w:r>
              <w:t>6d</w:t>
            </w:r>
          </w:p>
        </w:tc>
        <w:tc>
          <w:tcPr>
            <w:tcW w:w="566" w:type="dxa"/>
          </w:tcPr>
          <w:p w:rsidR="0063216D" w:rsidRDefault="00F01115">
            <w:pPr>
              <w:pStyle w:val="ConsPlusNormal0"/>
              <w:jc w:val="center"/>
            </w:pPr>
            <w:r>
              <w:t>30d</w:t>
            </w:r>
          </w:p>
        </w:tc>
        <w:tc>
          <w:tcPr>
            <w:tcW w:w="845" w:type="dxa"/>
          </w:tcPr>
          <w:p w:rsidR="0063216D" w:rsidRDefault="00F01115">
            <w:pPr>
              <w:pStyle w:val="ConsPlusNormal0"/>
              <w:jc w:val="center"/>
            </w:pPr>
            <w:r>
              <w:t>6d</w:t>
            </w:r>
          </w:p>
        </w:tc>
        <w:tc>
          <w:tcPr>
            <w:tcW w:w="926" w:type="dxa"/>
          </w:tcPr>
          <w:p w:rsidR="0063216D" w:rsidRDefault="00F01115">
            <w:pPr>
              <w:pStyle w:val="ConsPlusNormal0"/>
              <w:jc w:val="center"/>
            </w:pPr>
            <w:r>
              <w:t>30d</w:t>
            </w:r>
          </w:p>
        </w:tc>
        <w:tc>
          <w:tcPr>
            <w:tcW w:w="653" w:type="dxa"/>
          </w:tcPr>
          <w:p w:rsidR="0063216D" w:rsidRDefault="00F01115">
            <w:pPr>
              <w:pStyle w:val="ConsPlusNormal0"/>
              <w:jc w:val="center"/>
            </w:pPr>
            <w:r>
              <w:t>6d</w:t>
            </w:r>
          </w:p>
        </w:tc>
        <w:tc>
          <w:tcPr>
            <w:tcW w:w="686" w:type="dxa"/>
          </w:tcPr>
          <w:p w:rsidR="0063216D" w:rsidRDefault="00F01115">
            <w:pPr>
              <w:pStyle w:val="ConsPlusNormal0"/>
              <w:jc w:val="center"/>
            </w:pPr>
            <w:r>
              <w:t>30d</w:t>
            </w:r>
          </w:p>
        </w:tc>
        <w:tc>
          <w:tcPr>
            <w:tcW w:w="912" w:type="dxa"/>
          </w:tcPr>
          <w:p w:rsidR="0063216D" w:rsidRDefault="00F01115">
            <w:pPr>
              <w:pStyle w:val="ConsPlusNormal0"/>
              <w:jc w:val="center"/>
            </w:pPr>
            <w:r>
              <w:t>6d</w:t>
            </w:r>
          </w:p>
        </w:tc>
        <w:tc>
          <w:tcPr>
            <w:tcW w:w="797" w:type="dxa"/>
          </w:tcPr>
          <w:p w:rsidR="0063216D" w:rsidRDefault="00F01115">
            <w:pPr>
              <w:pStyle w:val="ConsPlusNormal0"/>
              <w:jc w:val="center"/>
            </w:pPr>
            <w:r>
              <w:t>30d</w:t>
            </w:r>
          </w:p>
        </w:tc>
      </w:tr>
      <w:tr w:rsidR="0063216D">
        <w:tc>
          <w:tcPr>
            <w:tcW w:w="1406" w:type="dxa"/>
            <w:vMerge w:val="restart"/>
          </w:tcPr>
          <w:p w:rsidR="0063216D" w:rsidRDefault="00F01115">
            <w:pPr>
              <w:pStyle w:val="ConsPlusNormal0"/>
              <w:jc w:val="center"/>
            </w:pPr>
            <w:r>
              <w:t xml:space="preserve">N </w:t>
            </w:r>
            <w:r>
              <w:rPr>
                <w:noProof/>
                <w:position w:val="-2"/>
              </w:rPr>
              <w:drawing>
                <wp:inline distT="0" distB="0" distL="0" distR="0">
                  <wp:extent cx="148590" cy="18288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50</w:t>
            </w:r>
          </w:p>
        </w:tc>
        <w:tc>
          <w:tcPr>
            <w:tcW w:w="1810" w:type="dxa"/>
          </w:tcPr>
          <w:p w:rsidR="0063216D" w:rsidRDefault="00F01115">
            <w:pPr>
              <w:pStyle w:val="ConsPlusNormal0"/>
            </w:pPr>
            <w:r>
              <w:t>6 x 7 (6 / 1)</w:t>
            </w:r>
          </w:p>
        </w:tc>
        <w:tc>
          <w:tcPr>
            <w:tcW w:w="816" w:type="dxa"/>
          </w:tcPr>
          <w:p w:rsidR="0063216D" w:rsidRDefault="0063216D">
            <w:pPr>
              <w:pStyle w:val="ConsPlusNormal0"/>
            </w:pPr>
          </w:p>
        </w:tc>
        <w:tc>
          <w:tcPr>
            <w:tcW w:w="845" w:type="dxa"/>
            <w:vMerge w:val="restart"/>
          </w:tcPr>
          <w:p w:rsidR="0063216D" w:rsidRDefault="00F01115">
            <w:pPr>
              <w:pStyle w:val="ConsPlusNormal0"/>
              <w:jc w:val="center"/>
            </w:pPr>
            <w:r>
              <w:t>2</w:t>
            </w:r>
          </w:p>
        </w:tc>
        <w:tc>
          <w:tcPr>
            <w:tcW w:w="566" w:type="dxa"/>
            <w:vMerge w:val="restart"/>
          </w:tcPr>
          <w:p w:rsidR="0063216D" w:rsidRDefault="00F01115">
            <w:pPr>
              <w:pStyle w:val="ConsPlusNormal0"/>
              <w:jc w:val="center"/>
            </w:pPr>
            <w:r>
              <w:t>4</w:t>
            </w:r>
          </w:p>
        </w:tc>
        <w:tc>
          <w:tcPr>
            <w:tcW w:w="845" w:type="dxa"/>
            <w:vMerge w:val="restart"/>
          </w:tcPr>
          <w:p w:rsidR="0063216D" w:rsidRDefault="00F01115">
            <w:pPr>
              <w:pStyle w:val="ConsPlusNormal0"/>
              <w:jc w:val="center"/>
            </w:pPr>
            <w:r>
              <w:t>1</w:t>
            </w:r>
          </w:p>
        </w:tc>
        <w:tc>
          <w:tcPr>
            <w:tcW w:w="926" w:type="dxa"/>
            <w:vMerge w:val="restart"/>
          </w:tcPr>
          <w:p w:rsidR="0063216D" w:rsidRDefault="00F01115">
            <w:pPr>
              <w:pStyle w:val="ConsPlusNormal0"/>
              <w:jc w:val="center"/>
            </w:pPr>
            <w:r>
              <w:t>2</w:t>
            </w:r>
          </w:p>
        </w:tc>
        <w:tc>
          <w:tcPr>
            <w:tcW w:w="653" w:type="dxa"/>
            <w:vMerge w:val="restart"/>
          </w:tcPr>
          <w:p w:rsidR="0063216D" w:rsidRDefault="00F01115">
            <w:pPr>
              <w:pStyle w:val="ConsPlusNormal0"/>
              <w:jc w:val="center"/>
            </w:pPr>
            <w:r>
              <w:t>4</w:t>
            </w:r>
          </w:p>
        </w:tc>
        <w:tc>
          <w:tcPr>
            <w:tcW w:w="686" w:type="dxa"/>
            <w:vMerge w:val="restart"/>
          </w:tcPr>
          <w:p w:rsidR="0063216D" w:rsidRDefault="00F01115">
            <w:pPr>
              <w:pStyle w:val="ConsPlusNormal0"/>
              <w:jc w:val="center"/>
            </w:pPr>
            <w:r>
              <w:t>8</w:t>
            </w:r>
          </w:p>
        </w:tc>
        <w:tc>
          <w:tcPr>
            <w:tcW w:w="912" w:type="dxa"/>
            <w:vMerge w:val="restart"/>
          </w:tcPr>
          <w:p w:rsidR="0063216D" w:rsidRDefault="00F01115">
            <w:pPr>
              <w:pStyle w:val="ConsPlusNormal0"/>
              <w:jc w:val="center"/>
            </w:pPr>
            <w:r>
              <w:t>2</w:t>
            </w:r>
          </w:p>
        </w:tc>
        <w:tc>
          <w:tcPr>
            <w:tcW w:w="797" w:type="dxa"/>
            <w:vMerge w:val="restart"/>
          </w:tcPr>
          <w:p w:rsidR="0063216D" w:rsidRDefault="00F01115">
            <w:pPr>
              <w:pStyle w:val="ConsPlusNormal0"/>
              <w:jc w:val="center"/>
            </w:pPr>
            <w:r>
              <w:t>4</w:t>
            </w:r>
          </w:p>
        </w:tc>
      </w:tr>
      <w:tr w:rsidR="0063216D">
        <w:tc>
          <w:tcPr>
            <w:tcW w:w="1406" w:type="dxa"/>
            <w:vMerge/>
          </w:tcPr>
          <w:p w:rsidR="0063216D" w:rsidRDefault="0063216D">
            <w:pPr>
              <w:pStyle w:val="ConsPlusNormal0"/>
            </w:pPr>
          </w:p>
        </w:tc>
        <w:tc>
          <w:tcPr>
            <w:tcW w:w="1810" w:type="dxa"/>
          </w:tcPr>
          <w:p w:rsidR="0063216D" w:rsidRDefault="00F01115">
            <w:pPr>
              <w:pStyle w:val="ConsPlusNormal0"/>
            </w:pPr>
            <w:r>
              <w:t>6 x 7 (1 + 6) + 1 x 7 (1 + 6)</w:t>
            </w:r>
          </w:p>
        </w:tc>
        <w:tc>
          <w:tcPr>
            <w:tcW w:w="816" w:type="dxa"/>
          </w:tcPr>
          <w:p w:rsidR="0063216D" w:rsidRDefault="00F01115">
            <w:pPr>
              <w:pStyle w:val="ConsPlusNormal0"/>
              <w:jc w:val="center"/>
            </w:pPr>
            <w:r>
              <w:t>ЛК-0</w:t>
            </w:r>
          </w:p>
        </w:tc>
        <w:tc>
          <w:tcPr>
            <w:tcW w:w="845" w:type="dxa"/>
            <w:vMerge/>
          </w:tcPr>
          <w:p w:rsidR="0063216D" w:rsidRDefault="0063216D">
            <w:pPr>
              <w:pStyle w:val="ConsPlusNormal0"/>
            </w:pPr>
          </w:p>
        </w:tc>
        <w:tc>
          <w:tcPr>
            <w:tcW w:w="566" w:type="dxa"/>
            <w:vMerge/>
          </w:tcPr>
          <w:p w:rsidR="0063216D" w:rsidRDefault="0063216D">
            <w:pPr>
              <w:pStyle w:val="ConsPlusNormal0"/>
            </w:pPr>
          </w:p>
        </w:tc>
        <w:tc>
          <w:tcPr>
            <w:tcW w:w="845" w:type="dxa"/>
            <w:vMerge/>
          </w:tcPr>
          <w:p w:rsidR="0063216D" w:rsidRDefault="0063216D">
            <w:pPr>
              <w:pStyle w:val="ConsPlusNormal0"/>
            </w:pPr>
          </w:p>
        </w:tc>
        <w:tc>
          <w:tcPr>
            <w:tcW w:w="926" w:type="dxa"/>
            <w:vMerge/>
          </w:tcPr>
          <w:p w:rsidR="0063216D" w:rsidRDefault="0063216D">
            <w:pPr>
              <w:pStyle w:val="ConsPlusNormal0"/>
            </w:pPr>
          </w:p>
        </w:tc>
        <w:tc>
          <w:tcPr>
            <w:tcW w:w="653" w:type="dxa"/>
            <w:vMerge/>
          </w:tcPr>
          <w:p w:rsidR="0063216D" w:rsidRDefault="0063216D">
            <w:pPr>
              <w:pStyle w:val="ConsPlusNormal0"/>
            </w:pPr>
          </w:p>
        </w:tc>
        <w:tc>
          <w:tcPr>
            <w:tcW w:w="686" w:type="dxa"/>
            <w:vMerge/>
          </w:tcPr>
          <w:p w:rsidR="0063216D" w:rsidRDefault="0063216D">
            <w:pPr>
              <w:pStyle w:val="ConsPlusNormal0"/>
            </w:pPr>
          </w:p>
        </w:tc>
        <w:tc>
          <w:tcPr>
            <w:tcW w:w="912" w:type="dxa"/>
            <w:vMerge/>
          </w:tcPr>
          <w:p w:rsidR="0063216D" w:rsidRDefault="0063216D">
            <w:pPr>
              <w:pStyle w:val="ConsPlusNormal0"/>
            </w:pPr>
          </w:p>
        </w:tc>
        <w:tc>
          <w:tcPr>
            <w:tcW w:w="797" w:type="dxa"/>
            <w:vMerge/>
          </w:tcPr>
          <w:p w:rsidR="0063216D" w:rsidRDefault="0063216D">
            <w:pPr>
              <w:pStyle w:val="ConsPlusNormal0"/>
            </w:pPr>
          </w:p>
        </w:tc>
      </w:tr>
      <w:tr w:rsidR="0063216D">
        <w:tc>
          <w:tcPr>
            <w:tcW w:w="1406" w:type="dxa"/>
            <w:vMerge/>
          </w:tcPr>
          <w:p w:rsidR="0063216D" w:rsidRDefault="0063216D">
            <w:pPr>
              <w:pStyle w:val="ConsPlusNormal0"/>
            </w:pPr>
          </w:p>
        </w:tc>
        <w:tc>
          <w:tcPr>
            <w:tcW w:w="1810" w:type="dxa"/>
          </w:tcPr>
          <w:p w:rsidR="0063216D" w:rsidRDefault="00F01115">
            <w:pPr>
              <w:pStyle w:val="ConsPlusNormal0"/>
            </w:pPr>
            <w:r>
              <w:t xml:space="preserve">6 x 7 (1 + 6) + 1 </w:t>
            </w:r>
            <w:proofErr w:type="spellStart"/>
            <w:r>
              <w:t>о.с</w:t>
            </w:r>
            <w:proofErr w:type="spellEnd"/>
            <w:r>
              <w:t>.</w:t>
            </w:r>
          </w:p>
        </w:tc>
        <w:tc>
          <w:tcPr>
            <w:tcW w:w="816" w:type="dxa"/>
          </w:tcPr>
          <w:p w:rsidR="0063216D" w:rsidRDefault="00F01115">
            <w:pPr>
              <w:pStyle w:val="ConsPlusNormal0"/>
              <w:jc w:val="center"/>
            </w:pPr>
            <w:r>
              <w:t>ЛК-0</w:t>
            </w:r>
          </w:p>
        </w:tc>
        <w:tc>
          <w:tcPr>
            <w:tcW w:w="845" w:type="dxa"/>
            <w:vMerge/>
          </w:tcPr>
          <w:p w:rsidR="0063216D" w:rsidRDefault="0063216D">
            <w:pPr>
              <w:pStyle w:val="ConsPlusNormal0"/>
            </w:pPr>
          </w:p>
        </w:tc>
        <w:tc>
          <w:tcPr>
            <w:tcW w:w="566" w:type="dxa"/>
            <w:vMerge/>
          </w:tcPr>
          <w:p w:rsidR="0063216D" w:rsidRDefault="0063216D">
            <w:pPr>
              <w:pStyle w:val="ConsPlusNormal0"/>
            </w:pPr>
          </w:p>
        </w:tc>
        <w:tc>
          <w:tcPr>
            <w:tcW w:w="845" w:type="dxa"/>
            <w:vMerge/>
          </w:tcPr>
          <w:p w:rsidR="0063216D" w:rsidRDefault="0063216D">
            <w:pPr>
              <w:pStyle w:val="ConsPlusNormal0"/>
            </w:pPr>
          </w:p>
        </w:tc>
        <w:tc>
          <w:tcPr>
            <w:tcW w:w="926" w:type="dxa"/>
            <w:vMerge/>
          </w:tcPr>
          <w:p w:rsidR="0063216D" w:rsidRDefault="0063216D">
            <w:pPr>
              <w:pStyle w:val="ConsPlusNormal0"/>
            </w:pPr>
          </w:p>
        </w:tc>
        <w:tc>
          <w:tcPr>
            <w:tcW w:w="653" w:type="dxa"/>
            <w:vMerge/>
          </w:tcPr>
          <w:p w:rsidR="0063216D" w:rsidRDefault="0063216D">
            <w:pPr>
              <w:pStyle w:val="ConsPlusNormal0"/>
            </w:pPr>
          </w:p>
        </w:tc>
        <w:tc>
          <w:tcPr>
            <w:tcW w:w="686" w:type="dxa"/>
            <w:vMerge/>
          </w:tcPr>
          <w:p w:rsidR="0063216D" w:rsidRDefault="0063216D">
            <w:pPr>
              <w:pStyle w:val="ConsPlusNormal0"/>
            </w:pPr>
          </w:p>
        </w:tc>
        <w:tc>
          <w:tcPr>
            <w:tcW w:w="912" w:type="dxa"/>
            <w:vMerge/>
          </w:tcPr>
          <w:p w:rsidR="0063216D" w:rsidRDefault="0063216D">
            <w:pPr>
              <w:pStyle w:val="ConsPlusNormal0"/>
            </w:pPr>
          </w:p>
        </w:tc>
        <w:tc>
          <w:tcPr>
            <w:tcW w:w="797" w:type="dxa"/>
            <w:vMerge/>
          </w:tcPr>
          <w:p w:rsidR="0063216D" w:rsidRDefault="0063216D">
            <w:pPr>
              <w:pStyle w:val="ConsPlusNormal0"/>
            </w:pPr>
          </w:p>
        </w:tc>
      </w:tr>
      <w:tr w:rsidR="0063216D">
        <w:tc>
          <w:tcPr>
            <w:tcW w:w="1406" w:type="dxa"/>
            <w:vMerge/>
          </w:tcPr>
          <w:p w:rsidR="0063216D" w:rsidRDefault="0063216D">
            <w:pPr>
              <w:pStyle w:val="ConsPlusNormal0"/>
            </w:pPr>
          </w:p>
        </w:tc>
        <w:tc>
          <w:tcPr>
            <w:tcW w:w="1810" w:type="dxa"/>
          </w:tcPr>
          <w:p w:rsidR="0063216D" w:rsidRDefault="00F01115">
            <w:pPr>
              <w:pStyle w:val="ConsPlusNormal0"/>
            </w:pPr>
            <w:r>
              <w:t xml:space="preserve">8 x 6 (0 + 6) + 9 </w:t>
            </w:r>
            <w:proofErr w:type="spellStart"/>
            <w:r>
              <w:t>о.с</w:t>
            </w:r>
            <w:proofErr w:type="spellEnd"/>
            <w:r>
              <w:t>.</w:t>
            </w:r>
          </w:p>
        </w:tc>
        <w:tc>
          <w:tcPr>
            <w:tcW w:w="816" w:type="dxa"/>
          </w:tcPr>
          <w:p w:rsidR="0063216D" w:rsidRDefault="00F01115">
            <w:pPr>
              <w:pStyle w:val="ConsPlusNormal0"/>
              <w:jc w:val="center"/>
            </w:pPr>
            <w:r>
              <w:t>ЛК-0</w:t>
            </w:r>
          </w:p>
        </w:tc>
        <w:tc>
          <w:tcPr>
            <w:tcW w:w="845" w:type="dxa"/>
            <w:vMerge/>
          </w:tcPr>
          <w:p w:rsidR="0063216D" w:rsidRDefault="0063216D">
            <w:pPr>
              <w:pStyle w:val="ConsPlusNormal0"/>
            </w:pPr>
          </w:p>
        </w:tc>
        <w:tc>
          <w:tcPr>
            <w:tcW w:w="566" w:type="dxa"/>
            <w:vMerge/>
          </w:tcPr>
          <w:p w:rsidR="0063216D" w:rsidRDefault="0063216D">
            <w:pPr>
              <w:pStyle w:val="ConsPlusNormal0"/>
            </w:pPr>
          </w:p>
        </w:tc>
        <w:tc>
          <w:tcPr>
            <w:tcW w:w="845" w:type="dxa"/>
            <w:vMerge/>
          </w:tcPr>
          <w:p w:rsidR="0063216D" w:rsidRDefault="0063216D">
            <w:pPr>
              <w:pStyle w:val="ConsPlusNormal0"/>
            </w:pPr>
          </w:p>
        </w:tc>
        <w:tc>
          <w:tcPr>
            <w:tcW w:w="926" w:type="dxa"/>
            <w:vMerge/>
          </w:tcPr>
          <w:p w:rsidR="0063216D" w:rsidRDefault="0063216D">
            <w:pPr>
              <w:pStyle w:val="ConsPlusNormal0"/>
            </w:pPr>
          </w:p>
        </w:tc>
        <w:tc>
          <w:tcPr>
            <w:tcW w:w="653" w:type="dxa"/>
            <w:vMerge/>
          </w:tcPr>
          <w:p w:rsidR="0063216D" w:rsidRDefault="0063216D">
            <w:pPr>
              <w:pStyle w:val="ConsPlusNormal0"/>
            </w:pPr>
          </w:p>
        </w:tc>
        <w:tc>
          <w:tcPr>
            <w:tcW w:w="686" w:type="dxa"/>
            <w:vMerge/>
          </w:tcPr>
          <w:p w:rsidR="0063216D" w:rsidRDefault="0063216D">
            <w:pPr>
              <w:pStyle w:val="ConsPlusNormal0"/>
            </w:pPr>
          </w:p>
        </w:tc>
        <w:tc>
          <w:tcPr>
            <w:tcW w:w="912" w:type="dxa"/>
            <w:vMerge/>
          </w:tcPr>
          <w:p w:rsidR="0063216D" w:rsidRDefault="0063216D">
            <w:pPr>
              <w:pStyle w:val="ConsPlusNormal0"/>
            </w:pPr>
          </w:p>
        </w:tc>
        <w:tc>
          <w:tcPr>
            <w:tcW w:w="797" w:type="dxa"/>
            <w:vMerge/>
          </w:tcPr>
          <w:p w:rsidR="0063216D" w:rsidRDefault="0063216D">
            <w:pPr>
              <w:pStyle w:val="ConsPlusNormal0"/>
            </w:pPr>
          </w:p>
        </w:tc>
      </w:tr>
      <w:tr w:rsidR="0063216D">
        <w:tc>
          <w:tcPr>
            <w:tcW w:w="1406" w:type="dxa"/>
            <w:vMerge w:val="restart"/>
          </w:tcPr>
          <w:p w:rsidR="0063216D" w:rsidRDefault="00F01115">
            <w:pPr>
              <w:pStyle w:val="ConsPlusNormal0"/>
              <w:jc w:val="center"/>
            </w:pPr>
            <w:r>
              <w:t xml:space="preserve">51 </w:t>
            </w:r>
            <w:r>
              <w:rPr>
                <w:noProof/>
                <w:position w:val="-2"/>
              </w:rPr>
              <w:drawing>
                <wp:inline distT="0" distB="0" distL="0" distR="0">
                  <wp:extent cx="148590" cy="18288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N </w:t>
            </w:r>
            <w:r>
              <w:rPr>
                <w:noProof/>
                <w:position w:val="-2"/>
              </w:rPr>
              <w:drawing>
                <wp:inline distT="0" distB="0" distL="0" distR="0">
                  <wp:extent cx="148590" cy="18288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75</w:t>
            </w:r>
          </w:p>
        </w:tc>
        <w:tc>
          <w:tcPr>
            <w:tcW w:w="1810" w:type="dxa"/>
          </w:tcPr>
          <w:p w:rsidR="0063216D" w:rsidRDefault="00F01115">
            <w:pPr>
              <w:pStyle w:val="ConsPlusNormal0"/>
            </w:pPr>
            <w:r>
              <w:t>6 x 19 (9 /9 / 1) &lt;*&gt;</w:t>
            </w:r>
          </w:p>
        </w:tc>
        <w:tc>
          <w:tcPr>
            <w:tcW w:w="816" w:type="dxa"/>
          </w:tcPr>
          <w:p w:rsidR="0063216D" w:rsidRDefault="0063216D">
            <w:pPr>
              <w:pStyle w:val="ConsPlusNormal0"/>
            </w:pPr>
          </w:p>
        </w:tc>
        <w:tc>
          <w:tcPr>
            <w:tcW w:w="845" w:type="dxa"/>
            <w:vMerge w:val="restart"/>
          </w:tcPr>
          <w:p w:rsidR="0063216D" w:rsidRDefault="00F01115">
            <w:pPr>
              <w:pStyle w:val="ConsPlusNormal0"/>
              <w:jc w:val="center"/>
            </w:pPr>
            <w:r>
              <w:t>3</w:t>
            </w:r>
          </w:p>
        </w:tc>
        <w:tc>
          <w:tcPr>
            <w:tcW w:w="566" w:type="dxa"/>
            <w:vMerge w:val="restart"/>
          </w:tcPr>
          <w:p w:rsidR="0063216D" w:rsidRDefault="00F01115">
            <w:pPr>
              <w:pStyle w:val="ConsPlusNormal0"/>
              <w:jc w:val="center"/>
            </w:pPr>
            <w:r>
              <w:t>6</w:t>
            </w:r>
          </w:p>
        </w:tc>
        <w:tc>
          <w:tcPr>
            <w:tcW w:w="845" w:type="dxa"/>
            <w:vMerge w:val="restart"/>
          </w:tcPr>
          <w:p w:rsidR="0063216D" w:rsidRDefault="00F01115">
            <w:pPr>
              <w:pStyle w:val="ConsPlusNormal0"/>
              <w:jc w:val="center"/>
            </w:pPr>
            <w:r>
              <w:t>2</w:t>
            </w:r>
          </w:p>
        </w:tc>
        <w:tc>
          <w:tcPr>
            <w:tcW w:w="926" w:type="dxa"/>
            <w:vMerge w:val="restart"/>
          </w:tcPr>
          <w:p w:rsidR="0063216D" w:rsidRDefault="00F01115">
            <w:pPr>
              <w:pStyle w:val="ConsPlusNormal0"/>
              <w:jc w:val="center"/>
            </w:pPr>
            <w:r>
              <w:t>3</w:t>
            </w:r>
          </w:p>
        </w:tc>
        <w:tc>
          <w:tcPr>
            <w:tcW w:w="653" w:type="dxa"/>
            <w:vMerge w:val="restart"/>
          </w:tcPr>
          <w:p w:rsidR="0063216D" w:rsidRDefault="00F01115">
            <w:pPr>
              <w:pStyle w:val="ConsPlusNormal0"/>
              <w:jc w:val="center"/>
            </w:pPr>
            <w:r>
              <w:t>6</w:t>
            </w:r>
          </w:p>
        </w:tc>
        <w:tc>
          <w:tcPr>
            <w:tcW w:w="686" w:type="dxa"/>
            <w:vMerge w:val="restart"/>
          </w:tcPr>
          <w:p w:rsidR="0063216D" w:rsidRDefault="00F01115">
            <w:pPr>
              <w:pStyle w:val="ConsPlusNormal0"/>
              <w:jc w:val="center"/>
            </w:pPr>
            <w:r>
              <w:t>12</w:t>
            </w:r>
          </w:p>
        </w:tc>
        <w:tc>
          <w:tcPr>
            <w:tcW w:w="912" w:type="dxa"/>
            <w:vMerge w:val="restart"/>
          </w:tcPr>
          <w:p w:rsidR="0063216D" w:rsidRDefault="00F01115">
            <w:pPr>
              <w:pStyle w:val="ConsPlusNormal0"/>
              <w:jc w:val="center"/>
            </w:pPr>
            <w:r>
              <w:t>3</w:t>
            </w:r>
          </w:p>
        </w:tc>
        <w:tc>
          <w:tcPr>
            <w:tcW w:w="797" w:type="dxa"/>
            <w:vMerge w:val="restart"/>
          </w:tcPr>
          <w:p w:rsidR="0063216D" w:rsidRDefault="00F01115">
            <w:pPr>
              <w:pStyle w:val="ConsPlusNormal0"/>
              <w:jc w:val="center"/>
            </w:pPr>
            <w:r>
              <w:t>6</w:t>
            </w:r>
          </w:p>
        </w:tc>
      </w:tr>
      <w:tr w:rsidR="0063216D">
        <w:tc>
          <w:tcPr>
            <w:tcW w:w="1406" w:type="dxa"/>
            <w:vMerge/>
          </w:tcPr>
          <w:p w:rsidR="0063216D" w:rsidRDefault="0063216D">
            <w:pPr>
              <w:pStyle w:val="ConsPlusNormal0"/>
            </w:pPr>
          </w:p>
        </w:tc>
        <w:tc>
          <w:tcPr>
            <w:tcW w:w="1810" w:type="dxa"/>
          </w:tcPr>
          <w:p w:rsidR="0063216D" w:rsidRDefault="00F01115">
            <w:pPr>
              <w:pStyle w:val="ConsPlusNormal0"/>
            </w:pPr>
            <w:r>
              <w:t xml:space="preserve">6 x 19 (1 + 9 + 9) + 1 </w:t>
            </w:r>
            <w:proofErr w:type="spellStart"/>
            <w:r>
              <w:t>о.с</w:t>
            </w:r>
            <w:proofErr w:type="spellEnd"/>
            <w:r>
              <w:t>.</w:t>
            </w:r>
          </w:p>
        </w:tc>
        <w:tc>
          <w:tcPr>
            <w:tcW w:w="816" w:type="dxa"/>
          </w:tcPr>
          <w:p w:rsidR="0063216D" w:rsidRDefault="00F01115">
            <w:pPr>
              <w:pStyle w:val="ConsPlusNormal0"/>
              <w:jc w:val="center"/>
            </w:pPr>
            <w:r>
              <w:t>ЛК-0</w:t>
            </w:r>
          </w:p>
        </w:tc>
        <w:tc>
          <w:tcPr>
            <w:tcW w:w="845" w:type="dxa"/>
            <w:vMerge/>
          </w:tcPr>
          <w:p w:rsidR="0063216D" w:rsidRDefault="0063216D">
            <w:pPr>
              <w:pStyle w:val="ConsPlusNormal0"/>
            </w:pPr>
          </w:p>
        </w:tc>
        <w:tc>
          <w:tcPr>
            <w:tcW w:w="566" w:type="dxa"/>
            <w:vMerge/>
          </w:tcPr>
          <w:p w:rsidR="0063216D" w:rsidRDefault="0063216D">
            <w:pPr>
              <w:pStyle w:val="ConsPlusNormal0"/>
            </w:pPr>
          </w:p>
        </w:tc>
        <w:tc>
          <w:tcPr>
            <w:tcW w:w="845" w:type="dxa"/>
            <w:vMerge/>
          </w:tcPr>
          <w:p w:rsidR="0063216D" w:rsidRDefault="0063216D">
            <w:pPr>
              <w:pStyle w:val="ConsPlusNormal0"/>
            </w:pPr>
          </w:p>
        </w:tc>
        <w:tc>
          <w:tcPr>
            <w:tcW w:w="926" w:type="dxa"/>
            <w:vMerge/>
          </w:tcPr>
          <w:p w:rsidR="0063216D" w:rsidRDefault="0063216D">
            <w:pPr>
              <w:pStyle w:val="ConsPlusNormal0"/>
            </w:pPr>
          </w:p>
        </w:tc>
        <w:tc>
          <w:tcPr>
            <w:tcW w:w="653" w:type="dxa"/>
            <w:vMerge/>
          </w:tcPr>
          <w:p w:rsidR="0063216D" w:rsidRDefault="0063216D">
            <w:pPr>
              <w:pStyle w:val="ConsPlusNormal0"/>
            </w:pPr>
          </w:p>
        </w:tc>
        <w:tc>
          <w:tcPr>
            <w:tcW w:w="686" w:type="dxa"/>
            <w:vMerge/>
          </w:tcPr>
          <w:p w:rsidR="0063216D" w:rsidRDefault="0063216D">
            <w:pPr>
              <w:pStyle w:val="ConsPlusNormal0"/>
            </w:pPr>
          </w:p>
        </w:tc>
        <w:tc>
          <w:tcPr>
            <w:tcW w:w="912" w:type="dxa"/>
            <w:vMerge/>
          </w:tcPr>
          <w:p w:rsidR="0063216D" w:rsidRDefault="0063216D">
            <w:pPr>
              <w:pStyle w:val="ConsPlusNormal0"/>
            </w:pPr>
          </w:p>
        </w:tc>
        <w:tc>
          <w:tcPr>
            <w:tcW w:w="797" w:type="dxa"/>
            <w:vMerge/>
          </w:tcPr>
          <w:p w:rsidR="0063216D" w:rsidRDefault="0063216D">
            <w:pPr>
              <w:pStyle w:val="ConsPlusNormal0"/>
            </w:pPr>
          </w:p>
        </w:tc>
      </w:tr>
      <w:tr w:rsidR="0063216D">
        <w:tc>
          <w:tcPr>
            <w:tcW w:w="1406" w:type="dxa"/>
            <w:vMerge/>
          </w:tcPr>
          <w:p w:rsidR="0063216D" w:rsidRDefault="0063216D">
            <w:pPr>
              <w:pStyle w:val="ConsPlusNormal0"/>
            </w:pPr>
          </w:p>
        </w:tc>
        <w:tc>
          <w:tcPr>
            <w:tcW w:w="1810" w:type="dxa"/>
          </w:tcPr>
          <w:p w:rsidR="0063216D" w:rsidRDefault="00F01115">
            <w:pPr>
              <w:pStyle w:val="ConsPlusNormal0"/>
            </w:pPr>
            <w:r>
              <w:t>6 x 19 (1 + 9 + 9) + 7 x 7 (1 + 6) &lt;*&gt;</w:t>
            </w:r>
          </w:p>
        </w:tc>
        <w:tc>
          <w:tcPr>
            <w:tcW w:w="816" w:type="dxa"/>
          </w:tcPr>
          <w:p w:rsidR="0063216D" w:rsidRDefault="00F01115">
            <w:pPr>
              <w:pStyle w:val="ConsPlusNormal0"/>
              <w:jc w:val="center"/>
            </w:pPr>
            <w:r>
              <w:t>ЛК-0</w:t>
            </w:r>
          </w:p>
        </w:tc>
        <w:tc>
          <w:tcPr>
            <w:tcW w:w="845" w:type="dxa"/>
            <w:vMerge/>
          </w:tcPr>
          <w:p w:rsidR="0063216D" w:rsidRDefault="0063216D">
            <w:pPr>
              <w:pStyle w:val="ConsPlusNormal0"/>
            </w:pPr>
          </w:p>
        </w:tc>
        <w:tc>
          <w:tcPr>
            <w:tcW w:w="566" w:type="dxa"/>
            <w:vMerge/>
          </w:tcPr>
          <w:p w:rsidR="0063216D" w:rsidRDefault="0063216D">
            <w:pPr>
              <w:pStyle w:val="ConsPlusNormal0"/>
            </w:pPr>
          </w:p>
        </w:tc>
        <w:tc>
          <w:tcPr>
            <w:tcW w:w="845" w:type="dxa"/>
            <w:vMerge/>
          </w:tcPr>
          <w:p w:rsidR="0063216D" w:rsidRDefault="0063216D">
            <w:pPr>
              <w:pStyle w:val="ConsPlusNormal0"/>
            </w:pPr>
          </w:p>
        </w:tc>
        <w:tc>
          <w:tcPr>
            <w:tcW w:w="926" w:type="dxa"/>
            <w:vMerge/>
          </w:tcPr>
          <w:p w:rsidR="0063216D" w:rsidRDefault="0063216D">
            <w:pPr>
              <w:pStyle w:val="ConsPlusNormal0"/>
            </w:pPr>
          </w:p>
        </w:tc>
        <w:tc>
          <w:tcPr>
            <w:tcW w:w="653" w:type="dxa"/>
            <w:vMerge/>
          </w:tcPr>
          <w:p w:rsidR="0063216D" w:rsidRDefault="0063216D">
            <w:pPr>
              <w:pStyle w:val="ConsPlusNormal0"/>
            </w:pPr>
          </w:p>
        </w:tc>
        <w:tc>
          <w:tcPr>
            <w:tcW w:w="686" w:type="dxa"/>
            <w:vMerge/>
          </w:tcPr>
          <w:p w:rsidR="0063216D" w:rsidRDefault="0063216D">
            <w:pPr>
              <w:pStyle w:val="ConsPlusNormal0"/>
            </w:pPr>
          </w:p>
        </w:tc>
        <w:tc>
          <w:tcPr>
            <w:tcW w:w="912" w:type="dxa"/>
            <w:vMerge/>
          </w:tcPr>
          <w:p w:rsidR="0063216D" w:rsidRDefault="0063216D">
            <w:pPr>
              <w:pStyle w:val="ConsPlusNormal0"/>
            </w:pPr>
          </w:p>
        </w:tc>
        <w:tc>
          <w:tcPr>
            <w:tcW w:w="797" w:type="dxa"/>
            <w:vMerge/>
          </w:tcPr>
          <w:p w:rsidR="0063216D" w:rsidRDefault="0063216D">
            <w:pPr>
              <w:pStyle w:val="ConsPlusNormal0"/>
            </w:pPr>
          </w:p>
        </w:tc>
      </w:tr>
      <w:tr w:rsidR="0063216D">
        <w:tc>
          <w:tcPr>
            <w:tcW w:w="1406" w:type="dxa"/>
          </w:tcPr>
          <w:p w:rsidR="0063216D" w:rsidRDefault="00F01115">
            <w:pPr>
              <w:pStyle w:val="ConsPlusNormal0"/>
              <w:jc w:val="center"/>
            </w:pPr>
            <w:r>
              <w:t xml:space="preserve">76 </w:t>
            </w:r>
            <w:r>
              <w:rPr>
                <w:noProof/>
                <w:position w:val="-2"/>
              </w:rPr>
              <w:drawing>
                <wp:inline distT="0" distB="0" distL="0" distR="0">
                  <wp:extent cx="148590" cy="18288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N </w:t>
            </w:r>
            <w:r>
              <w:rPr>
                <w:noProof/>
                <w:position w:val="-2"/>
              </w:rPr>
              <w:drawing>
                <wp:inline distT="0" distB="0" distL="0" distR="0">
                  <wp:extent cx="148590" cy="18288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100</w:t>
            </w:r>
          </w:p>
        </w:tc>
        <w:tc>
          <w:tcPr>
            <w:tcW w:w="1810" w:type="dxa"/>
          </w:tcPr>
          <w:p w:rsidR="0063216D" w:rsidRDefault="00F01115">
            <w:pPr>
              <w:pStyle w:val="ConsPlusNormal0"/>
            </w:pPr>
            <w:r>
              <w:t xml:space="preserve">18 x 7 (1 + 6) + 1 </w:t>
            </w:r>
            <w:proofErr w:type="spellStart"/>
            <w:r>
              <w:t>о.с</w:t>
            </w:r>
            <w:proofErr w:type="spellEnd"/>
            <w:r>
              <w:t>.</w:t>
            </w:r>
          </w:p>
        </w:tc>
        <w:tc>
          <w:tcPr>
            <w:tcW w:w="816" w:type="dxa"/>
          </w:tcPr>
          <w:p w:rsidR="0063216D" w:rsidRDefault="00F01115">
            <w:pPr>
              <w:pStyle w:val="ConsPlusNormal0"/>
              <w:jc w:val="center"/>
            </w:pPr>
            <w:r>
              <w:t>ЛК-0</w:t>
            </w:r>
          </w:p>
        </w:tc>
        <w:tc>
          <w:tcPr>
            <w:tcW w:w="845" w:type="dxa"/>
          </w:tcPr>
          <w:p w:rsidR="0063216D" w:rsidRDefault="00F01115">
            <w:pPr>
              <w:pStyle w:val="ConsPlusNormal0"/>
              <w:jc w:val="center"/>
            </w:pPr>
            <w:r>
              <w:t>4</w:t>
            </w:r>
          </w:p>
        </w:tc>
        <w:tc>
          <w:tcPr>
            <w:tcW w:w="566" w:type="dxa"/>
          </w:tcPr>
          <w:p w:rsidR="0063216D" w:rsidRDefault="00F01115">
            <w:pPr>
              <w:pStyle w:val="ConsPlusNormal0"/>
              <w:jc w:val="center"/>
            </w:pPr>
            <w:r>
              <w:t>8</w:t>
            </w:r>
          </w:p>
        </w:tc>
        <w:tc>
          <w:tcPr>
            <w:tcW w:w="845" w:type="dxa"/>
          </w:tcPr>
          <w:p w:rsidR="0063216D" w:rsidRDefault="00F01115">
            <w:pPr>
              <w:pStyle w:val="ConsPlusNormal0"/>
              <w:jc w:val="center"/>
            </w:pPr>
            <w:r>
              <w:t>2</w:t>
            </w:r>
          </w:p>
        </w:tc>
        <w:tc>
          <w:tcPr>
            <w:tcW w:w="926" w:type="dxa"/>
          </w:tcPr>
          <w:p w:rsidR="0063216D" w:rsidRDefault="00F01115">
            <w:pPr>
              <w:pStyle w:val="ConsPlusNormal0"/>
              <w:jc w:val="center"/>
            </w:pPr>
            <w:r>
              <w:t>4</w:t>
            </w:r>
          </w:p>
        </w:tc>
        <w:tc>
          <w:tcPr>
            <w:tcW w:w="653" w:type="dxa"/>
          </w:tcPr>
          <w:p w:rsidR="0063216D" w:rsidRDefault="00F01115">
            <w:pPr>
              <w:pStyle w:val="ConsPlusNormal0"/>
              <w:jc w:val="center"/>
            </w:pPr>
            <w:r>
              <w:t>8</w:t>
            </w:r>
          </w:p>
        </w:tc>
        <w:tc>
          <w:tcPr>
            <w:tcW w:w="686" w:type="dxa"/>
          </w:tcPr>
          <w:p w:rsidR="0063216D" w:rsidRDefault="00F01115">
            <w:pPr>
              <w:pStyle w:val="ConsPlusNormal0"/>
              <w:jc w:val="center"/>
            </w:pPr>
            <w:r>
              <w:t>16</w:t>
            </w:r>
          </w:p>
        </w:tc>
        <w:tc>
          <w:tcPr>
            <w:tcW w:w="912" w:type="dxa"/>
          </w:tcPr>
          <w:p w:rsidR="0063216D" w:rsidRDefault="00F01115">
            <w:pPr>
              <w:pStyle w:val="ConsPlusNormal0"/>
              <w:jc w:val="center"/>
            </w:pPr>
            <w:r>
              <w:t>4</w:t>
            </w:r>
          </w:p>
        </w:tc>
        <w:tc>
          <w:tcPr>
            <w:tcW w:w="797" w:type="dxa"/>
          </w:tcPr>
          <w:p w:rsidR="0063216D" w:rsidRDefault="00F01115">
            <w:pPr>
              <w:pStyle w:val="ConsPlusNormal0"/>
              <w:jc w:val="center"/>
            </w:pPr>
            <w:r>
              <w:t>8</w:t>
            </w:r>
          </w:p>
        </w:tc>
      </w:tr>
      <w:tr w:rsidR="0063216D">
        <w:tc>
          <w:tcPr>
            <w:tcW w:w="1406" w:type="dxa"/>
            <w:vMerge w:val="restart"/>
          </w:tcPr>
          <w:p w:rsidR="0063216D" w:rsidRDefault="00F01115">
            <w:pPr>
              <w:pStyle w:val="ConsPlusNormal0"/>
              <w:jc w:val="center"/>
            </w:pPr>
            <w:r>
              <w:lastRenderedPageBreak/>
              <w:t xml:space="preserve">101 </w:t>
            </w:r>
            <w:r>
              <w:rPr>
                <w:noProof/>
                <w:position w:val="-2"/>
              </w:rPr>
              <w:drawing>
                <wp:inline distT="0" distB="0" distL="0" distR="0">
                  <wp:extent cx="148590" cy="18288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N </w:t>
            </w:r>
            <w:r>
              <w:rPr>
                <w:noProof/>
                <w:position w:val="-2"/>
              </w:rPr>
              <w:drawing>
                <wp:inline distT="0" distB="0" distL="0" distR="0">
                  <wp:extent cx="148590" cy="18288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120</w:t>
            </w:r>
          </w:p>
        </w:tc>
        <w:tc>
          <w:tcPr>
            <w:tcW w:w="1810" w:type="dxa"/>
          </w:tcPr>
          <w:p w:rsidR="0063216D" w:rsidRDefault="00F01115">
            <w:pPr>
              <w:pStyle w:val="ConsPlusNormal0"/>
            </w:pPr>
            <w:r>
              <w:t>8 x 19 (9 / 9 / 1) &lt;*&gt;</w:t>
            </w:r>
          </w:p>
        </w:tc>
        <w:tc>
          <w:tcPr>
            <w:tcW w:w="816" w:type="dxa"/>
          </w:tcPr>
          <w:p w:rsidR="0063216D" w:rsidRDefault="0063216D">
            <w:pPr>
              <w:pStyle w:val="ConsPlusNormal0"/>
            </w:pPr>
          </w:p>
        </w:tc>
        <w:tc>
          <w:tcPr>
            <w:tcW w:w="845" w:type="dxa"/>
            <w:vMerge w:val="restart"/>
          </w:tcPr>
          <w:p w:rsidR="0063216D" w:rsidRDefault="00F01115">
            <w:pPr>
              <w:pStyle w:val="ConsPlusNormal0"/>
              <w:jc w:val="center"/>
            </w:pPr>
            <w:r>
              <w:t>5</w:t>
            </w:r>
          </w:p>
        </w:tc>
        <w:tc>
          <w:tcPr>
            <w:tcW w:w="566" w:type="dxa"/>
            <w:vMerge w:val="restart"/>
          </w:tcPr>
          <w:p w:rsidR="0063216D" w:rsidRDefault="00F01115">
            <w:pPr>
              <w:pStyle w:val="ConsPlusNormal0"/>
              <w:jc w:val="center"/>
            </w:pPr>
            <w:r>
              <w:t>10</w:t>
            </w:r>
          </w:p>
        </w:tc>
        <w:tc>
          <w:tcPr>
            <w:tcW w:w="845" w:type="dxa"/>
            <w:vMerge w:val="restart"/>
          </w:tcPr>
          <w:p w:rsidR="0063216D" w:rsidRDefault="00F01115">
            <w:pPr>
              <w:pStyle w:val="ConsPlusNormal0"/>
              <w:jc w:val="center"/>
            </w:pPr>
            <w:r>
              <w:t>2</w:t>
            </w:r>
          </w:p>
        </w:tc>
        <w:tc>
          <w:tcPr>
            <w:tcW w:w="926" w:type="dxa"/>
            <w:vMerge w:val="restart"/>
          </w:tcPr>
          <w:p w:rsidR="0063216D" w:rsidRDefault="00F01115">
            <w:pPr>
              <w:pStyle w:val="ConsPlusNormal0"/>
              <w:jc w:val="center"/>
            </w:pPr>
            <w:r>
              <w:t>5</w:t>
            </w:r>
          </w:p>
        </w:tc>
        <w:tc>
          <w:tcPr>
            <w:tcW w:w="653" w:type="dxa"/>
            <w:vMerge w:val="restart"/>
          </w:tcPr>
          <w:p w:rsidR="0063216D" w:rsidRDefault="00F01115">
            <w:pPr>
              <w:pStyle w:val="ConsPlusNormal0"/>
              <w:jc w:val="center"/>
            </w:pPr>
            <w:r>
              <w:t>10</w:t>
            </w:r>
          </w:p>
        </w:tc>
        <w:tc>
          <w:tcPr>
            <w:tcW w:w="686" w:type="dxa"/>
            <w:vMerge w:val="restart"/>
          </w:tcPr>
          <w:p w:rsidR="0063216D" w:rsidRDefault="00F01115">
            <w:pPr>
              <w:pStyle w:val="ConsPlusNormal0"/>
              <w:jc w:val="center"/>
            </w:pPr>
            <w:r>
              <w:t>19</w:t>
            </w:r>
          </w:p>
        </w:tc>
        <w:tc>
          <w:tcPr>
            <w:tcW w:w="912" w:type="dxa"/>
            <w:vMerge w:val="restart"/>
          </w:tcPr>
          <w:p w:rsidR="0063216D" w:rsidRDefault="00F01115">
            <w:pPr>
              <w:pStyle w:val="ConsPlusNormal0"/>
              <w:jc w:val="center"/>
            </w:pPr>
            <w:r>
              <w:t>5</w:t>
            </w:r>
          </w:p>
        </w:tc>
        <w:tc>
          <w:tcPr>
            <w:tcW w:w="797" w:type="dxa"/>
            <w:vMerge w:val="restart"/>
          </w:tcPr>
          <w:p w:rsidR="0063216D" w:rsidRDefault="00F01115">
            <w:pPr>
              <w:pStyle w:val="ConsPlusNormal0"/>
              <w:jc w:val="center"/>
            </w:pPr>
            <w:r>
              <w:t>10</w:t>
            </w:r>
          </w:p>
        </w:tc>
      </w:tr>
      <w:tr w:rsidR="0063216D">
        <w:tc>
          <w:tcPr>
            <w:tcW w:w="1406" w:type="dxa"/>
            <w:vMerge/>
          </w:tcPr>
          <w:p w:rsidR="0063216D" w:rsidRDefault="0063216D">
            <w:pPr>
              <w:pStyle w:val="ConsPlusNormal0"/>
            </w:pPr>
          </w:p>
        </w:tc>
        <w:tc>
          <w:tcPr>
            <w:tcW w:w="1810" w:type="dxa"/>
          </w:tcPr>
          <w:p w:rsidR="0063216D" w:rsidRDefault="00F01115">
            <w:pPr>
              <w:pStyle w:val="ConsPlusNormal0"/>
            </w:pPr>
            <w:r>
              <w:t>6 x 19 (12 / 6 / 1)</w:t>
            </w:r>
          </w:p>
        </w:tc>
        <w:tc>
          <w:tcPr>
            <w:tcW w:w="816" w:type="dxa"/>
          </w:tcPr>
          <w:p w:rsidR="0063216D" w:rsidRDefault="0063216D">
            <w:pPr>
              <w:pStyle w:val="ConsPlusNormal0"/>
            </w:pPr>
          </w:p>
        </w:tc>
        <w:tc>
          <w:tcPr>
            <w:tcW w:w="845" w:type="dxa"/>
            <w:vMerge/>
          </w:tcPr>
          <w:p w:rsidR="0063216D" w:rsidRDefault="0063216D">
            <w:pPr>
              <w:pStyle w:val="ConsPlusNormal0"/>
            </w:pPr>
          </w:p>
        </w:tc>
        <w:tc>
          <w:tcPr>
            <w:tcW w:w="566" w:type="dxa"/>
            <w:vMerge/>
          </w:tcPr>
          <w:p w:rsidR="0063216D" w:rsidRDefault="0063216D">
            <w:pPr>
              <w:pStyle w:val="ConsPlusNormal0"/>
            </w:pPr>
          </w:p>
        </w:tc>
        <w:tc>
          <w:tcPr>
            <w:tcW w:w="845" w:type="dxa"/>
            <w:vMerge/>
          </w:tcPr>
          <w:p w:rsidR="0063216D" w:rsidRDefault="0063216D">
            <w:pPr>
              <w:pStyle w:val="ConsPlusNormal0"/>
            </w:pPr>
          </w:p>
        </w:tc>
        <w:tc>
          <w:tcPr>
            <w:tcW w:w="926" w:type="dxa"/>
            <w:vMerge/>
          </w:tcPr>
          <w:p w:rsidR="0063216D" w:rsidRDefault="0063216D">
            <w:pPr>
              <w:pStyle w:val="ConsPlusNormal0"/>
            </w:pPr>
          </w:p>
        </w:tc>
        <w:tc>
          <w:tcPr>
            <w:tcW w:w="653" w:type="dxa"/>
            <w:vMerge/>
          </w:tcPr>
          <w:p w:rsidR="0063216D" w:rsidRDefault="0063216D">
            <w:pPr>
              <w:pStyle w:val="ConsPlusNormal0"/>
            </w:pPr>
          </w:p>
        </w:tc>
        <w:tc>
          <w:tcPr>
            <w:tcW w:w="686" w:type="dxa"/>
            <w:vMerge/>
          </w:tcPr>
          <w:p w:rsidR="0063216D" w:rsidRDefault="0063216D">
            <w:pPr>
              <w:pStyle w:val="ConsPlusNormal0"/>
            </w:pPr>
          </w:p>
        </w:tc>
        <w:tc>
          <w:tcPr>
            <w:tcW w:w="912" w:type="dxa"/>
            <w:vMerge/>
          </w:tcPr>
          <w:p w:rsidR="0063216D" w:rsidRDefault="0063216D">
            <w:pPr>
              <w:pStyle w:val="ConsPlusNormal0"/>
            </w:pPr>
          </w:p>
        </w:tc>
        <w:tc>
          <w:tcPr>
            <w:tcW w:w="797" w:type="dxa"/>
            <w:vMerge/>
          </w:tcPr>
          <w:p w:rsidR="0063216D" w:rsidRDefault="0063216D">
            <w:pPr>
              <w:pStyle w:val="ConsPlusNormal0"/>
            </w:pPr>
          </w:p>
        </w:tc>
      </w:tr>
      <w:tr w:rsidR="0063216D">
        <w:tc>
          <w:tcPr>
            <w:tcW w:w="1406" w:type="dxa"/>
            <w:vMerge/>
          </w:tcPr>
          <w:p w:rsidR="0063216D" w:rsidRDefault="0063216D">
            <w:pPr>
              <w:pStyle w:val="ConsPlusNormal0"/>
            </w:pPr>
          </w:p>
        </w:tc>
        <w:tc>
          <w:tcPr>
            <w:tcW w:w="1810" w:type="dxa"/>
          </w:tcPr>
          <w:p w:rsidR="0063216D" w:rsidRDefault="00F01115">
            <w:pPr>
              <w:pStyle w:val="ConsPlusNormal0"/>
            </w:pPr>
            <w:r>
              <w:t>6 x 19 (12 / 6+ 6F / 1)</w:t>
            </w:r>
          </w:p>
        </w:tc>
        <w:tc>
          <w:tcPr>
            <w:tcW w:w="816" w:type="dxa"/>
          </w:tcPr>
          <w:p w:rsidR="0063216D" w:rsidRDefault="0063216D">
            <w:pPr>
              <w:pStyle w:val="ConsPlusNormal0"/>
            </w:pPr>
          </w:p>
        </w:tc>
        <w:tc>
          <w:tcPr>
            <w:tcW w:w="845" w:type="dxa"/>
            <w:vMerge/>
          </w:tcPr>
          <w:p w:rsidR="0063216D" w:rsidRDefault="0063216D">
            <w:pPr>
              <w:pStyle w:val="ConsPlusNormal0"/>
            </w:pPr>
          </w:p>
        </w:tc>
        <w:tc>
          <w:tcPr>
            <w:tcW w:w="566" w:type="dxa"/>
            <w:vMerge/>
          </w:tcPr>
          <w:p w:rsidR="0063216D" w:rsidRDefault="0063216D">
            <w:pPr>
              <w:pStyle w:val="ConsPlusNormal0"/>
            </w:pPr>
          </w:p>
        </w:tc>
        <w:tc>
          <w:tcPr>
            <w:tcW w:w="845" w:type="dxa"/>
            <w:vMerge/>
          </w:tcPr>
          <w:p w:rsidR="0063216D" w:rsidRDefault="0063216D">
            <w:pPr>
              <w:pStyle w:val="ConsPlusNormal0"/>
            </w:pPr>
          </w:p>
        </w:tc>
        <w:tc>
          <w:tcPr>
            <w:tcW w:w="926" w:type="dxa"/>
            <w:vMerge/>
          </w:tcPr>
          <w:p w:rsidR="0063216D" w:rsidRDefault="0063216D">
            <w:pPr>
              <w:pStyle w:val="ConsPlusNormal0"/>
            </w:pPr>
          </w:p>
        </w:tc>
        <w:tc>
          <w:tcPr>
            <w:tcW w:w="653" w:type="dxa"/>
            <w:vMerge/>
          </w:tcPr>
          <w:p w:rsidR="0063216D" w:rsidRDefault="0063216D">
            <w:pPr>
              <w:pStyle w:val="ConsPlusNormal0"/>
            </w:pPr>
          </w:p>
        </w:tc>
        <w:tc>
          <w:tcPr>
            <w:tcW w:w="686" w:type="dxa"/>
            <w:vMerge/>
          </w:tcPr>
          <w:p w:rsidR="0063216D" w:rsidRDefault="0063216D">
            <w:pPr>
              <w:pStyle w:val="ConsPlusNormal0"/>
            </w:pPr>
          </w:p>
        </w:tc>
        <w:tc>
          <w:tcPr>
            <w:tcW w:w="912" w:type="dxa"/>
            <w:vMerge/>
          </w:tcPr>
          <w:p w:rsidR="0063216D" w:rsidRDefault="0063216D">
            <w:pPr>
              <w:pStyle w:val="ConsPlusNormal0"/>
            </w:pPr>
          </w:p>
        </w:tc>
        <w:tc>
          <w:tcPr>
            <w:tcW w:w="797" w:type="dxa"/>
            <w:vMerge/>
          </w:tcPr>
          <w:p w:rsidR="0063216D" w:rsidRDefault="0063216D">
            <w:pPr>
              <w:pStyle w:val="ConsPlusNormal0"/>
            </w:pPr>
          </w:p>
        </w:tc>
      </w:tr>
      <w:tr w:rsidR="0063216D">
        <w:tc>
          <w:tcPr>
            <w:tcW w:w="1406" w:type="dxa"/>
            <w:vMerge/>
          </w:tcPr>
          <w:p w:rsidR="0063216D" w:rsidRDefault="0063216D">
            <w:pPr>
              <w:pStyle w:val="ConsPlusNormal0"/>
            </w:pPr>
          </w:p>
        </w:tc>
        <w:tc>
          <w:tcPr>
            <w:tcW w:w="1810" w:type="dxa"/>
          </w:tcPr>
          <w:p w:rsidR="0063216D" w:rsidRDefault="00F01115">
            <w:pPr>
              <w:pStyle w:val="ConsPlusNormal0"/>
            </w:pPr>
            <w:r>
              <w:t>6 x 25FS (12 / 12 / 1) &lt;*&gt;</w:t>
            </w:r>
          </w:p>
        </w:tc>
        <w:tc>
          <w:tcPr>
            <w:tcW w:w="816" w:type="dxa"/>
          </w:tcPr>
          <w:p w:rsidR="0063216D" w:rsidRDefault="0063216D">
            <w:pPr>
              <w:pStyle w:val="ConsPlusNormal0"/>
            </w:pPr>
          </w:p>
        </w:tc>
        <w:tc>
          <w:tcPr>
            <w:tcW w:w="845" w:type="dxa"/>
            <w:vMerge/>
          </w:tcPr>
          <w:p w:rsidR="0063216D" w:rsidRDefault="0063216D">
            <w:pPr>
              <w:pStyle w:val="ConsPlusNormal0"/>
            </w:pPr>
          </w:p>
        </w:tc>
        <w:tc>
          <w:tcPr>
            <w:tcW w:w="566" w:type="dxa"/>
            <w:vMerge/>
          </w:tcPr>
          <w:p w:rsidR="0063216D" w:rsidRDefault="0063216D">
            <w:pPr>
              <w:pStyle w:val="ConsPlusNormal0"/>
            </w:pPr>
          </w:p>
        </w:tc>
        <w:tc>
          <w:tcPr>
            <w:tcW w:w="845" w:type="dxa"/>
            <w:vMerge/>
          </w:tcPr>
          <w:p w:rsidR="0063216D" w:rsidRDefault="0063216D">
            <w:pPr>
              <w:pStyle w:val="ConsPlusNormal0"/>
            </w:pPr>
          </w:p>
        </w:tc>
        <w:tc>
          <w:tcPr>
            <w:tcW w:w="926" w:type="dxa"/>
            <w:vMerge/>
          </w:tcPr>
          <w:p w:rsidR="0063216D" w:rsidRDefault="0063216D">
            <w:pPr>
              <w:pStyle w:val="ConsPlusNormal0"/>
            </w:pPr>
          </w:p>
        </w:tc>
        <w:tc>
          <w:tcPr>
            <w:tcW w:w="653" w:type="dxa"/>
            <w:vMerge/>
          </w:tcPr>
          <w:p w:rsidR="0063216D" w:rsidRDefault="0063216D">
            <w:pPr>
              <w:pStyle w:val="ConsPlusNormal0"/>
            </w:pPr>
          </w:p>
        </w:tc>
        <w:tc>
          <w:tcPr>
            <w:tcW w:w="686" w:type="dxa"/>
            <w:vMerge/>
          </w:tcPr>
          <w:p w:rsidR="0063216D" w:rsidRDefault="0063216D">
            <w:pPr>
              <w:pStyle w:val="ConsPlusNormal0"/>
            </w:pPr>
          </w:p>
        </w:tc>
        <w:tc>
          <w:tcPr>
            <w:tcW w:w="912" w:type="dxa"/>
            <w:vMerge/>
          </w:tcPr>
          <w:p w:rsidR="0063216D" w:rsidRDefault="0063216D">
            <w:pPr>
              <w:pStyle w:val="ConsPlusNormal0"/>
            </w:pPr>
          </w:p>
        </w:tc>
        <w:tc>
          <w:tcPr>
            <w:tcW w:w="797" w:type="dxa"/>
            <w:vMerge/>
          </w:tcPr>
          <w:p w:rsidR="0063216D" w:rsidRDefault="0063216D">
            <w:pPr>
              <w:pStyle w:val="ConsPlusNormal0"/>
            </w:pPr>
          </w:p>
        </w:tc>
      </w:tr>
      <w:tr w:rsidR="0063216D">
        <w:tc>
          <w:tcPr>
            <w:tcW w:w="1406" w:type="dxa"/>
            <w:vMerge/>
          </w:tcPr>
          <w:p w:rsidR="0063216D" w:rsidRDefault="0063216D">
            <w:pPr>
              <w:pStyle w:val="ConsPlusNormal0"/>
            </w:pPr>
          </w:p>
        </w:tc>
        <w:tc>
          <w:tcPr>
            <w:tcW w:w="1810" w:type="dxa"/>
          </w:tcPr>
          <w:p w:rsidR="0063216D" w:rsidRDefault="00F01115">
            <w:pPr>
              <w:pStyle w:val="ConsPlusNormal0"/>
            </w:pPr>
            <w:r>
              <w:t>6 x 19 (1+ 6 + 6 / 6) + 7 x 7 (1 + 6)</w:t>
            </w:r>
          </w:p>
        </w:tc>
        <w:tc>
          <w:tcPr>
            <w:tcW w:w="816" w:type="dxa"/>
          </w:tcPr>
          <w:p w:rsidR="0063216D" w:rsidRDefault="00F01115">
            <w:pPr>
              <w:pStyle w:val="ConsPlusNormal0"/>
              <w:jc w:val="center"/>
            </w:pPr>
            <w:r>
              <w:t>ЛК-Р</w:t>
            </w:r>
          </w:p>
        </w:tc>
        <w:tc>
          <w:tcPr>
            <w:tcW w:w="845" w:type="dxa"/>
            <w:vMerge/>
          </w:tcPr>
          <w:p w:rsidR="0063216D" w:rsidRDefault="0063216D">
            <w:pPr>
              <w:pStyle w:val="ConsPlusNormal0"/>
            </w:pPr>
          </w:p>
        </w:tc>
        <w:tc>
          <w:tcPr>
            <w:tcW w:w="566" w:type="dxa"/>
            <w:vMerge/>
          </w:tcPr>
          <w:p w:rsidR="0063216D" w:rsidRDefault="0063216D">
            <w:pPr>
              <w:pStyle w:val="ConsPlusNormal0"/>
            </w:pPr>
          </w:p>
        </w:tc>
        <w:tc>
          <w:tcPr>
            <w:tcW w:w="845" w:type="dxa"/>
            <w:vMerge/>
          </w:tcPr>
          <w:p w:rsidR="0063216D" w:rsidRDefault="0063216D">
            <w:pPr>
              <w:pStyle w:val="ConsPlusNormal0"/>
            </w:pPr>
          </w:p>
        </w:tc>
        <w:tc>
          <w:tcPr>
            <w:tcW w:w="926" w:type="dxa"/>
            <w:vMerge/>
          </w:tcPr>
          <w:p w:rsidR="0063216D" w:rsidRDefault="0063216D">
            <w:pPr>
              <w:pStyle w:val="ConsPlusNormal0"/>
            </w:pPr>
          </w:p>
        </w:tc>
        <w:tc>
          <w:tcPr>
            <w:tcW w:w="653" w:type="dxa"/>
            <w:vMerge/>
          </w:tcPr>
          <w:p w:rsidR="0063216D" w:rsidRDefault="0063216D">
            <w:pPr>
              <w:pStyle w:val="ConsPlusNormal0"/>
            </w:pPr>
          </w:p>
        </w:tc>
        <w:tc>
          <w:tcPr>
            <w:tcW w:w="686" w:type="dxa"/>
            <w:vMerge/>
          </w:tcPr>
          <w:p w:rsidR="0063216D" w:rsidRDefault="0063216D">
            <w:pPr>
              <w:pStyle w:val="ConsPlusNormal0"/>
            </w:pPr>
          </w:p>
        </w:tc>
        <w:tc>
          <w:tcPr>
            <w:tcW w:w="912" w:type="dxa"/>
            <w:vMerge/>
          </w:tcPr>
          <w:p w:rsidR="0063216D" w:rsidRDefault="0063216D">
            <w:pPr>
              <w:pStyle w:val="ConsPlusNormal0"/>
            </w:pPr>
          </w:p>
        </w:tc>
        <w:tc>
          <w:tcPr>
            <w:tcW w:w="797" w:type="dxa"/>
            <w:vMerge/>
          </w:tcPr>
          <w:p w:rsidR="0063216D" w:rsidRDefault="0063216D">
            <w:pPr>
              <w:pStyle w:val="ConsPlusNormal0"/>
            </w:pPr>
          </w:p>
        </w:tc>
      </w:tr>
      <w:tr w:rsidR="0063216D">
        <w:tc>
          <w:tcPr>
            <w:tcW w:w="1406" w:type="dxa"/>
            <w:vMerge/>
          </w:tcPr>
          <w:p w:rsidR="0063216D" w:rsidRDefault="0063216D">
            <w:pPr>
              <w:pStyle w:val="ConsPlusNormal0"/>
            </w:pPr>
          </w:p>
        </w:tc>
        <w:tc>
          <w:tcPr>
            <w:tcW w:w="1810" w:type="dxa"/>
          </w:tcPr>
          <w:p w:rsidR="0063216D" w:rsidRDefault="00F01115">
            <w:pPr>
              <w:pStyle w:val="ConsPlusNormal0"/>
            </w:pPr>
            <w:r>
              <w:t xml:space="preserve">6 x 19 (1 +6 + 6 / 6) + 1 </w:t>
            </w:r>
            <w:proofErr w:type="spellStart"/>
            <w:r>
              <w:t>о.с</w:t>
            </w:r>
            <w:proofErr w:type="spellEnd"/>
            <w:r>
              <w:t>.</w:t>
            </w:r>
          </w:p>
        </w:tc>
        <w:tc>
          <w:tcPr>
            <w:tcW w:w="816" w:type="dxa"/>
          </w:tcPr>
          <w:p w:rsidR="0063216D" w:rsidRDefault="00F01115">
            <w:pPr>
              <w:pStyle w:val="ConsPlusNormal0"/>
              <w:jc w:val="center"/>
            </w:pPr>
            <w:r>
              <w:t>ЛК-Р</w:t>
            </w:r>
          </w:p>
        </w:tc>
        <w:tc>
          <w:tcPr>
            <w:tcW w:w="845" w:type="dxa"/>
            <w:vMerge/>
          </w:tcPr>
          <w:p w:rsidR="0063216D" w:rsidRDefault="0063216D">
            <w:pPr>
              <w:pStyle w:val="ConsPlusNormal0"/>
            </w:pPr>
          </w:p>
        </w:tc>
        <w:tc>
          <w:tcPr>
            <w:tcW w:w="566" w:type="dxa"/>
            <w:vMerge/>
          </w:tcPr>
          <w:p w:rsidR="0063216D" w:rsidRDefault="0063216D">
            <w:pPr>
              <w:pStyle w:val="ConsPlusNormal0"/>
            </w:pPr>
          </w:p>
        </w:tc>
        <w:tc>
          <w:tcPr>
            <w:tcW w:w="845" w:type="dxa"/>
            <w:vMerge/>
          </w:tcPr>
          <w:p w:rsidR="0063216D" w:rsidRDefault="0063216D">
            <w:pPr>
              <w:pStyle w:val="ConsPlusNormal0"/>
            </w:pPr>
          </w:p>
        </w:tc>
        <w:tc>
          <w:tcPr>
            <w:tcW w:w="926" w:type="dxa"/>
            <w:vMerge/>
          </w:tcPr>
          <w:p w:rsidR="0063216D" w:rsidRDefault="0063216D">
            <w:pPr>
              <w:pStyle w:val="ConsPlusNormal0"/>
            </w:pPr>
          </w:p>
        </w:tc>
        <w:tc>
          <w:tcPr>
            <w:tcW w:w="653" w:type="dxa"/>
            <w:vMerge/>
          </w:tcPr>
          <w:p w:rsidR="0063216D" w:rsidRDefault="0063216D">
            <w:pPr>
              <w:pStyle w:val="ConsPlusNormal0"/>
            </w:pPr>
          </w:p>
        </w:tc>
        <w:tc>
          <w:tcPr>
            <w:tcW w:w="686" w:type="dxa"/>
            <w:vMerge/>
          </w:tcPr>
          <w:p w:rsidR="0063216D" w:rsidRDefault="0063216D">
            <w:pPr>
              <w:pStyle w:val="ConsPlusNormal0"/>
            </w:pPr>
          </w:p>
        </w:tc>
        <w:tc>
          <w:tcPr>
            <w:tcW w:w="912" w:type="dxa"/>
            <w:vMerge/>
          </w:tcPr>
          <w:p w:rsidR="0063216D" w:rsidRDefault="0063216D">
            <w:pPr>
              <w:pStyle w:val="ConsPlusNormal0"/>
            </w:pPr>
          </w:p>
        </w:tc>
        <w:tc>
          <w:tcPr>
            <w:tcW w:w="797" w:type="dxa"/>
            <w:vMerge/>
          </w:tcPr>
          <w:p w:rsidR="0063216D" w:rsidRDefault="0063216D">
            <w:pPr>
              <w:pStyle w:val="ConsPlusNormal0"/>
            </w:pPr>
          </w:p>
        </w:tc>
      </w:tr>
      <w:tr w:rsidR="0063216D">
        <w:tc>
          <w:tcPr>
            <w:tcW w:w="1406" w:type="dxa"/>
            <w:vMerge/>
          </w:tcPr>
          <w:p w:rsidR="0063216D" w:rsidRDefault="0063216D">
            <w:pPr>
              <w:pStyle w:val="ConsPlusNormal0"/>
            </w:pPr>
          </w:p>
        </w:tc>
        <w:tc>
          <w:tcPr>
            <w:tcW w:w="1810" w:type="dxa"/>
          </w:tcPr>
          <w:p w:rsidR="0063216D" w:rsidRDefault="00F01115">
            <w:pPr>
              <w:pStyle w:val="ConsPlusNormal0"/>
            </w:pPr>
            <w:r>
              <w:t xml:space="preserve">6 x 25 (1 +6; 6 + 12) + 1 </w:t>
            </w:r>
            <w:proofErr w:type="spellStart"/>
            <w:r>
              <w:t>о.с</w:t>
            </w:r>
            <w:proofErr w:type="spellEnd"/>
            <w:r>
              <w:t>.</w:t>
            </w:r>
          </w:p>
        </w:tc>
        <w:tc>
          <w:tcPr>
            <w:tcW w:w="816" w:type="dxa"/>
          </w:tcPr>
          <w:p w:rsidR="0063216D" w:rsidRDefault="00F01115">
            <w:pPr>
              <w:pStyle w:val="ConsPlusNormal0"/>
              <w:jc w:val="center"/>
            </w:pPr>
            <w:r>
              <w:t>ЛК-3</w:t>
            </w:r>
          </w:p>
        </w:tc>
        <w:tc>
          <w:tcPr>
            <w:tcW w:w="845" w:type="dxa"/>
            <w:vMerge/>
          </w:tcPr>
          <w:p w:rsidR="0063216D" w:rsidRDefault="0063216D">
            <w:pPr>
              <w:pStyle w:val="ConsPlusNormal0"/>
            </w:pPr>
          </w:p>
        </w:tc>
        <w:tc>
          <w:tcPr>
            <w:tcW w:w="566" w:type="dxa"/>
            <w:vMerge/>
          </w:tcPr>
          <w:p w:rsidR="0063216D" w:rsidRDefault="0063216D">
            <w:pPr>
              <w:pStyle w:val="ConsPlusNormal0"/>
            </w:pPr>
          </w:p>
        </w:tc>
        <w:tc>
          <w:tcPr>
            <w:tcW w:w="845" w:type="dxa"/>
            <w:vMerge/>
          </w:tcPr>
          <w:p w:rsidR="0063216D" w:rsidRDefault="0063216D">
            <w:pPr>
              <w:pStyle w:val="ConsPlusNormal0"/>
            </w:pPr>
          </w:p>
        </w:tc>
        <w:tc>
          <w:tcPr>
            <w:tcW w:w="926" w:type="dxa"/>
            <w:vMerge/>
          </w:tcPr>
          <w:p w:rsidR="0063216D" w:rsidRDefault="0063216D">
            <w:pPr>
              <w:pStyle w:val="ConsPlusNormal0"/>
            </w:pPr>
          </w:p>
        </w:tc>
        <w:tc>
          <w:tcPr>
            <w:tcW w:w="653" w:type="dxa"/>
            <w:vMerge/>
          </w:tcPr>
          <w:p w:rsidR="0063216D" w:rsidRDefault="0063216D">
            <w:pPr>
              <w:pStyle w:val="ConsPlusNormal0"/>
            </w:pPr>
          </w:p>
        </w:tc>
        <w:tc>
          <w:tcPr>
            <w:tcW w:w="686" w:type="dxa"/>
            <w:vMerge/>
          </w:tcPr>
          <w:p w:rsidR="0063216D" w:rsidRDefault="0063216D">
            <w:pPr>
              <w:pStyle w:val="ConsPlusNormal0"/>
            </w:pPr>
          </w:p>
        </w:tc>
        <w:tc>
          <w:tcPr>
            <w:tcW w:w="912" w:type="dxa"/>
            <w:vMerge/>
          </w:tcPr>
          <w:p w:rsidR="0063216D" w:rsidRDefault="0063216D">
            <w:pPr>
              <w:pStyle w:val="ConsPlusNormal0"/>
            </w:pPr>
          </w:p>
        </w:tc>
        <w:tc>
          <w:tcPr>
            <w:tcW w:w="797" w:type="dxa"/>
            <w:vMerge/>
          </w:tcPr>
          <w:p w:rsidR="0063216D" w:rsidRDefault="0063216D">
            <w:pPr>
              <w:pStyle w:val="ConsPlusNormal0"/>
            </w:pPr>
          </w:p>
        </w:tc>
      </w:tr>
      <w:tr w:rsidR="0063216D">
        <w:tc>
          <w:tcPr>
            <w:tcW w:w="1406" w:type="dxa"/>
            <w:vMerge/>
          </w:tcPr>
          <w:p w:rsidR="0063216D" w:rsidRDefault="0063216D">
            <w:pPr>
              <w:pStyle w:val="ConsPlusNormal0"/>
            </w:pPr>
          </w:p>
        </w:tc>
        <w:tc>
          <w:tcPr>
            <w:tcW w:w="1810" w:type="dxa"/>
          </w:tcPr>
          <w:p w:rsidR="0063216D" w:rsidRDefault="00F01115">
            <w:pPr>
              <w:pStyle w:val="ConsPlusNormal0"/>
            </w:pPr>
            <w:r>
              <w:t>6 x 25 (1 + 6; 6 + 12) + 7 x 7 (1 + 6)</w:t>
            </w:r>
          </w:p>
        </w:tc>
        <w:tc>
          <w:tcPr>
            <w:tcW w:w="816" w:type="dxa"/>
          </w:tcPr>
          <w:p w:rsidR="0063216D" w:rsidRDefault="00F01115">
            <w:pPr>
              <w:pStyle w:val="ConsPlusNormal0"/>
              <w:jc w:val="center"/>
            </w:pPr>
            <w:r>
              <w:t>ЛК-3</w:t>
            </w:r>
          </w:p>
        </w:tc>
        <w:tc>
          <w:tcPr>
            <w:tcW w:w="845" w:type="dxa"/>
            <w:vMerge/>
          </w:tcPr>
          <w:p w:rsidR="0063216D" w:rsidRDefault="0063216D">
            <w:pPr>
              <w:pStyle w:val="ConsPlusNormal0"/>
            </w:pPr>
          </w:p>
        </w:tc>
        <w:tc>
          <w:tcPr>
            <w:tcW w:w="566" w:type="dxa"/>
            <w:vMerge/>
          </w:tcPr>
          <w:p w:rsidR="0063216D" w:rsidRDefault="0063216D">
            <w:pPr>
              <w:pStyle w:val="ConsPlusNormal0"/>
            </w:pPr>
          </w:p>
        </w:tc>
        <w:tc>
          <w:tcPr>
            <w:tcW w:w="845" w:type="dxa"/>
            <w:vMerge/>
          </w:tcPr>
          <w:p w:rsidR="0063216D" w:rsidRDefault="0063216D">
            <w:pPr>
              <w:pStyle w:val="ConsPlusNormal0"/>
            </w:pPr>
          </w:p>
        </w:tc>
        <w:tc>
          <w:tcPr>
            <w:tcW w:w="926" w:type="dxa"/>
            <w:vMerge/>
          </w:tcPr>
          <w:p w:rsidR="0063216D" w:rsidRDefault="0063216D">
            <w:pPr>
              <w:pStyle w:val="ConsPlusNormal0"/>
            </w:pPr>
          </w:p>
        </w:tc>
        <w:tc>
          <w:tcPr>
            <w:tcW w:w="653" w:type="dxa"/>
            <w:vMerge/>
          </w:tcPr>
          <w:p w:rsidR="0063216D" w:rsidRDefault="0063216D">
            <w:pPr>
              <w:pStyle w:val="ConsPlusNormal0"/>
            </w:pPr>
          </w:p>
        </w:tc>
        <w:tc>
          <w:tcPr>
            <w:tcW w:w="686" w:type="dxa"/>
            <w:vMerge/>
          </w:tcPr>
          <w:p w:rsidR="0063216D" w:rsidRDefault="0063216D">
            <w:pPr>
              <w:pStyle w:val="ConsPlusNormal0"/>
            </w:pPr>
          </w:p>
        </w:tc>
        <w:tc>
          <w:tcPr>
            <w:tcW w:w="912" w:type="dxa"/>
            <w:vMerge/>
          </w:tcPr>
          <w:p w:rsidR="0063216D" w:rsidRDefault="0063216D">
            <w:pPr>
              <w:pStyle w:val="ConsPlusNormal0"/>
            </w:pPr>
          </w:p>
        </w:tc>
        <w:tc>
          <w:tcPr>
            <w:tcW w:w="797" w:type="dxa"/>
            <w:vMerge/>
          </w:tcPr>
          <w:p w:rsidR="0063216D" w:rsidRDefault="0063216D">
            <w:pPr>
              <w:pStyle w:val="ConsPlusNormal0"/>
            </w:pPr>
          </w:p>
        </w:tc>
      </w:tr>
      <w:tr w:rsidR="0063216D">
        <w:tc>
          <w:tcPr>
            <w:tcW w:w="1406" w:type="dxa"/>
          </w:tcPr>
          <w:p w:rsidR="0063216D" w:rsidRDefault="00F01115">
            <w:pPr>
              <w:pStyle w:val="ConsPlusNormal0"/>
              <w:jc w:val="center"/>
            </w:pPr>
            <w:r>
              <w:t xml:space="preserve">121 </w:t>
            </w:r>
            <w:r>
              <w:rPr>
                <w:noProof/>
                <w:position w:val="-2"/>
              </w:rPr>
              <w:drawing>
                <wp:inline distT="0" distB="0" distL="0" distR="0">
                  <wp:extent cx="148590" cy="18288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N </w:t>
            </w:r>
            <w:r>
              <w:rPr>
                <w:noProof/>
                <w:position w:val="-2"/>
              </w:rPr>
              <w:drawing>
                <wp:inline distT="0" distB="0" distL="0" distR="0">
                  <wp:extent cx="148590" cy="18288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140</w:t>
            </w:r>
          </w:p>
        </w:tc>
        <w:tc>
          <w:tcPr>
            <w:tcW w:w="1810" w:type="dxa"/>
          </w:tcPr>
          <w:p w:rsidR="0063216D" w:rsidRDefault="00F01115">
            <w:pPr>
              <w:pStyle w:val="ConsPlusNormal0"/>
            </w:pPr>
            <w:r>
              <w:t xml:space="preserve">8 x 16 (0 + 5 + 11) + 9 </w:t>
            </w:r>
            <w:proofErr w:type="spellStart"/>
            <w:r>
              <w:t>о.с</w:t>
            </w:r>
            <w:proofErr w:type="spellEnd"/>
            <w:r>
              <w:t>.</w:t>
            </w:r>
          </w:p>
        </w:tc>
        <w:tc>
          <w:tcPr>
            <w:tcW w:w="816" w:type="dxa"/>
          </w:tcPr>
          <w:p w:rsidR="0063216D" w:rsidRDefault="00F01115">
            <w:pPr>
              <w:pStyle w:val="ConsPlusNormal0"/>
              <w:jc w:val="center"/>
            </w:pPr>
            <w:r>
              <w:t>ТК</w:t>
            </w:r>
          </w:p>
        </w:tc>
        <w:tc>
          <w:tcPr>
            <w:tcW w:w="845" w:type="dxa"/>
          </w:tcPr>
          <w:p w:rsidR="0063216D" w:rsidRDefault="00F01115">
            <w:pPr>
              <w:pStyle w:val="ConsPlusNormal0"/>
              <w:jc w:val="center"/>
            </w:pPr>
            <w:r>
              <w:t>6</w:t>
            </w:r>
          </w:p>
        </w:tc>
        <w:tc>
          <w:tcPr>
            <w:tcW w:w="566" w:type="dxa"/>
          </w:tcPr>
          <w:p w:rsidR="0063216D" w:rsidRDefault="00F01115">
            <w:pPr>
              <w:pStyle w:val="ConsPlusNormal0"/>
              <w:jc w:val="center"/>
            </w:pPr>
            <w:r>
              <w:t>11</w:t>
            </w:r>
          </w:p>
        </w:tc>
        <w:tc>
          <w:tcPr>
            <w:tcW w:w="845" w:type="dxa"/>
          </w:tcPr>
          <w:p w:rsidR="0063216D" w:rsidRDefault="00F01115">
            <w:pPr>
              <w:pStyle w:val="ConsPlusNormal0"/>
              <w:jc w:val="center"/>
            </w:pPr>
            <w:r>
              <w:t>3</w:t>
            </w:r>
          </w:p>
        </w:tc>
        <w:tc>
          <w:tcPr>
            <w:tcW w:w="926" w:type="dxa"/>
          </w:tcPr>
          <w:p w:rsidR="0063216D" w:rsidRDefault="00F01115">
            <w:pPr>
              <w:pStyle w:val="ConsPlusNormal0"/>
              <w:jc w:val="center"/>
            </w:pPr>
            <w:r>
              <w:t>6</w:t>
            </w:r>
          </w:p>
        </w:tc>
        <w:tc>
          <w:tcPr>
            <w:tcW w:w="653" w:type="dxa"/>
          </w:tcPr>
          <w:p w:rsidR="0063216D" w:rsidRDefault="00F01115">
            <w:pPr>
              <w:pStyle w:val="ConsPlusNormal0"/>
              <w:jc w:val="center"/>
            </w:pPr>
            <w:r>
              <w:t>11</w:t>
            </w:r>
          </w:p>
        </w:tc>
        <w:tc>
          <w:tcPr>
            <w:tcW w:w="686" w:type="dxa"/>
          </w:tcPr>
          <w:p w:rsidR="0063216D" w:rsidRDefault="00F01115">
            <w:pPr>
              <w:pStyle w:val="ConsPlusNormal0"/>
              <w:jc w:val="center"/>
            </w:pPr>
            <w:r>
              <w:t>22</w:t>
            </w:r>
          </w:p>
        </w:tc>
        <w:tc>
          <w:tcPr>
            <w:tcW w:w="912" w:type="dxa"/>
          </w:tcPr>
          <w:p w:rsidR="0063216D" w:rsidRDefault="00F01115">
            <w:pPr>
              <w:pStyle w:val="ConsPlusNormal0"/>
              <w:jc w:val="center"/>
            </w:pPr>
            <w:r>
              <w:t>6</w:t>
            </w:r>
          </w:p>
        </w:tc>
        <w:tc>
          <w:tcPr>
            <w:tcW w:w="797" w:type="dxa"/>
          </w:tcPr>
          <w:p w:rsidR="0063216D" w:rsidRDefault="00F01115">
            <w:pPr>
              <w:pStyle w:val="ConsPlusNormal0"/>
              <w:jc w:val="center"/>
            </w:pPr>
            <w:r>
              <w:t>11</w:t>
            </w:r>
          </w:p>
        </w:tc>
      </w:tr>
      <w:tr w:rsidR="0063216D">
        <w:tc>
          <w:tcPr>
            <w:tcW w:w="1406" w:type="dxa"/>
            <w:vMerge w:val="restart"/>
          </w:tcPr>
          <w:p w:rsidR="0063216D" w:rsidRDefault="00F01115">
            <w:pPr>
              <w:pStyle w:val="ConsPlusNormal0"/>
              <w:jc w:val="center"/>
            </w:pPr>
            <w:r>
              <w:t xml:space="preserve">141 </w:t>
            </w:r>
            <w:r>
              <w:rPr>
                <w:noProof/>
                <w:position w:val="-2"/>
              </w:rPr>
              <w:drawing>
                <wp:inline distT="0" distB="0" distL="0" distR="0">
                  <wp:extent cx="148590" cy="18288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N </w:t>
            </w:r>
            <w:r>
              <w:rPr>
                <w:noProof/>
                <w:position w:val="-2"/>
              </w:rPr>
              <w:drawing>
                <wp:inline distT="0" distB="0" distL="0" distR="0">
                  <wp:extent cx="148590" cy="18288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160</w:t>
            </w:r>
          </w:p>
        </w:tc>
        <w:tc>
          <w:tcPr>
            <w:tcW w:w="1810" w:type="dxa"/>
          </w:tcPr>
          <w:p w:rsidR="0063216D" w:rsidRDefault="00F01115">
            <w:pPr>
              <w:pStyle w:val="ConsPlusNormal0"/>
            </w:pPr>
            <w:r>
              <w:t>8 x 19 (12 / 6 + 6F / 1)</w:t>
            </w:r>
          </w:p>
        </w:tc>
        <w:tc>
          <w:tcPr>
            <w:tcW w:w="816" w:type="dxa"/>
          </w:tcPr>
          <w:p w:rsidR="0063216D" w:rsidRDefault="0063216D">
            <w:pPr>
              <w:pStyle w:val="ConsPlusNormal0"/>
            </w:pPr>
          </w:p>
        </w:tc>
        <w:tc>
          <w:tcPr>
            <w:tcW w:w="845" w:type="dxa"/>
            <w:vMerge w:val="restart"/>
          </w:tcPr>
          <w:p w:rsidR="0063216D" w:rsidRDefault="00F01115">
            <w:pPr>
              <w:pStyle w:val="ConsPlusNormal0"/>
              <w:jc w:val="center"/>
            </w:pPr>
            <w:r>
              <w:t>6</w:t>
            </w:r>
          </w:p>
        </w:tc>
        <w:tc>
          <w:tcPr>
            <w:tcW w:w="566" w:type="dxa"/>
            <w:vMerge w:val="restart"/>
          </w:tcPr>
          <w:p w:rsidR="0063216D" w:rsidRDefault="00F01115">
            <w:pPr>
              <w:pStyle w:val="ConsPlusNormal0"/>
              <w:jc w:val="center"/>
            </w:pPr>
            <w:r>
              <w:t>13</w:t>
            </w:r>
          </w:p>
        </w:tc>
        <w:tc>
          <w:tcPr>
            <w:tcW w:w="845" w:type="dxa"/>
            <w:vMerge w:val="restart"/>
          </w:tcPr>
          <w:p w:rsidR="0063216D" w:rsidRDefault="00F01115">
            <w:pPr>
              <w:pStyle w:val="ConsPlusNormal0"/>
              <w:jc w:val="center"/>
            </w:pPr>
            <w:r>
              <w:t>3</w:t>
            </w:r>
          </w:p>
        </w:tc>
        <w:tc>
          <w:tcPr>
            <w:tcW w:w="926" w:type="dxa"/>
            <w:vMerge w:val="restart"/>
          </w:tcPr>
          <w:p w:rsidR="0063216D" w:rsidRDefault="00F01115">
            <w:pPr>
              <w:pStyle w:val="ConsPlusNormal0"/>
              <w:jc w:val="center"/>
            </w:pPr>
            <w:r>
              <w:t>6</w:t>
            </w:r>
          </w:p>
        </w:tc>
        <w:tc>
          <w:tcPr>
            <w:tcW w:w="653" w:type="dxa"/>
            <w:vMerge w:val="restart"/>
          </w:tcPr>
          <w:p w:rsidR="0063216D" w:rsidRDefault="00F01115">
            <w:pPr>
              <w:pStyle w:val="ConsPlusNormal0"/>
              <w:jc w:val="center"/>
            </w:pPr>
            <w:r>
              <w:t>13</w:t>
            </w:r>
          </w:p>
        </w:tc>
        <w:tc>
          <w:tcPr>
            <w:tcW w:w="686" w:type="dxa"/>
            <w:vMerge w:val="restart"/>
          </w:tcPr>
          <w:p w:rsidR="0063216D" w:rsidRDefault="00F01115">
            <w:pPr>
              <w:pStyle w:val="ConsPlusNormal0"/>
              <w:jc w:val="center"/>
            </w:pPr>
            <w:r>
              <w:t>26</w:t>
            </w:r>
          </w:p>
        </w:tc>
        <w:tc>
          <w:tcPr>
            <w:tcW w:w="912" w:type="dxa"/>
            <w:vMerge w:val="restart"/>
          </w:tcPr>
          <w:p w:rsidR="0063216D" w:rsidRDefault="00F01115">
            <w:pPr>
              <w:pStyle w:val="ConsPlusNormal0"/>
              <w:jc w:val="center"/>
            </w:pPr>
            <w:r>
              <w:t>6</w:t>
            </w:r>
          </w:p>
        </w:tc>
        <w:tc>
          <w:tcPr>
            <w:tcW w:w="797" w:type="dxa"/>
            <w:vMerge w:val="restart"/>
          </w:tcPr>
          <w:p w:rsidR="0063216D" w:rsidRDefault="00F01115">
            <w:pPr>
              <w:pStyle w:val="ConsPlusNormal0"/>
              <w:jc w:val="center"/>
            </w:pPr>
            <w:r>
              <w:t>13</w:t>
            </w:r>
          </w:p>
        </w:tc>
      </w:tr>
      <w:tr w:rsidR="0063216D">
        <w:tc>
          <w:tcPr>
            <w:tcW w:w="1406" w:type="dxa"/>
            <w:vMerge/>
          </w:tcPr>
          <w:p w:rsidR="0063216D" w:rsidRDefault="0063216D">
            <w:pPr>
              <w:pStyle w:val="ConsPlusNormal0"/>
            </w:pPr>
          </w:p>
        </w:tc>
        <w:tc>
          <w:tcPr>
            <w:tcW w:w="1810" w:type="dxa"/>
          </w:tcPr>
          <w:p w:rsidR="0063216D" w:rsidRDefault="00F01115">
            <w:pPr>
              <w:pStyle w:val="ConsPlusNormal0"/>
            </w:pPr>
            <w:r>
              <w:t xml:space="preserve">8 x 19 (1 + 6 + 6 / 6) + 1 </w:t>
            </w:r>
            <w:proofErr w:type="spellStart"/>
            <w:r>
              <w:t>о.с</w:t>
            </w:r>
            <w:proofErr w:type="spellEnd"/>
            <w:r>
              <w:t>.</w:t>
            </w:r>
          </w:p>
        </w:tc>
        <w:tc>
          <w:tcPr>
            <w:tcW w:w="816" w:type="dxa"/>
          </w:tcPr>
          <w:p w:rsidR="0063216D" w:rsidRDefault="00F01115">
            <w:pPr>
              <w:pStyle w:val="ConsPlusNormal0"/>
              <w:jc w:val="center"/>
            </w:pPr>
            <w:r>
              <w:t>ЛК-Р</w:t>
            </w:r>
          </w:p>
        </w:tc>
        <w:tc>
          <w:tcPr>
            <w:tcW w:w="845" w:type="dxa"/>
            <w:vMerge/>
          </w:tcPr>
          <w:p w:rsidR="0063216D" w:rsidRDefault="0063216D">
            <w:pPr>
              <w:pStyle w:val="ConsPlusNormal0"/>
            </w:pPr>
          </w:p>
        </w:tc>
        <w:tc>
          <w:tcPr>
            <w:tcW w:w="566" w:type="dxa"/>
            <w:vMerge/>
          </w:tcPr>
          <w:p w:rsidR="0063216D" w:rsidRDefault="0063216D">
            <w:pPr>
              <w:pStyle w:val="ConsPlusNormal0"/>
            </w:pPr>
          </w:p>
        </w:tc>
        <w:tc>
          <w:tcPr>
            <w:tcW w:w="845" w:type="dxa"/>
            <w:vMerge/>
          </w:tcPr>
          <w:p w:rsidR="0063216D" w:rsidRDefault="0063216D">
            <w:pPr>
              <w:pStyle w:val="ConsPlusNormal0"/>
            </w:pPr>
          </w:p>
        </w:tc>
        <w:tc>
          <w:tcPr>
            <w:tcW w:w="926" w:type="dxa"/>
            <w:vMerge/>
          </w:tcPr>
          <w:p w:rsidR="0063216D" w:rsidRDefault="0063216D">
            <w:pPr>
              <w:pStyle w:val="ConsPlusNormal0"/>
            </w:pPr>
          </w:p>
        </w:tc>
        <w:tc>
          <w:tcPr>
            <w:tcW w:w="653" w:type="dxa"/>
            <w:vMerge/>
          </w:tcPr>
          <w:p w:rsidR="0063216D" w:rsidRDefault="0063216D">
            <w:pPr>
              <w:pStyle w:val="ConsPlusNormal0"/>
            </w:pPr>
          </w:p>
        </w:tc>
        <w:tc>
          <w:tcPr>
            <w:tcW w:w="686" w:type="dxa"/>
            <w:vMerge/>
          </w:tcPr>
          <w:p w:rsidR="0063216D" w:rsidRDefault="0063216D">
            <w:pPr>
              <w:pStyle w:val="ConsPlusNormal0"/>
            </w:pPr>
          </w:p>
        </w:tc>
        <w:tc>
          <w:tcPr>
            <w:tcW w:w="912" w:type="dxa"/>
            <w:vMerge/>
          </w:tcPr>
          <w:p w:rsidR="0063216D" w:rsidRDefault="0063216D">
            <w:pPr>
              <w:pStyle w:val="ConsPlusNormal0"/>
            </w:pPr>
          </w:p>
        </w:tc>
        <w:tc>
          <w:tcPr>
            <w:tcW w:w="797" w:type="dxa"/>
            <w:vMerge/>
          </w:tcPr>
          <w:p w:rsidR="0063216D" w:rsidRDefault="0063216D">
            <w:pPr>
              <w:pStyle w:val="ConsPlusNormal0"/>
            </w:pPr>
          </w:p>
        </w:tc>
      </w:tr>
      <w:tr w:rsidR="0063216D">
        <w:tc>
          <w:tcPr>
            <w:tcW w:w="1406" w:type="dxa"/>
            <w:vMerge w:val="restart"/>
          </w:tcPr>
          <w:p w:rsidR="0063216D" w:rsidRDefault="00F01115">
            <w:pPr>
              <w:pStyle w:val="ConsPlusNormal0"/>
              <w:jc w:val="center"/>
            </w:pPr>
            <w:r>
              <w:t xml:space="preserve">161 </w:t>
            </w:r>
            <w:r>
              <w:rPr>
                <w:noProof/>
                <w:position w:val="-2"/>
              </w:rPr>
              <w:drawing>
                <wp:inline distT="0" distB="0" distL="0" distR="0">
                  <wp:extent cx="148590" cy="18288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N </w:t>
            </w:r>
            <w:r>
              <w:rPr>
                <w:noProof/>
                <w:position w:val="-2"/>
              </w:rPr>
              <w:drawing>
                <wp:inline distT="0" distB="0" distL="0" distR="0">
                  <wp:extent cx="148590" cy="18288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w:t>
            </w:r>
            <w:r>
              <w:lastRenderedPageBreak/>
              <w:t>180</w:t>
            </w:r>
          </w:p>
        </w:tc>
        <w:tc>
          <w:tcPr>
            <w:tcW w:w="1810" w:type="dxa"/>
          </w:tcPr>
          <w:p w:rsidR="0063216D" w:rsidRDefault="00F01115">
            <w:pPr>
              <w:pStyle w:val="ConsPlusNormal0"/>
            </w:pPr>
            <w:r>
              <w:lastRenderedPageBreak/>
              <w:t xml:space="preserve">6 x 36 (14 / 7 + 7 </w:t>
            </w:r>
            <w:r>
              <w:lastRenderedPageBreak/>
              <w:t>/ 7 / 1) &lt;*&gt;</w:t>
            </w:r>
          </w:p>
        </w:tc>
        <w:tc>
          <w:tcPr>
            <w:tcW w:w="816" w:type="dxa"/>
          </w:tcPr>
          <w:p w:rsidR="0063216D" w:rsidRDefault="0063216D">
            <w:pPr>
              <w:pStyle w:val="ConsPlusNormal0"/>
            </w:pPr>
          </w:p>
        </w:tc>
        <w:tc>
          <w:tcPr>
            <w:tcW w:w="845" w:type="dxa"/>
            <w:vMerge w:val="restart"/>
          </w:tcPr>
          <w:p w:rsidR="0063216D" w:rsidRDefault="00F01115">
            <w:pPr>
              <w:pStyle w:val="ConsPlusNormal0"/>
              <w:jc w:val="center"/>
            </w:pPr>
            <w:r>
              <w:t>7</w:t>
            </w:r>
          </w:p>
        </w:tc>
        <w:tc>
          <w:tcPr>
            <w:tcW w:w="566" w:type="dxa"/>
            <w:vMerge w:val="restart"/>
          </w:tcPr>
          <w:p w:rsidR="0063216D" w:rsidRDefault="00F01115">
            <w:pPr>
              <w:pStyle w:val="ConsPlusNormal0"/>
              <w:jc w:val="center"/>
            </w:pPr>
            <w:r>
              <w:t>14</w:t>
            </w:r>
          </w:p>
        </w:tc>
        <w:tc>
          <w:tcPr>
            <w:tcW w:w="845" w:type="dxa"/>
            <w:vMerge w:val="restart"/>
          </w:tcPr>
          <w:p w:rsidR="0063216D" w:rsidRDefault="00F01115">
            <w:pPr>
              <w:pStyle w:val="ConsPlusNormal0"/>
              <w:jc w:val="center"/>
            </w:pPr>
            <w:r>
              <w:t>4</w:t>
            </w:r>
          </w:p>
        </w:tc>
        <w:tc>
          <w:tcPr>
            <w:tcW w:w="926" w:type="dxa"/>
            <w:vMerge w:val="restart"/>
          </w:tcPr>
          <w:p w:rsidR="0063216D" w:rsidRDefault="00F01115">
            <w:pPr>
              <w:pStyle w:val="ConsPlusNormal0"/>
              <w:jc w:val="center"/>
            </w:pPr>
            <w:r>
              <w:t>7</w:t>
            </w:r>
          </w:p>
        </w:tc>
        <w:tc>
          <w:tcPr>
            <w:tcW w:w="653" w:type="dxa"/>
            <w:vMerge w:val="restart"/>
          </w:tcPr>
          <w:p w:rsidR="0063216D" w:rsidRDefault="00F01115">
            <w:pPr>
              <w:pStyle w:val="ConsPlusNormal0"/>
              <w:jc w:val="center"/>
            </w:pPr>
            <w:r>
              <w:t>14</w:t>
            </w:r>
          </w:p>
        </w:tc>
        <w:tc>
          <w:tcPr>
            <w:tcW w:w="686" w:type="dxa"/>
            <w:vMerge w:val="restart"/>
          </w:tcPr>
          <w:p w:rsidR="0063216D" w:rsidRDefault="00F01115">
            <w:pPr>
              <w:pStyle w:val="ConsPlusNormal0"/>
              <w:jc w:val="center"/>
            </w:pPr>
            <w:r>
              <w:t>29</w:t>
            </w:r>
          </w:p>
        </w:tc>
        <w:tc>
          <w:tcPr>
            <w:tcW w:w="912" w:type="dxa"/>
            <w:vMerge w:val="restart"/>
          </w:tcPr>
          <w:p w:rsidR="0063216D" w:rsidRDefault="00F01115">
            <w:pPr>
              <w:pStyle w:val="ConsPlusNormal0"/>
              <w:jc w:val="center"/>
            </w:pPr>
            <w:r>
              <w:t>7</w:t>
            </w:r>
          </w:p>
        </w:tc>
        <w:tc>
          <w:tcPr>
            <w:tcW w:w="797" w:type="dxa"/>
            <w:vMerge w:val="restart"/>
          </w:tcPr>
          <w:p w:rsidR="0063216D" w:rsidRDefault="00F01115">
            <w:pPr>
              <w:pStyle w:val="ConsPlusNormal0"/>
              <w:jc w:val="center"/>
            </w:pPr>
            <w:r>
              <w:t>14</w:t>
            </w:r>
          </w:p>
        </w:tc>
      </w:tr>
      <w:tr w:rsidR="0063216D">
        <w:tc>
          <w:tcPr>
            <w:tcW w:w="1406" w:type="dxa"/>
            <w:vMerge/>
          </w:tcPr>
          <w:p w:rsidR="0063216D" w:rsidRDefault="0063216D">
            <w:pPr>
              <w:pStyle w:val="ConsPlusNormal0"/>
            </w:pPr>
          </w:p>
        </w:tc>
        <w:tc>
          <w:tcPr>
            <w:tcW w:w="1810" w:type="dxa"/>
          </w:tcPr>
          <w:p w:rsidR="0063216D" w:rsidRDefault="00F01115">
            <w:pPr>
              <w:pStyle w:val="ConsPlusNormal0"/>
            </w:pPr>
            <w:r>
              <w:t xml:space="preserve">6 x 30 (0 + 15 + 15) + 7 </w:t>
            </w:r>
            <w:proofErr w:type="spellStart"/>
            <w:r>
              <w:t>о.с</w:t>
            </w:r>
            <w:proofErr w:type="spellEnd"/>
            <w:r>
              <w:t>.</w:t>
            </w:r>
          </w:p>
        </w:tc>
        <w:tc>
          <w:tcPr>
            <w:tcW w:w="816" w:type="dxa"/>
          </w:tcPr>
          <w:p w:rsidR="0063216D" w:rsidRDefault="00F01115">
            <w:pPr>
              <w:pStyle w:val="ConsPlusNormal0"/>
              <w:jc w:val="center"/>
            </w:pPr>
            <w:r>
              <w:t>ЛК-0</w:t>
            </w:r>
          </w:p>
        </w:tc>
        <w:tc>
          <w:tcPr>
            <w:tcW w:w="845" w:type="dxa"/>
            <w:vMerge/>
          </w:tcPr>
          <w:p w:rsidR="0063216D" w:rsidRDefault="0063216D">
            <w:pPr>
              <w:pStyle w:val="ConsPlusNormal0"/>
            </w:pPr>
          </w:p>
        </w:tc>
        <w:tc>
          <w:tcPr>
            <w:tcW w:w="566" w:type="dxa"/>
            <w:vMerge/>
          </w:tcPr>
          <w:p w:rsidR="0063216D" w:rsidRDefault="0063216D">
            <w:pPr>
              <w:pStyle w:val="ConsPlusNormal0"/>
            </w:pPr>
          </w:p>
        </w:tc>
        <w:tc>
          <w:tcPr>
            <w:tcW w:w="845" w:type="dxa"/>
            <w:vMerge/>
          </w:tcPr>
          <w:p w:rsidR="0063216D" w:rsidRDefault="0063216D">
            <w:pPr>
              <w:pStyle w:val="ConsPlusNormal0"/>
            </w:pPr>
          </w:p>
        </w:tc>
        <w:tc>
          <w:tcPr>
            <w:tcW w:w="926" w:type="dxa"/>
            <w:vMerge/>
          </w:tcPr>
          <w:p w:rsidR="0063216D" w:rsidRDefault="0063216D">
            <w:pPr>
              <w:pStyle w:val="ConsPlusNormal0"/>
            </w:pPr>
          </w:p>
        </w:tc>
        <w:tc>
          <w:tcPr>
            <w:tcW w:w="653" w:type="dxa"/>
            <w:vMerge/>
          </w:tcPr>
          <w:p w:rsidR="0063216D" w:rsidRDefault="0063216D">
            <w:pPr>
              <w:pStyle w:val="ConsPlusNormal0"/>
            </w:pPr>
          </w:p>
        </w:tc>
        <w:tc>
          <w:tcPr>
            <w:tcW w:w="686" w:type="dxa"/>
            <w:vMerge/>
          </w:tcPr>
          <w:p w:rsidR="0063216D" w:rsidRDefault="0063216D">
            <w:pPr>
              <w:pStyle w:val="ConsPlusNormal0"/>
            </w:pPr>
          </w:p>
        </w:tc>
        <w:tc>
          <w:tcPr>
            <w:tcW w:w="912" w:type="dxa"/>
            <w:vMerge/>
          </w:tcPr>
          <w:p w:rsidR="0063216D" w:rsidRDefault="0063216D">
            <w:pPr>
              <w:pStyle w:val="ConsPlusNormal0"/>
            </w:pPr>
          </w:p>
        </w:tc>
        <w:tc>
          <w:tcPr>
            <w:tcW w:w="797" w:type="dxa"/>
            <w:vMerge/>
          </w:tcPr>
          <w:p w:rsidR="0063216D" w:rsidRDefault="0063216D">
            <w:pPr>
              <w:pStyle w:val="ConsPlusNormal0"/>
            </w:pPr>
          </w:p>
        </w:tc>
      </w:tr>
      <w:tr w:rsidR="0063216D">
        <w:tc>
          <w:tcPr>
            <w:tcW w:w="1406" w:type="dxa"/>
            <w:vMerge/>
          </w:tcPr>
          <w:p w:rsidR="0063216D" w:rsidRDefault="0063216D">
            <w:pPr>
              <w:pStyle w:val="ConsPlusNormal0"/>
            </w:pPr>
          </w:p>
        </w:tc>
        <w:tc>
          <w:tcPr>
            <w:tcW w:w="1810" w:type="dxa"/>
          </w:tcPr>
          <w:p w:rsidR="0063216D" w:rsidRDefault="00F01115">
            <w:pPr>
              <w:pStyle w:val="ConsPlusNormal0"/>
            </w:pPr>
            <w:r>
              <w:t xml:space="preserve">6 x 36 (1 + 7 + 7 / 7+ 14) + 1 </w:t>
            </w:r>
            <w:proofErr w:type="spellStart"/>
            <w:r>
              <w:t>о.с</w:t>
            </w:r>
            <w:proofErr w:type="spellEnd"/>
            <w:r>
              <w:t>. &lt;*&gt;</w:t>
            </w:r>
          </w:p>
        </w:tc>
        <w:tc>
          <w:tcPr>
            <w:tcW w:w="816" w:type="dxa"/>
          </w:tcPr>
          <w:p w:rsidR="0063216D" w:rsidRDefault="00F01115">
            <w:pPr>
              <w:pStyle w:val="ConsPlusNormal0"/>
              <w:jc w:val="center"/>
            </w:pPr>
            <w:r>
              <w:t>ЛК-РО</w:t>
            </w:r>
          </w:p>
        </w:tc>
        <w:tc>
          <w:tcPr>
            <w:tcW w:w="845" w:type="dxa"/>
            <w:vMerge/>
          </w:tcPr>
          <w:p w:rsidR="0063216D" w:rsidRDefault="0063216D">
            <w:pPr>
              <w:pStyle w:val="ConsPlusNormal0"/>
            </w:pPr>
          </w:p>
        </w:tc>
        <w:tc>
          <w:tcPr>
            <w:tcW w:w="566" w:type="dxa"/>
            <w:vMerge/>
          </w:tcPr>
          <w:p w:rsidR="0063216D" w:rsidRDefault="0063216D">
            <w:pPr>
              <w:pStyle w:val="ConsPlusNormal0"/>
            </w:pPr>
          </w:p>
        </w:tc>
        <w:tc>
          <w:tcPr>
            <w:tcW w:w="845" w:type="dxa"/>
            <w:vMerge/>
          </w:tcPr>
          <w:p w:rsidR="0063216D" w:rsidRDefault="0063216D">
            <w:pPr>
              <w:pStyle w:val="ConsPlusNormal0"/>
            </w:pPr>
          </w:p>
        </w:tc>
        <w:tc>
          <w:tcPr>
            <w:tcW w:w="926" w:type="dxa"/>
            <w:vMerge/>
          </w:tcPr>
          <w:p w:rsidR="0063216D" w:rsidRDefault="0063216D">
            <w:pPr>
              <w:pStyle w:val="ConsPlusNormal0"/>
            </w:pPr>
          </w:p>
        </w:tc>
        <w:tc>
          <w:tcPr>
            <w:tcW w:w="653" w:type="dxa"/>
            <w:vMerge/>
          </w:tcPr>
          <w:p w:rsidR="0063216D" w:rsidRDefault="0063216D">
            <w:pPr>
              <w:pStyle w:val="ConsPlusNormal0"/>
            </w:pPr>
          </w:p>
        </w:tc>
        <w:tc>
          <w:tcPr>
            <w:tcW w:w="686" w:type="dxa"/>
            <w:vMerge/>
          </w:tcPr>
          <w:p w:rsidR="0063216D" w:rsidRDefault="0063216D">
            <w:pPr>
              <w:pStyle w:val="ConsPlusNormal0"/>
            </w:pPr>
          </w:p>
        </w:tc>
        <w:tc>
          <w:tcPr>
            <w:tcW w:w="912" w:type="dxa"/>
            <w:vMerge/>
          </w:tcPr>
          <w:p w:rsidR="0063216D" w:rsidRDefault="0063216D">
            <w:pPr>
              <w:pStyle w:val="ConsPlusNormal0"/>
            </w:pPr>
          </w:p>
        </w:tc>
        <w:tc>
          <w:tcPr>
            <w:tcW w:w="797" w:type="dxa"/>
            <w:vMerge/>
          </w:tcPr>
          <w:p w:rsidR="0063216D" w:rsidRDefault="0063216D">
            <w:pPr>
              <w:pStyle w:val="ConsPlusNormal0"/>
            </w:pPr>
          </w:p>
        </w:tc>
      </w:tr>
      <w:tr w:rsidR="0063216D">
        <w:tc>
          <w:tcPr>
            <w:tcW w:w="1406" w:type="dxa"/>
            <w:vMerge/>
          </w:tcPr>
          <w:p w:rsidR="0063216D" w:rsidRDefault="0063216D">
            <w:pPr>
              <w:pStyle w:val="ConsPlusNormal0"/>
            </w:pPr>
          </w:p>
        </w:tc>
        <w:tc>
          <w:tcPr>
            <w:tcW w:w="1810" w:type="dxa"/>
          </w:tcPr>
          <w:p w:rsidR="0063216D" w:rsidRDefault="00F01115">
            <w:pPr>
              <w:pStyle w:val="ConsPlusNormal0"/>
            </w:pPr>
            <w:r>
              <w:t>6 x 36 (1 + 7 + 7 / 7 + 14) + 7 x 7 (1 + 6) &lt;*&gt;</w:t>
            </w:r>
          </w:p>
        </w:tc>
        <w:tc>
          <w:tcPr>
            <w:tcW w:w="816" w:type="dxa"/>
          </w:tcPr>
          <w:p w:rsidR="0063216D" w:rsidRDefault="00F01115">
            <w:pPr>
              <w:pStyle w:val="ConsPlusNormal0"/>
              <w:jc w:val="center"/>
            </w:pPr>
            <w:r>
              <w:t>ЛК-РО</w:t>
            </w:r>
          </w:p>
        </w:tc>
        <w:tc>
          <w:tcPr>
            <w:tcW w:w="845" w:type="dxa"/>
            <w:vMerge/>
          </w:tcPr>
          <w:p w:rsidR="0063216D" w:rsidRDefault="0063216D">
            <w:pPr>
              <w:pStyle w:val="ConsPlusNormal0"/>
            </w:pPr>
          </w:p>
        </w:tc>
        <w:tc>
          <w:tcPr>
            <w:tcW w:w="566" w:type="dxa"/>
            <w:vMerge/>
          </w:tcPr>
          <w:p w:rsidR="0063216D" w:rsidRDefault="0063216D">
            <w:pPr>
              <w:pStyle w:val="ConsPlusNormal0"/>
            </w:pPr>
          </w:p>
        </w:tc>
        <w:tc>
          <w:tcPr>
            <w:tcW w:w="845" w:type="dxa"/>
            <w:vMerge/>
          </w:tcPr>
          <w:p w:rsidR="0063216D" w:rsidRDefault="0063216D">
            <w:pPr>
              <w:pStyle w:val="ConsPlusNormal0"/>
            </w:pPr>
          </w:p>
        </w:tc>
        <w:tc>
          <w:tcPr>
            <w:tcW w:w="926" w:type="dxa"/>
            <w:vMerge/>
          </w:tcPr>
          <w:p w:rsidR="0063216D" w:rsidRDefault="0063216D">
            <w:pPr>
              <w:pStyle w:val="ConsPlusNormal0"/>
            </w:pPr>
          </w:p>
        </w:tc>
        <w:tc>
          <w:tcPr>
            <w:tcW w:w="653" w:type="dxa"/>
            <w:vMerge/>
          </w:tcPr>
          <w:p w:rsidR="0063216D" w:rsidRDefault="0063216D">
            <w:pPr>
              <w:pStyle w:val="ConsPlusNormal0"/>
            </w:pPr>
          </w:p>
        </w:tc>
        <w:tc>
          <w:tcPr>
            <w:tcW w:w="686" w:type="dxa"/>
            <w:vMerge/>
          </w:tcPr>
          <w:p w:rsidR="0063216D" w:rsidRDefault="0063216D">
            <w:pPr>
              <w:pStyle w:val="ConsPlusNormal0"/>
            </w:pPr>
          </w:p>
        </w:tc>
        <w:tc>
          <w:tcPr>
            <w:tcW w:w="912" w:type="dxa"/>
            <w:vMerge/>
          </w:tcPr>
          <w:p w:rsidR="0063216D" w:rsidRDefault="0063216D">
            <w:pPr>
              <w:pStyle w:val="ConsPlusNormal0"/>
            </w:pPr>
          </w:p>
        </w:tc>
        <w:tc>
          <w:tcPr>
            <w:tcW w:w="797" w:type="dxa"/>
            <w:vMerge/>
          </w:tcPr>
          <w:p w:rsidR="0063216D" w:rsidRDefault="0063216D">
            <w:pPr>
              <w:pStyle w:val="ConsPlusNormal0"/>
            </w:pPr>
          </w:p>
        </w:tc>
      </w:tr>
      <w:tr w:rsidR="0063216D">
        <w:tc>
          <w:tcPr>
            <w:tcW w:w="1406" w:type="dxa"/>
            <w:vMerge w:val="restart"/>
          </w:tcPr>
          <w:p w:rsidR="0063216D" w:rsidRDefault="00F01115">
            <w:pPr>
              <w:pStyle w:val="ConsPlusNormal0"/>
              <w:jc w:val="center"/>
            </w:pPr>
            <w:r>
              <w:t xml:space="preserve">181 </w:t>
            </w:r>
            <w:r>
              <w:rPr>
                <w:noProof/>
                <w:position w:val="-2"/>
              </w:rPr>
              <w:drawing>
                <wp:inline distT="0" distB="0" distL="0" distR="0">
                  <wp:extent cx="148590" cy="18288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N </w:t>
            </w:r>
            <w:r>
              <w:rPr>
                <w:noProof/>
                <w:position w:val="-2"/>
              </w:rPr>
              <w:drawing>
                <wp:inline distT="0" distB="0" distL="0" distR="0">
                  <wp:extent cx="148590" cy="18288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200</w:t>
            </w:r>
          </w:p>
        </w:tc>
        <w:tc>
          <w:tcPr>
            <w:tcW w:w="1810" w:type="dxa"/>
          </w:tcPr>
          <w:p w:rsidR="0063216D" w:rsidRDefault="00F01115">
            <w:pPr>
              <w:pStyle w:val="ConsPlusNormal0"/>
            </w:pPr>
            <w:r>
              <w:t xml:space="preserve">6 x 31 (1 + 6 + 6 / 6+ 12) + 1 </w:t>
            </w:r>
            <w:proofErr w:type="spellStart"/>
            <w:r>
              <w:t>о.с</w:t>
            </w:r>
            <w:proofErr w:type="spellEnd"/>
            <w:r>
              <w:t>.</w:t>
            </w:r>
          </w:p>
        </w:tc>
        <w:tc>
          <w:tcPr>
            <w:tcW w:w="816" w:type="dxa"/>
          </w:tcPr>
          <w:p w:rsidR="0063216D" w:rsidRDefault="0063216D">
            <w:pPr>
              <w:pStyle w:val="ConsPlusNormal0"/>
            </w:pPr>
          </w:p>
        </w:tc>
        <w:tc>
          <w:tcPr>
            <w:tcW w:w="845" w:type="dxa"/>
            <w:vMerge w:val="restart"/>
          </w:tcPr>
          <w:p w:rsidR="0063216D" w:rsidRDefault="00F01115">
            <w:pPr>
              <w:pStyle w:val="ConsPlusNormal0"/>
              <w:jc w:val="center"/>
            </w:pPr>
            <w:r>
              <w:t>8</w:t>
            </w:r>
          </w:p>
        </w:tc>
        <w:tc>
          <w:tcPr>
            <w:tcW w:w="566" w:type="dxa"/>
            <w:vMerge w:val="restart"/>
          </w:tcPr>
          <w:p w:rsidR="0063216D" w:rsidRDefault="00F01115">
            <w:pPr>
              <w:pStyle w:val="ConsPlusNormal0"/>
              <w:jc w:val="center"/>
            </w:pPr>
            <w:r>
              <w:t>16</w:t>
            </w:r>
          </w:p>
        </w:tc>
        <w:tc>
          <w:tcPr>
            <w:tcW w:w="845" w:type="dxa"/>
            <w:vMerge w:val="restart"/>
          </w:tcPr>
          <w:p w:rsidR="0063216D" w:rsidRDefault="00F01115">
            <w:pPr>
              <w:pStyle w:val="ConsPlusNormal0"/>
              <w:jc w:val="center"/>
            </w:pPr>
            <w:r>
              <w:t>4</w:t>
            </w:r>
          </w:p>
        </w:tc>
        <w:tc>
          <w:tcPr>
            <w:tcW w:w="926" w:type="dxa"/>
            <w:vMerge w:val="restart"/>
          </w:tcPr>
          <w:p w:rsidR="0063216D" w:rsidRDefault="00F01115">
            <w:pPr>
              <w:pStyle w:val="ConsPlusNormal0"/>
              <w:jc w:val="center"/>
            </w:pPr>
            <w:r>
              <w:t>8</w:t>
            </w:r>
          </w:p>
        </w:tc>
        <w:tc>
          <w:tcPr>
            <w:tcW w:w="653" w:type="dxa"/>
            <w:vMerge w:val="restart"/>
          </w:tcPr>
          <w:p w:rsidR="0063216D" w:rsidRDefault="00F01115">
            <w:pPr>
              <w:pStyle w:val="ConsPlusNormal0"/>
              <w:jc w:val="center"/>
            </w:pPr>
            <w:r>
              <w:t>16</w:t>
            </w:r>
          </w:p>
        </w:tc>
        <w:tc>
          <w:tcPr>
            <w:tcW w:w="686" w:type="dxa"/>
            <w:vMerge w:val="restart"/>
          </w:tcPr>
          <w:p w:rsidR="0063216D" w:rsidRDefault="00F01115">
            <w:pPr>
              <w:pStyle w:val="ConsPlusNormal0"/>
              <w:jc w:val="center"/>
            </w:pPr>
            <w:r>
              <w:t>32</w:t>
            </w:r>
          </w:p>
        </w:tc>
        <w:tc>
          <w:tcPr>
            <w:tcW w:w="912" w:type="dxa"/>
            <w:vMerge w:val="restart"/>
          </w:tcPr>
          <w:p w:rsidR="0063216D" w:rsidRDefault="00F01115">
            <w:pPr>
              <w:pStyle w:val="ConsPlusNormal0"/>
              <w:jc w:val="center"/>
            </w:pPr>
            <w:r>
              <w:t>8</w:t>
            </w:r>
          </w:p>
        </w:tc>
        <w:tc>
          <w:tcPr>
            <w:tcW w:w="797" w:type="dxa"/>
            <w:vMerge w:val="restart"/>
          </w:tcPr>
          <w:p w:rsidR="0063216D" w:rsidRDefault="00F01115">
            <w:pPr>
              <w:pStyle w:val="ConsPlusNormal0"/>
              <w:jc w:val="center"/>
            </w:pPr>
            <w:r>
              <w:t>16</w:t>
            </w:r>
          </w:p>
        </w:tc>
      </w:tr>
      <w:tr w:rsidR="0063216D">
        <w:tc>
          <w:tcPr>
            <w:tcW w:w="1406" w:type="dxa"/>
            <w:vMerge/>
          </w:tcPr>
          <w:p w:rsidR="0063216D" w:rsidRDefault="0063216D">
            <w:pPr>
              <w:pStyle w:val="ConsPlusNormal0"/>
            </w:pPr>
          </w:p>
        </w:tc>
        <w:tc>
          <w:tcPr>
            <w:tcW w:w="1810" w:type="dxa"/>
          </w:tcPr>
          <w:p w:rsidR="0063216D" w:rsidRDefault="00F01115">
            <w:pPr>
              <w:pStyle w:val="ConsPlusNormal0"/>
            </w:pPr>
            <w:r>
              <w:t>6 x 31 (1 + 6 + 6 / 6 + 12) + 7 x 7 (1 + 6)</w:t>
            </w:r>
          </w:p>
        </w:tc>
        <w:tc>
          <w:tcPr>
            <w:tcW w:w="816" w:type="dxa"/>
          </w:tcPr>
          <w:p w:rsidR="0063216D" w:rsidRDefault="0063216D">
            <w:pPr>
              <w:pStyle w:val="ConsPlusNormal0"/>
            </w:pPr>
          </w:p>
        </w:tc>
        <w:tc>
          <w:tcPr>
            <w:tcW w:w="845" w:type="dxa"/>
            <w:vMerge/>
          </w:tcPr>
          <w:p w:rsidR="0063216D" w:rsidRDefault="0063216D">
            <w:pPr>
              <w:pStyle w:val="ConsPlusNormal0"/>
            </w:pPr>
          </w:p>
        </w:tc>
        <w:tc>
          <w:tcPr>
            <w:tcW w:w="566" w:type="dxa"/>
            <w:vMerge/>
          </w:tcPr>
          <w:p w:rsidR="0063216D" w:rsidRDefault="0063216D">
            <w:pPr>
              <w:pStyle w:val="ConsPlusNormal0"/>
            </w:pPr>
          </w:p>
        </w:tc>
        <w:tc>
          <w:tcPr>
            <w:tcW w:w="845" w:type="dxa"/>
            <w:vMerge/>
          </w:tcPr>
          <w:p w:rsidR="0063216D" w:rsidRDefault="0063216D">
            <w:pPr>
              <w:pStyle w:val="ConsPlusNormal0"/>
            </w:pPr>
          </w:p>
        </w:tc>
        <w:tc>
          <w:tcPr>
            <w:tcW w:w="926" w:type="dxa"/>
            <w:vMerge/>
          </w:tcPr>
          <w:p w:rsidR="0063216D" w:rsidRDefault="0063216D">
            <w:pPr>
              <w:pStyle w:val="ConsPlusNormal0"/>
            </w:pPr>
          </w:p>
        </w:tc>
        <w:tc>
          <w:tcPr>
            <w:tcW w:w="653" w:type="dxa"/>
            <w:vMerge/>
          </w:tcPr>
          <w:p w:rsidR="0063216D" w:rsidRDefault="0063216D">
            <w:pPr>
              <w:pStyle w:val="ConsPlusNormal0"/>
            </w:pPr>
          </w:p>
        </w:tc>
        <w:tc>
          <w:tcPr>
            <w:tcW w:w="686" w:type="dxa"/>
            <w:vMerge/>
          </w:tcPr>
          <w:p w:rsidR="0063216D" w:rsidRDefault="0063216D">
            <w:pPr>
              <w:pStyle w:val="ConsPlusNormal0"/>
            </w:pPr>
          </w:p>
        </w:tc>
        <w:tc>
          <w:tcPr>
            <w:tcW w:w="912" w:type="dxa"/>
            <w:vMerge/>
          </w:tcPr>
          <w:p w:rsidR="0063216D" w:rsidRDefault="0063216D">
            <w:pPr>
              <w:pStyle w:val="ConsPlusNormal0"/>
            </w:pPr>
          </w:p>
        </w:tc>
        <w:tc>
          <w:tcPr>
            <w:tcW w:w="797" w:type="dxa"/>
            <w:vMerge/>
          </w:tcPr>
          <w:p w:rsidR="0063216D" w:rsidRDefault="0063216D">
            <w:pPr>
              <w:pStyle w:val="ConsPlusNormal0"/>
            </w:pPr>
          </w:p>
        </w:tc>
      </w:tr>
      <w:tr w:rsidR="0063216D">
        <w:tc>
          <w:tcPr>
            <w:tcW w:w="1406" w:type="dxa"/>
            <w:vMerge/>
          </w:tcPr>
          <w:p w:rsidR="0063216D" w:rsidRDefault="0063216D">
            <w:pPr>
              <w:pStyle w:val="ConsPlusNormal0"/>
            </w:pPr>
          </w:p>
        </w:tc>
        <w:tc>
          <w:tcPr>
            <w:tcW w:w="1810" w:type="dxa"/>
          </w:tcPr>
          <w:p w:rsidR="0063216D" w:rsidRDefault="00F01115">
            <w:pPr>
              <w:pStyle w:val="ConsPlusNormal0"/>
            </w:pPr>
            <w:r>
              <w:t xml:space="preserve">6 x 37 (1 + 6 + 15 + 15) + 1 </w:t>
            </w:r>
            <w:proofErr w:type="spellStart"/>
            <w:r>
              <w:t>о.с</w:t>
            </w:r>
            <w:proofErr w:type="spellEnd"/>
            <w:r>
              <w:t>.</w:t>
            </w:r>
          </w:p>
        </w:tc>
        <w:tc>
          <w:tcPr>
            <w:tcW w:w="816" w:type="dxa"/>
          </w:tcPr>
          <w:p w:rsidR="0063216D" w:rsidRDefault="00F01115">
            <w:pPr>
              <w:pStyle w:val="ConsPlusNormal0"/>
              <w:jc w:val="center"/>
            </w:pPr>
            <w:r>
              <w:t>ТЛК-О</w:t>
            </w:r>
          </w:p>
        </w:tc>
        <w:tc>
          <w:tcPr>
            <w:tcW w:w="845" w:type="dxa"/>
            <w:vMerge/>
          </w:tcPr>
          <w:p w:rsidR="0063216D" w:rsidRDefault="0063216D">
            <w:pPr>
              <w:pStyle w:val="ConsPlusNormal0"/>
            </w:pPr>
          </w:p>
        </w:tc>
        <w:tc>
          <w:tcPr>
            <w:tcW w:w="566" w:type="dxa"/>
            <w:vMerge/>
          </w:tcPr>
          <w:p w:rsidR="0063216D" w:rsidRDefault="0063216D">
            <w:pPr>
              <w:pStyle w:val="ConsPlusNormal0"/>
            </w:pPr>
          </w:p>
        </w:tc>
        <w:tc>
          <w:tcPr>
            <w:tcW w:w="845" w:type="dxa"/>
            <w:vMerge/>
          </w:tcPr>
          <w:p w:rsidR="0063216D" w:rsidRDefault="0063216D">
            <w:pPr>
              <w:pStyle w:val="ConsPlusNormal0"/>
            </w:pPr>
          </w:p>
        </w:tc>
        <w:tc>
          <w:tcPr>
            <w:tcW w:w="926" w:type="dxa"/>
            <w:vMerge/>
          </w:tcPr>
          <w:p w:rsidR="0063216D" w:rsidRDefault="0063216D">
            <w:pPr>
              <w:pStyle w:val="ConsPlusNormal0"/>
            </w:pPr>
          </w:p>
        </w:tc>
        <w:tc>
          <w:tcPr>
            <w:tcW w:w="653" w:type="dxa"/>
            <w:vMerge/>
          </w:tcPr>
          <w:p w:rsidR="0063216D" w:rsidRDefault="0063216D">
            <w:pPr>
              <w:pStyle w:val="ConsPlusNormal0"/>
            </w:pPr>
          </w:p>
        </w:tc>
        <w:tc>
          <w:tcPr>
            <w:tcW w:w="686" w:type="dxa"/>
            <w:vMerge/>
          </w:tcPr>
          <w:p w:rsidR="0063216D" w:rsidRDefault="0063216D">
            <w:pPr>
              <w:pStyle w:val="ConsPlusNormal0"/>
            </w:pPr>
          </w:p>
        </w:tc>
        <w:tc>
          <w:tcPr>
            <w:tcW w:w="912" w:type="dxa"/>
            <w:vMerge/>
          </w:tcPr>
          <w:p w:rsidR="0063216D" w:rsidRDefault="0063216D">
            <w:pPr>
              <w:pStyle w:val="ConsPlusNormal0"/>
            </w:pPr>
          </w:p>
        </w:tc>
        <w:tc>
          <w:tcPr>
            <w:tcW w:w="797" w:type="dxa"/>
            <w:vMerge/>
          </w:tcPr>
          <w:p w:rsidR="0063216D" w:rsidRDefault="0063216D">
            <w:pPr>
              <w:pStyle w:val="ConsPlusNormal0"/>
            </w:pPr>
          </w:p>
        </w:tc>
      </w:tr>
      <w:tr w:rsidR="0063216D">
        <w:tc>
          <w:tcPr>
            <w:tcW w:w="1406" w:type="dxa"/>
          </w:tcPr>
          <w:p w:rsidR="0063216D" w:rsidRDefault="00F01115">
            <w:pPr>
              <w:pStyle w:val="ConsPlusNormal0"/>
              <w:jc w:val="center"/>
            </w:pPr>
            <w:r>
              <w:t xml:space="preserve">201 </w:t>
            </w:r>
            <w:r>
              <w:rPr>
                <w:noProof/>
                <w:position w:val="-2"/>
              </w:rPr>
              <w:drawing>
                <wp:inline distT="0" distB="0" distL="0" distR="0">
                  <wp:extent cx="148590" cy="18288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N </w:t>
            </w:r>
            <w:r>
              <w:rPr>
                <w:noProof/>
                <w:position w:val="-2"/>
              </w:rPr>
              <w:drawing>
                <wp:inline distT="0" distB="0" distL="0" distR="0">
                  <wp:extent cx="148590" cy="18288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220</w:t>
            </w:r>
          </w:p>
        </w:tc>
        <w:tc>
          <w:tcPr>
            <w:tcW w:w="1810" w:type="dxa"/>
          </w:tcPr>
          <w:p w:rsidR="0063216D" w:rsidRDefault="00F01115">
            <w:pPr>
              <w:pStyle w:val="ConsPlusNormal0"/>
            </w:pPr>
            <w:r>
              <w:t>6 x 41 (16 / 8 + 8 / 8/1) &lt;*&gt;</w:t>
            </w:r>
          </w:p>
        </w:tc>
        <w:tc>
          <w:tcPr>
            <w:tcW w:w="816" w:type="dxa"/>
          </w:tcPr>
          <w:p w:rsidR="0063216D" w:rsidRDefault="0063216D">
            <w:pPr>
              <w:pStyle w:val="ConsPlusNormal0"/>
            </w:pPr>
          </w:p>
        </w:tc>
        <w:tc>
          <w:tcPr>
            <w:tcW w:w="845" w:type="dxa"/>
          </w:tcPr>
          <w:p w:rsidR="0063216D" w:rsidRDefault="00F01115">
            <w:pPr>
              <w:pStyle w:val="ConsPlusNormal0"/>
              <w:jc w:val="center"/>
            </w:pPr>
            <w:r>
              <w:t>9</w:t>
            </w:r>
          </w:p>
        </w:tc>
        <w:tc>
          <w:tcPr>
            <w:tcW w:w="566" w:type="dxa"/>
          </w:tcPr>
          <w:p w:rsidR="0063216D" w:rsidRDefault="00F01115">
            <w:pPr>
              <w:pStyle w:val="ConsPlusNormal0"/>
              <w:jc w:val="center"/>
            </w:pPr>
            <w:r>
              <w:t>18</w:t>
            </w:r>
          </w:p>
        </w:tc>
        <w:tc>
          <w:tcPr>
            <w:tcW w:w="845" w:type="dxa"/>
          </w:tcPr>
          <w:p w:rsidR="0063216D" w:rsidRDefault="00F01115">
            <w:pPr>
              <w:pStyle w:val="ConsPlusNormal0"/>
              <w:jc w:val="center"/>
            </w:pPr>
            <w:r>
              <w:t>4</w:t>
            </w:r>
          </w:p>
        </w:tc>
        <w:tc>
          <w:tcPr>
            <w:tcW w:w="926" w:type="dxa"/>
          </w:tcPr>
          <w:p w:rsidR="0063216D" w:rsidRDefault="00F01115">
            <w:pPr>
              <w:pStyle w:val="ConsPlusNormal0"/>
              <w:jc w:val="center"/>
            </w:pPr>
            <w:r>
              <w:t>9</w:t>
            </w:r>
          </w:p>
        </w:tc>
        <w:tc>
          <w:tcPr>
            <w:tcW w:w="653" w:type="dxa"/>
          </w:tcPr>
          <w:p w:rsidR="0063216D" w:rsidRDefault="00F01115">
            <w:pPr>
              <w:pStyle w:val="ConsPlusNormal0"/>
              <w:jc w:val="center"/>
            </w:pPr>
            <w:r>
              <w:t>18</w:t>
            </w:r>
          </w:p>
        </w:tc>
        <w:tc>
          <w:tcPr>
            <w:tcW w:w="686" w:type="dxa"/>
          </w:tcPr>
          <w:p w:rsidR="0063216D" w:rsidRDefault="00F01115">
            <w:pPr>
              <w:pStyle w:val="ConsPlusNormal0"/>
              <w:jc w:val="center"/>
            </w:pPr>
            <w:r>
              <w:t>38</w:t>
            </w:r>
          </w:p>
        </w:tc>
        <w:tc>
          <w:tcPr>
            <w:tcW w:w="912" w:type="dxa"/>
          </w:tcPr>
          <w:p w:rsidR="0063216D" w:rsidRDefault="00F01115">
            <w:pPr>
              <w:pStyle w:val="ConsPlusNormal0"/>
              <w:jc w:val="center"/>
            </w:pPr>
            <w:r>
              <w:t>9</w:t>
            </w:r>
          </w:p>
        </w:tc>
        <w:tc>
          <w:tcPr>
            <w:tcW w:w="797" w:type="dxa"/>
          </w:tcPr>
          <w:p w:rsidR="0063216D" w:rsidRDefault="00F01115">
            <w:pPr>
              <w:pStyle w:val="ConsPlusNormal0"/>
              <w:jc w:val="center"/>
            </w:pPr>
            <w:r>
              <w:t>18</w:t>
            </w:r>
          </w:p>
        </w:tc>
      </w:tr>
      <w:tr w:rsidR="0063216D">
        <w:tc>
          <w:tcPr>
            <w:tcW w:w="1406" w:type="dxa"/>
            <w:vMerge w:val="restart"/>
          </w:tcPr>
          <w:p w:rsidR="0063216D" w:rsidRDefault="00F01115">
            <w:pPr>
              <w:pStyle w:val="ConsPlusNormal0"/>
              <w:jc w:val="center"/>
            </w:pPr>
            <w:r>
              <w:t>221 &lt; N &lt; 240</w:t>
            </w:r>
          </w:p>
        </w:tc>
        <w:tc>
          <w:tcPr>
            <w:tcW w:w="1810" w:type="dxa"/>
          </w:tcPr>
          <w:p w:rsidR="0063216D" w:rsidRDefault="00F01115">
            <w:pPr>
              <w:pStyle w:val="ConsPlusNormal0"/>
            </w:pPr>
            <w:r>
              <w:t>6 x 37 (18 / 12 / 6 / 1)</w:t>
            </w:r>
          </w:p>
        </w:tc>
        <w:tc>
          <w:tcPr>
            <w:tcW w:w="816" w:type="dxa"/>
          </w:tcPr>
          <w:p w:rsidR="0063216D" w:rsidRDefault="0063216D">
            <w:pPr>
              <w:pStyle w:val="ConsPlusNormal0"/>
            </w:pPr>
          </w:p>
        </w:tc>
        <w:tc>
          <w:tcPr>
            <w:tcW w:w="845" w:type="dxa"/>
            <w:vMerge w:val="restart"/>
          </w:tcPr>
          <w:p w:rsidR="0063216D" w:rsidRDefault="00F01115">
            <w:pPr>
              <w:pStyle w:val="ConsPlusNormal0"/>
              <w:jc w:val="center"/>
            </w:pPr>
            <w:r>
              <w:t>10</w:t>
            </w:r>
          </w:p>
        </w:tc>
        <w:tc>
          <w:tcPr>
            <w:tcW w:w="566" w:type="dxa"/>
            <w:vMerge w:val="restart"/>
          </w:tcPr>
          <w:p w:rsidR="0063216D" w:rsidRDefault="00F01115">
            <w:pPr>
              <w:pStyle w:val="ConsPlusNormal0"/>
              <w:jc w:val="center"/>
            </w:pPr>
            <w:r>
              <w:t>19</w:t>
            </w:r>
          </w:p>
        </w:tc>
        <w:tc>
          <w:tcPr>
            <w:tcW w:w="845" w:type="dxa"/>
            <w:vMerge w:val="restart"/>
          </w:tcPr>
          <w:p w:rsidR="0063216D" w:rsidRDefault="00F01115">
            <w:pPr>
              <w:pStyle w:val="ConsPlusNormal0"/>
              <w:jc w:val="center"/>
            </w:pPr>
            <w:r>
              <w:t>5</w:t>
            </w:r>
          </w:p>
        </w:tc>
        <w:tc>
          <w:tcPr>
            <w:tcW w:w="926" w:type="dxa"/>
            <w:vMerge w:val="restart"/>
          </w:tcPr>
          <w:p w:rsidR="0063216D" w:rsidRDefault="00F01115">
            <w:pPr>
              <w:pStyle w:val="ConsPlusNormal0"/>
              <w:jc w:val="center"/>
            </w:pPr>
            <w:r>
              <w:t>10</w:t>
            </w:r>
          </w:p>
        </w:tc>
        <w:tc>
          <w:tcPr>
            <w:tcW w:w="653" w:type="dxa"/>
            <w:vMerge w:val="restart"/>
          </w:tcPr>
          <w:p w:rsidR="0063216D" w:rsidRDefault="00F01115">
            <w:pPr>
              <w:pStyle w:val="ConsPlusNormal0"/>
              <w:jc w:val="center"/>
            </w:pPr>
            <w:r>
              <w:t>19</w:t>
            </w:r>
          </w:p>
        </w:tc>
        <w:tc>
          <w:tcPr>
            <w:tcW w:w="686" w:type="dxa"/>
            <w:vMerge w:val="restart"/>
          </w:tcPr>
          <w:p w:rsidR="0063216D" w:rsidRDefault="00F01115">
            <w:pPr>
              <w:pStyle w:val="ConsPlusNormal0"/>
              <w:jc w:val="center"/>
            </w:pPr>
            <w:r>
              <w:t>38</w:t>
            </w:r>
          </w:p>
        </w:tc>
        <w:tc>
          <w:tcPr>
            <w:tcW w:w="912" w:type="dxa"/>
            <w:vMerge w:val="restart"/>
          </w:tcPr>
          <w:p w:rsidR="0063216D" w:rsidRDefault="00F01115">
            <w:pPr>
              <w:pStyle w:val="ConsPlusNormal0"/>
              <w:jc w:val="center"/>
            </w:pPr>
            <w:r>
              <w:t>10</w:t>
            </w:r>
          </w:p>
        </w:tc>
        <w:tc>
          <w:tcPr>
            <w:tcW w:w="797" w:type="dxa"/>
            <w:vMerge w:val="restart"/>
          </w:tcPr>
          <w:p w:rsidR="0063216D" w:rsidRDefault="00F01115">
            <w:pPr>
              <w:pStyle w:val="ConsPlusNormal0"/>
              <w:jc w:val="center"/>
            </w:pPr>
            <w:r>
              <w:t>19</w:t>
            </w:r>
          </w:p>
        </w:tc>
      </w:tr>
      <w:tr w:rsidR="0063216D">
        <w:tc>
          <w:tcPr>
            <w:tcW w:w="1406" w:type="dxa"/>
            <w:vMerge/>
          </w:tcPr>
          <w:p w:rsidR="0063216D" w:rsidRDefault="0063216D">
            <w:pPr>
              <w:pStyle w:val="ConsPlusNormal0"/>
            </w:pPr>
          </w:p>
        </w:tc>
        <w:tc>
          <w:tcPr>
            <w:tcW w:w="1810" w:type="dxa"/>
          </w:tcPr>
          <w:p w:rsidR="0063216D" w:rsidRDefault="00F01115">
            <w:pPr>
              <w:pStyle w:val="ConsPlusNormal0"/>
            </w:pPr>
            <w:r>
              <w:t xml:space="preserve">18 x 19 (1 + 6 + 6 / 6) + 1 </w:t>
            </w:r>
            <w:proofErr w:type="spellStart"/>
            <w:r>
              <w:t>о.с</w:t>
            </w:r>
            <w:proofErr w:type="spellEnd"/>
            <w:r>
              <w:t>.</w:t>
            </w:r>
          </w:p>
        </w:tc>
        <w:tc>
          <w:tcPr>
            <w:tcW w:w="816" w:type="dxa"/>
          </w:tcPr>
          <w:p w:rsidR="0063216D" w:rsidRDefault="00F01115">
            <w:pPr>
              <w:pStyle w:val="ConsPlusNormal0"/>
              <w:jc w:val="center"/>
            </w:pPr>
            <w:r>
              <w:t>ЛК-Р</w:t>
            </w:r>
          </w:p>
        </w:tc>
        <w:tc>
          <w:tcPr>
            <w:tcW w:w="845" w:type="dxa"/>
            <w:vMerge/>
          </w:tcPr>
          <w:p w:rsidR="0063216D" w:rsidRDefault="0063216D">
            <w:pPr>
              <w:pStyle w:val="ConsPlusNormal0"/>
            </w:pPr>
          </w:p>
        </w:tc>
        <w:tc>
          <w:tcPr>
            <w:tcW w:w="566" w:type="dxa"/>
            <w:vMerge/>
          </w:tcPr>
          <w:p w:rsidR="0063216D" w:rsidRDefault="0063216D">
            <w:pPr>
              <w:pStyle w:val="ConsPlusNormal0"/>
            </w:pPr>
          </w:p>
        </w:tc>
        <w:tc>
          <w:tcPr>
            <w:tcW w:w="845" w:type="dxa"/>
            <w:vMerge/>
          </w:tcPr>
          <w:p w:rsidR="0063216D" w:rsidRDefault="0063216D">
            <w:pPr>
              <w:pStyle w:val="ConsPlusNormal0"/>
            </w:pPr>
          </w:p>
        </w:tc>
        <w:tc>
          <w:tcPr>
            <w:tcW w:w="926" w:type="dxa"/>
            <w:vMerge/>
          </w:tcPr>
          <w:p w:rsidR="0063216D" w:rsidRDefault="0063216D">
            <w:pPr>
              <w:pStyle w:val="ConsPlusNormal0"/>
            </w:pPr>
          </w:p>
        </w:tc>
        <w:tc>
          <w:tcPr>
            <w:tcW w:w="653" w:type="dxa"/>
            <w:vMerge/>
          </w:tcPr>
          <w:p w:rsidR="0063216D" w:rsidRDefault="0063216D">
            <w:pPr>
              <w:pStyle w:val="ConsPlusNormal0"/>
            </w:pPr>
          </w:p>
        </w:tc>
        <w:tc>
          <w:tcPr>
            <w:tcW w:w="686" w:type="dxa"/>
            <w:vMerge/>
          </w:tcPr>
          <w:p w:rsidR="0063216D" w:rsidRDefault="0063216D">
            <w:pPr>
              <w:pStyle w:val="ConsPlusNormal0"/>
            </w:pPr>
          </w:p>
        </w:tc>
        <w:tc>
          <w:tcPr>
            <w:tcW w:w="912" w:type="dxa"/>
            <w:vMerge/>
          </w:tcPr>
          <w:p w:rsidR="0063216D" w:rsidRDefault="0063216D">
            <w:pPr>
              <w:pStyle w:val="ConsPlusNormal0"/>
            </w:pPr>
          </w:p>
        </w:tc>
        <w:tc>
          <w:tcPr>
            <w:tcW w:w="797" w:type="dxa"/>
            <w:vMerge/>
          </w:tcPr>
          <w:p w:rsidR="0063216D" w:rsidRDefault="0063216D">
            <w:pPr>
              <w:pStyle w:val="ConsPlusNormal0"/>
            </w:pPr>
          </w:p>
        </w:tc>
      </w:tr>
      <w:tr w:rsidR="0063216D">
        <w:tc>
          <w:tcPr>
            <w:tcW w:w="1406" w:type="dxa"/>
          </w:tcPr>
          <w:p w:rsidR="0063216D" w:rsidRDefault="00F01115">
            <w:pPr>
              <w:pStyle w:val="ConsPlusNormal0"/>
              <w:jc w:val="center"/>
            </w:pPr>
            <w:r>
              <w:t xml:space="preserve">241 </w:t>
            </w:r>
            <w:r>
              <w:rPr>
                <w:noProof/>
                <w:position w:val="-2"/>
              </w:rPr>
              <w:drawing>
                <wp:inline distT="0" distB="0" distL="0" distR="0">
                  <wp:extent cx="148590" cy="18288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N </w:t>
            </w:r>
            <w:r>
              <w:rPr>
                <w:noProof/>
                <w:position w:val="-2"/>
              </w:rPr>
              <w:drawing>
                <wp:inline distT="0" distB="0" distL="0" distR="0">
                  <wp:extent cx="148590" cy="18288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260</w:t>
            </w:r>
          </w:p>
        </w:tc>
        <w:tc>
          <w:tcPr>
            <w:tcW w:w="1810" w:type="dxa"/>
          </w:tcPr>
          <w:p w:rsidR="0063216D" w:rsidRDefault="0063216D">
            <w:pPr>
              <w:pStyle w:val="ConsPlusNormal0"/>
            </w:pPr>
          </w:p>
        </w:tc>
        <w:tc>
          <w:tcPr>
            <w:tcW w:w="816" w:type="dxa"/>
          </w:tcPr>
          <w:p w:rsidR="0063216D" w:rsidRDefault="0063216D">
            <w:pPr>
              <w:pStyle w:val="ConsPlusNormal0"/>
            </w:pPr>
          </w:p>
        </w:tc>
        <w:tc>
          <w:tcPr>
            <w:tcW w:w="845" w:type="dxa"/>
          </w:tcPr>
          <w:p w:rsidR="0063216D" w:rsidRDefault="00F01115">
            <w:pPr>
              <w:pStyle w:val="ConsPlusNormal0"/>
              <w:jc w:val="center"/>
            </w:pPr>
            <w:r>
              <w:t>10</w:t>
            </w:r>
          </w:p>
        </w:tc>
        <w:tc>
          <w:tcPr>
            <w:tcW w:w="566" w:type="dxa"/>
          </w:tcPr>
          <w:p w:rsidR="0063216D" w:rsidRDefault="00F01115">
            <w:pPr>
              <w:pStyle w:val="ConsPlusNormal0"/>
              <w:jc w:val="center"/>
            </w:pPr>
            <w:r>
              <w:t>21</w:t>
            </w:r>
          </w:p>
        </w:tc>
        <w:tc>
          <w:tcPr>
            <w:tcW w:w="845" w:type="dxa"/>
          </w:tcPr>
          <w:p w:rsidR="0063216D" w:rsidRDefault="00F01115">
            <w:pPr>
              <w:pStyle w:val="ConsPlusNormal0"/>
              <w:jc w:val="center"/>
            </w:pPr>
            <w:r>
              <w:t>5</w:t>
            </w:r>
          </w:p>
        </w:tc>
        <w:tc>
          <w:tcPr>
            <w:tcW w:w="926" w:type="dxa"/>
          </w:tcPr>
          <w:p w:rsidR="0063216D" w:rsidRDefault="00F01115">
            <w:pPr>
              <w:pStyle w:val="ConsPlusNormal0"/>
              <w:jc w:val="center"/>
            </w:pPr>
            <w:r>
              <w:t>10</w:t>
            </w:r>
          </w:p>
        </w:tc>
        <w:tc>
          <w:tcPr>
            <w:tcW w:w="653" w:type="dxa"/>
          </w:tcPr>
          <w:p w:rsidR="0063216D" w:rsidRDefault="00F01115">
            <w:pPr>
              <w:pStyle w:val="ConsPlusNormal0"/>
              <w:jc w:val="center"/>
            </w:pPr>
            <w:r>
              <w:t>21</w:t>
            </w:r>
          </w:p>
        </w:tc>
        <w:tc>
          <w:tcPr>
            <w:tcW w:w="686" w:type="dxa"/>
          </w:tcPr>
          <w:p w:rsidR="0063216D" w:rsidRDefault="00F01115">
            <w:pPr>
              <w:pStyle w:val="ConsPlusNormal0"/>
              <w:jc w:val="center"/>
            </w:pPr>
            <w:r>
              <w:t>42</w:t>
            </w:r>
          </w:p>
        </w:tc>
        <w:tc>
          <w:tcPr>
            <w:tcW w:w="912" w:type="dxa"/>
          </w:tcPr>
          <w:p w:rsidR="0063216D" w:rsidRDefault="00F01115">
            <w:pPr>
              <w:pStyle w:val="ConsPlusNormal0"/>
              <w:jc w:val="center"/>
            </w:pPr>
            <w:r>
              <w:t>10</w:t>
            </w:r>
          </w:p>
        </w:tc>
        <w:tc>
          <w:tcPr>
            <w:tcW w:w="797" w:type="dxa"/>
          </w:tcPr>
          <w:p w:rsidR="0063216D" w:rsidRDefault="00F01115">
            <w:pPr>
              <w:pStyle w:val="ConsPlusNormal0"/>
              <w:jc w:val="center"/>
            </w:pPr>
            <w:r>
              <w:t>21</w:t>
            </w:r>
          </w:p>
        </w:tc>
      </w:tr>
      <w:tr w:rsidR="0063216D">
        <w:tc>
          <w:tcPr>
            <w:tcW w:w="1406" w:type="dxa"/>
          </w:tcPr>
          <w:p w:rsidR="0063216D" w:rsidRDefault="00F01115">
            <w:pPr>
              <w:pStyle w:val="ConsPlusNormal0"/>
              <w:jc w:val="center"/>
            </w:pPr>
            <w:r>
              <w:lastRenderedPageBreak/>
              <w:t xml:space="preserve">261 </w:t>
            </w:r>
            <w:r>
              <w:rPr>
                <w:noProof/>
                <w:position w:val="-2"/>
              </w:rPr>
              <w:drawing>
                <wp:inline distT="0" distB="0" distL="0" distR="0">
                  <wp:extent cx="148590" cy="18288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N </w:t>
            </w:r>
            <w:r>
              <w:rPr>
                <w:noProof/>
                <w:position w:val="-2"/>
              </w:rPr>
              <w:drawing>
                <wp:inline distT="0" distB="0" distL="0" distR="0">
                  <wp:extent cx="148590" cy="18288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280</w:t>
            </w:r>
          </w:p>
        </w:tc>
        <w:tc>
          <w:tcPr>
            <w:tcW w:w="1810" w:type="dxa"/>
          </w:tcPr>
          <w:p w:rsidR="0063216D" w:rsidRDefault="0063216D">
            <w:pPr>
              <w:pStyle w:val="ConsPlusNormal0"/>
            </w:pPr>
          </w:p>
        </w:tc>
        <w:tc>
          <w:tcPr>
            <w:tcW w:w="816" w:type="dxa"/>
          </w:tcPr>
          <w:p w:rsidR="0063216D" w:rsidRDefault="0063216D">
            <w:pPr>
              <w:pStyle w:val="ConsPlusNormal0"/>
            </w:pPr>
          </w:p>
        </w:tc>
        <w:tc>
          <w:tcPr>
            <w:tcW w:w="845" w:type="dxa"/>
          </w:tcPr>
          <w:p w:rsidR="0063216D" w:rsidRDefault="00F01115">
            <w:pPr>
              <w:pStyle w:val="ConsPlusNormal0"/>
              <w:jc w:val="center"/>
            </w:pPr>
            <w:r>
              <w:t>11</w:t>
            </w:r>
          </w:p>
        </w:tc>
        <w:tc>
          <w:tcPr>
            <w:tcW w:w="566" w:type="dxa"/>
          </w:tcPr>
          <w:p w:rsidR="0063216D" w:rsidRDefault="00F01115">
            <w:pPr>
              <w:pStyle w:val="ConsPlusNormal0"/>
              <w:jc w:val="center"/>
            </w:pPr>
            <w:r>
              <w:t>22</w:t>
            </w:r>
          </w:p>
        </w:tc>
        <w:tc>
          <w:tcPr>
            <w:tcW w:w="845" w:type="dxa"/>
          </w:tcPr>
          <w:p w:rsidR="0063216D" w:rsidRDefault="00F01115">
            <w:pPr>
              <w:pStyle w:val="ConsPlusNormal0"/>
              <w:jc w:val="center"/>
            </w:pPr>
            <w:r>
              <w:t>6</w:t>
            </w:r>
          </w:p>
        </w:tc>
        <w:tc>
          <w:tcPr>
            <w:tcW w:w="926" w:type="dxa"/>
          </w:tcPr>
          <w:p w:rsidR="0063216D" w:rsidRDefault="00F01115">
            <w:pPr>
              <w:pStyle w:val="ConsPlusNormal0"/>
              <w:jc w:val="center"/>
            </w:pPr>
            <w:r>
              <w:t>11</w:t>
            </w:r>
          </w:p>
        </w:tc>
        <w:tc>
          <w:tcPr>
            <w:tcW w:w="653" w:type="dxa"/>
          </w:tcPr>
          <w:p w:rsidR="0063216D" w:rsidRDefault="00F01115">
            <w:pPr>
              <w:pStyle w:val="ConsPlusNormal0"/>
              <w:jc w:val="center"/>
            </w:pPr>
            <w:r>
              <w:t>22</w:t>
            </w:r>
          </w:p>
        </w:tc>
        <w:tc>
          <w:tcPr>
            <w:tcW w:w="686" w:type="dxa"/>
          </w:tcPr>
          <w:p w:rsidR="0063216D" w:rsidRDefault="00F01115">
            <w:pPr>
              <w:pStyle w:val="ConsPlusNormal0"/>
              <w:jc w:val="center"/>
            </w:pPr>
            <w:r>
              <w:t>45</w:t>
            </w:r>
          </w:p>
        </w:tc>
        <w:tc>
          <w:tcPr>
            <w:tcW w:w="912" w:type="dxa"/>
          </w:tcPr>
          <w:p w:rsidR="0063216D" w:rsidRDefault="00F01115">
            <w:pPr>
              <w:pStyle w:val="ConsPlusNormal0"/>
              <w:jc w:val="center"/>
            </w:pPr>
            <w:r>
              <w:t>11</w:t>
            </w:r>
          </w:p>
        </w:tc>
        <w:tc>
          <w:tcPr>
            <w:tcW w:w="797" w:type="dxa"/>
          </w:tcPr>
          <w:p w:rsidR="0063216D" w:rsidRDefault="00F01115">
            <w:pPr>
              <w:pStyle w:val="ConsPlusNormal0"/>
              <w:jc w:val="center"/>
            </w:pPr>
            <w:r>
              <w:t>22</w:t>
            </w:r>
          </w:p>
        </w:tc>
      </w:tr>
      <w:tr w:rsidR="0063216D">
        <w:tc>
          <w:tcPr>
            <w:tcW w:w="1406" w:type="dxa"/>
          </w:tcPr>
          <w:p w:rsidR="0063216D" w:rsidRDefault="00F01115">
            <w:pPr>
              <w:pStyle w:val="ConsPlusNormal0"/>
              <w:jc w:val="center"/>
            </w:pPr>
            <w:r>
              <w:t xml:space="preserve">281 </w:t>
            </w:r>
            <w:r>
              <w:rPr>
                <w:noProof/>
                <w:position w:val="-2"/>
              </w:rPr>
              <w:drawing>
                <wp:inline distT="0" distB="0" distL="0" distR="0">
                  <wp:extent cx="148590" cy="18288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N </w:t>
            </w:r>
            <w:r>
              <w:rPr>
                <w:noProof/>
                <w:position w:val="-2"/>
              </w:rPr>
              <w:drawing>
                <wp:inline distT="0" distB="0" distL="0" distR="0">
                  <wp:extent cx="148590" cy="18288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300</w:t>
            </w:r>
          </w:p>
        </w:tc>
        <w:tc>
          <w:tcPr>
            <w:tcW w:w="1810" w:type="dxa"/>
          </w:tcPr>
          <w:p w:rsidR="0063216D" w:rsidRDefault="0063216D">
            <w:pPr>
              <w:pStyle w:val="ConsPlusNormal0"/>
            </w:pPr>
          </w:p>
        </w:tc>
        <w:tc>
          <w:tcPr>
            <w:tcW w:w="816" w:type="dxa"/>
          </w:tcPr>
          <w:p w:rsidR="0063216D" w:rsidRDefault="0063216D">
            <w:pPr>
              <w:pStyle w:val="ConsPlusNormal0"/>
            </w:pPr>
          </w:p>
        </w:tc>
        <w:tc>
          <w:tcPr>
            <w:tcW w:w="845" w:type="dxa"/>
          </w:tcPr>
          <w:p w:rsidR="0063216D" w:rsidRDefault="00F01115">
            <w:pPr>
              <w:pStyle w:val="ConsPlusNormal0"/>
              <w:jc w:val="center"/>
            </w:pPr>
            <w:r>
              <w:t>12</w:t>
            </w:r>
          </w:p>
        </w:tc>
        <w:tc>
          <w:tcPr>
            <w:tcW w:w="566" w:type="dxa"/>
          </w:tcPr>
          <w:p w:rsidR="0063216D" w:rsidRDefault="00F01115">
            <w:pPr>
              <w:pStyle w:val="ConsPlusNormal0"/>
              <w:jc w:val="center"/>
            </w:pPr>
            <w:r>
              <w:t>24</w:t>
            </w:r>
          </w:p>
        </w:tc>
        <w:tc>
          <w:tcPr>
            <w:tcW w:w="845" w:type="dxa"/>
          </w:tcPr>
          <w:p w:rsidR="0063216D" w:rsidRDefault="00F01115">
            <w:pPr>
              <w:pStyle w:val="ConsPlusNormal0"/>
              <w:jc w:val="center"/>
            </w:pPr>
            <w:r>
              <w:t>6</w:t>
            </w:r>
          </w:p>
        </w:tc>
        <w:tc>
          <w:tcPr>
            <w:tcW w:w="926" w:type="dxa"/>
          </w:tcPr>
          <w:p w:rsidR="0063216D" w:rsidRDefault="00F01115">
            <w:pPr>
              <w:pStyle w:val="ConsPlusNormal0"/>
              <w:jc w:val="center"/>
            </w:pPr>
            <w:r>
              <w:t>12</w:t>
            </w:r>
          </w:p>
        </w:tc>
        <w:tc>
          <w:tcPr>
            <w:tcW w:w="653" w:type="dxa"/>
          </w:tcPr>
          <w:p w:rsidR="0063216D" w:rsidRDefault="00F01115">
            <w:pPr>
              <w:pStyle w:val="ConsPlusNormal0"/>
              <w:jc w:val="center"/>
            </w:pPr>
            <w:r>
              <w:t>24</w:t>
            </w:r>
          </w:p>
        </w:tc>
        <w:tc>
          <w:tcPr>
            <w:tcW w:w="686" w:type="dxa"/>
          </w:tcPr>
          <w:p w:rsidR="0063216D" w:rsidRDefault="00F01115">
            <w:pPr>
              <w:pStyle w:val="ConsPlusNormal0"/>
              <w:jc w:val="center"/>
            </w:pPr>
            <w:r>
              <w:t>48</w:t>
            </w:r>
          </w:p>
        </w:tc>
        <w:tc>
          <w:tcPr>
            <w:tcW w:w="912" w:type="dxa"/>
          </w:tcPr>
          <w:p w:rsidR="0063216D" w:rsidRDefault="00F01115">
            <w:pPr>
              <w:pStyle w:val="ConsPlusNormal0"/>
              <w:jc w:val="center"/>
            </w:pPr>
            <w:r>
              <w:t>12</w:t>
            </w:r>
          </w:p>
        </w:tc>
        <w:tc>
          <w:tcPr>
            <w:tcW w:w="797" w:type="dxa"/>
          </w:tcPr>
          <w:p w:rsidR="0063216D" w:rsidRDefault="00F01115">
            <w:pPr>
              <w:pStyle w:val="ConsPlusNormal0"/>
              <w:jc w:val="center"/>
            </w:pPr>
            <w:r>
              <w:t>24</w:t>
            </w:r>
          </w:p>
        </w:tc>
      </w:tr>
      <w:tr w:rsidR="0063216D">
        <w:tc>
          <w:tcPr>
            <w:tcW w:w="1406" w:type="dxa"/>
          </w:tcPr>
          <w:p w:rsidR="0063216D" w:rsidRDefault="00F01115">
            <w:pPr>
              <w:pStyle w:val="ConsPlusNormal0"/>
              <w:jc w:val="center"/>
            </w:pPr>
            <w:r>
              <w:t xml:space="preserve">300 </w:t>
            </w:r>
            <w:r>
              <w:rPr>
                <w:noProof/>
                <w:position w:val="-2"/>
              </w:rPr>
              <w:drawing>
                <wp:inline distT="0" distB="0" distL="0" distR="0">
                  <wp:extent cx="148590" cy="18288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N</w:t>
            </w:r>
          </w:p>
        </w:tc>
        <w:tc>
          <w:tcPr>
            <w:tcW w:w="1810" w:type="dxa"/>
          </w:tcPr>
          <w:p w:rsidR="0063216D" w:rsidRDefault="0063216D">
            <w:pPr>
              <w:pStyle w:val="ConsPlusNormal0"/>
            </w:pPr>
          </w:p>
        </w:tc>
        <w:tc>
          <w:tcPr>
            <w:tcW w:w="816" w:type="dxa"/>
          </w:tcPr>
          <w:p w:rsidR="0063216D" w:rsidRDefault="0063216D">
            <w:pPr>
              <w:pStyle w:val="ConsPlusNormal0"/>
            </w:pPr>
          </w:p>
        </w:tc>
        <w:tc>
          <w:tcPr>
            <w:tcW w:w="845" w:type="dxa"/>
          </w:tcPr>
          <w:p w:rsidR="0063216D" w:rsidRDefault="00F01115">
            <w:pPr>
              <w:pStyle w:val="ConsPlusNormal0"/>
              <w:jc w:val="center"/>
            </w:pPr>
            <w:r>
              <w:t>0,04 N</w:t>
            </w:r>
          </w:p>
        </w:tc>
        <w:tc>
          <w:tcPr>
            <w:tcW w:w="566" w:type="dxa"/>
          </w:tcPr>
          <w:p w:rsidR="0063216D" w:rsidRDefault="00F01115">
            <w:pPr>
              <w:pStyle w:val="ConsPlusNormal0"/>
              <w:jc w:val="center"/>
            </w:pPr>
            <w:r>
              <w:t>0,08 N</w:t>
            </w:r>
          </w:p>
        </w:tc>
        <w:tc>
          <w:tcPr>
            <w:tcW w:w="845" w:type="dxa"/>
          </w:tcPr>
          <w:p w:rsidR="0063216D" w:rsidRDefault="00F01115">
            <w:pPr>
              <w:pStyle w:val="ConsPlusNormal0"/>
              <w:jc w:val="center"/>
            </w:pPr>
            <w:r>
              <w:t>0,02 N</w:t>
            </w:r>
          </w:p>
        </w:tc>
        <w:tc>
          <w:tcPr>
            <w:tcW w:w="926" w:type="dxa"/>
          </w:tcPr>
          <w:p w:rsidR="0063216D" w:rsidRDefault="00F01115">
            <w:pPr>
              <w:pStyle w:val="ConsPlusNormal0"/>
              <w:jc w:val="center"/>
            </w:pPr>
            <w:r>
              <w:t>0,04 N</w:t>
            </w:r>
          </w:p>
        </w:tc>
        <w:tc>
          <w:tcPr>
            <w:tcW w:w="653" w:type="dxa"/>
          </w:tcPr>
          <w:p w:rsidR="0063216D" w:rsidRDefault="00F01115">
            <w:pPr>
              <w:pStyle w:val="ConsPlusNormal0"/>
              <w:jc w:val="center"/>
            </w:pPr>
            <w:r>
              <w:t>0,08 N</w:t>
            </w:r>
          </w:p>
        </w:tc>
        <w:tc>
          <w:tcPr>
            <w:tcW w:w="686" w:type="dxa"/>
          </w:tcPr>
          <w:p w:rsidR="0063216D" w:rsidRDefault="00F01115">
            <w:pPr>
              <w:pStyle w:val="ConsPlusNormal0"/>
              <w:jc w:val="center"/>
            </w:pPr>
            <w:r>
              <w:t>0,16 N</w:t>
            </w:r>
          </w:p>
        </w:tc>
        <w:tc>
          <w:tcPr>
            <w:tcW w:w="912" w:type="dxa"/>
          </w:tcPr>
          <w:p w:rsidR="0063216D" w:rsidRDefault="00F01115">
            <w:pPr>
              <w:pStyle w:val="ConsPlusNormal0"/>
              <w:jc w:val="center"/>
            </w:pPr>
            <w:r>
              <w:t>0,04 N</w:t>
            </w:r>
          </w:p>
        </w:tc>
        <w:tc>
          <w:tcPr>
            <w:tcW w:w="797" w:type="dxa"/>
          </w:tcPr>
          <w:p w:rsidR="0063216D" w:rsidRDefault="00F01115">
            <w:pPr>
              <w:pStyle w:val="ConsPlusNormal0"/>
              <w:jc w:val="center"/>
            </w:pPr>
            <w:r>
              <w:t>0,08 N</w:t>
            </w:r>
          </w:p>
        </w:tc>
      </w:tr>
    </w:tbl>
    <w:p w:rsidR="0063216D" w:rsidRDefault="0063216D">
      <w:pPr>
        <w:pStyle w:val="ConsPlusNormal0"/>
        <w:sectPr w:rsidR="0063216D">
          <w:headerReference w:type="default" r:id="rId63"/>
          <w:footerReference w:type="default" r:id="rId64"/>
          <w:headerReference w:type="first" r:id="rId65"/>
          <w:footerReference w:type="first" r:id="rId66"/>
          <w:pgSz w:w="16838" w:h="11906" w:orient="landscape"/>
          <w:pgMar w:top="1133" w:right="1440" w:bottom="566" w:left="1440" w:header="0" w:footer="0" w:gutter="0"/>
          <w:cols w:space="720"/>
          <w:titlePg/>
        </w:sectPr>
      </w:pPr>
    </w:p>
    <w:p w:rsidR="0063216D" w:rsidRDefault="0063216D">
      <w:pPr>
        <w:pStyle w:val="ConsPlusNormal0"/>
        <w:jc w:val="both"/>
      </w:pPr>
    </w:p>
    <w:p w:rsidR="0063216D" w:rsidRDefault="00F01115">
      <w:pPr>
        <w:pStyle w:val="ConsPlusNormal0"/>
        <w:ind w:firstLine="540"/>
        <w:jc w:val="both"/>
      </w:pPr>
      <w:r>
        <w:t>N - число несущих проволок в наружных прядях каната; d - диаметр каната, мм.</w:t>
      </w:r>
    </w:p>
    <w:p w:rsidR="0063216D" w:rsidRDefault="0063216D">
      <w:pPr>
        <w:pStyle w:val="ConsPlusNormal0"/>
        <w:jc w:val="both"/>
      </w:pPr>
    </w:p>
    <w:p w:rsidR="0063216D" w:rsidRDefault="00F01115">
      <w:pPr>
        <w:pStyle w:val="ConsPlusNormal0"/>
        <w:jc w:val="center"/>
      </w:pPr>
      <w:r>
        <w:rPr>
          <w:noProof/>
          <w:position w:val="-159"/>
        </w:rPr>
        <w:drawing>
          <wp:inline distT="0" distB="0" distL="0" distR="0">
            <wp:extent cx="5003165" cy="218376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003165" cy="2183765"/>
                    </a:xfrm>
                    <a:prstGeom prst="rect">
                      <a:avLst/>
                    </a:prstGeom>
                    <a:noFill/>
                    <a:ln>
                      <a:noFill/>
                    </a:ln>
                  </pic:spPr>
                </pic:pic>
              </a:graphicData>
            </a:graphic>
          </wp:inline>
        </w:drawing>
      </w:r>
    </w:p>
    <w:p w:rsidR="0063216D" w:rsidRDefault="0063216D">
      <w:pPr>
        <w:pStyle w:val="ConsPlusNormal0"/>
        <w:jc w:val="both"/>
      </w:pPr>
    </w:p>
    <w:p w:rsidR="0063216D" w:rsidRDefault="00F01115">
      <w:pPr>
        <w:pStyle w:val="ConsPlusNormal0"/>
        <w:ind w:firstLine="540"/>
        <w:jc w:val="both"/>
      </w:pPr>
      <w:bookmarkStart w:id="54" w:name="P1351"/>
      <w:bookmarkEnd w:id="54"/>
      <w:r>
        <w:t xml:space="preserve">Рисунок 4. Определение числа обрывов наружных проволок </w:t>
      </w:r>
      <w:r>
        <w:t>стального каната:</w:t>
      </w:r>
    </w:p>
    <w:p w:rsidR="0063216D" w:rsidRDefault="00F01115">
      <w:pPr>
        <w:pStyle w:val="ConsPlusNormal0"/>
        <w:spacing w:before="240"/>
        <w:ind w:firstLine="540"/>
        <w:jc w:val="both"/>
      </w:pPr>
      <w:r>
        <w:t>1 - на участке контроля у оборванной проволоки обнаружен только один конец, ответный конец оборванной проволоки отсутствует. Данный дефект соответствует одному обрыву;</w:t>
      </w:r>
    </w:p>
    <w:p w:rsidR="0063216D" w:rsidRDefault="00F01115">
      <w:pPr>
        <w:pStyle w:val="ConsPlusNormal0"/>
        <w:spacing w:before="240"/>
        <w:ind w:firstLine="540"/>
        <w:jc w:val="both"/>
      </w:pPr>
      <w:r>
        <w:t>2 - на участке контроля у оборванной проволоки в наличии два конца. Данный дефект соответствует одному обрыву;</w:t>
      </w:r>
    </w:p>
    <w:p w:rsidR="0063216D" w:rsidRDefault="00F01115">
      <w:pPr>
        <w:pStyle w:val="ConsPlusNormal0"/>
        <w:spacing w:before="240"/>
        <w:ind w:firstLine="540"/>
        <w:jc w:val="both"/>
      </w:pPr>
      <w:r>
        <w:t>3 - на участке контроля одна из проволок имеет двукратное нарушение целостности. Поскольку нарушения целостности принадлежат только одной проволо</w:t>
      </w:r>
      <w:r>
        <w:t>ке, данный дефект суммарно соответствует одному обрыву.</w:t>
      </w:r>
    </w:p>
    <w:p w:rsidR="0063216D" w:rsidRDefault="00F01115">
      <w:pPr>
        <w:pStyle w:val="ConsPlusNormal0"/>
        <w:spacing w:before="240"/>
        <w:ind w:firstLine="540"/>
        <w:jc w:val="both"/>
      </w:pPr>
      <w:r>
        <w:t xml:space="preserve">При наличии у каната поверхностного износа или коррозии проволок число обрывов как признак браковки должно быть уменьшено в соответствии с данными </w:t>
      </w:r>
      <w:hyperlink w:anchor="P1362" w:tooltip="Параметры браковки каната в зависимости от поверхностного">
        <w:r>
          <w:rPr>
            <w:color w:val="0000FF"/>
          </w:rPr>
          <w:t>таблицы 2</w:t>
        </w:r>
      </w:hyperlink>
      <w:r>
        <w:t>.</w:t>
      </w:r>
    </w:p>
    <w:p w:rsidR="0063216D" w:rsidRDefault="00F01115">
      <w:pPr>
        <w:pStyle w:val="ConsPlusNormal0"/>
        <w:spacing w:before="240"/>
        <w:ind w:firstLine="540"/>
        <w:jc w:val="both"/>
      </w:pPr>
      <w:r>
        <w:t>При уменьшении первоначального диаметра наружных проволок в результате износа (</w:t>
      </w:r>
      <w:hyperlink w:anchor="P1387" w:tooltip="Рисунок 5. Износ наружных проволок каната крестовой свивки:">
        <w:r>
          <w:rPr>
            <w:color w:val="0000FF"/>
          </w:rPr>
          <w:t>рисунок 5</w:t>
        </w:r>
      </w:hyperlink>
      <w:r>
        <w:t xml:space="preserve">, д) или коррозии </w:t>
      </w:r>
      <w:hyperlink w:anchor="P1397" w:tooltip="д - интенсивная коррозия.">
        <w:r>
          <w:rPr>
            <w:color w:val="0000FF"/>
          </w:rPr>
          <w:t>(рисунок 6, д)</w:t>
        </w:r>
      </w:hyperlink>
      <w:r>
        <w:t xml:space="preserve"> на 40 процентов и более канат бракуется.</w:t>
      </w:r>
    </w:p>
    <w:p w:rsidR="0063216D" w:rsidRDefault="00F01115">
      <w:pPr>
        <w:pStyle w:val="ConsPlusNormal0"/>
        <w:spacing w:before="240"/>
        <w:ind w:firstLine="540"/>
        <w:jc w:val="both"/>
      </w:pPr>
      <w:r>
        <w:t>Определение износа или коррозии проволок по диаметру производится с помощью микрометра или иного инструмента, обеспечивающего аналогичную точность.</w:t>
      </w:r>
    </w:p>
    <w:p w:rsidR="0063216D" w:rsidRDefault="00F01115">
      <w:pPr>
        <w:pStyle w:val="ConsPlusNormal0"/>
        <w:spacing w:before="240"/>
        <w:ind w:firstLine="540"/>
        <w:jc w:val="both"/>
      </w:pPr>
      <w:r>
        <w:t>П</w:t>
      </w:r>
      <w:r>
        <w:t xml:space="preserve">ри меньшем, чем указано в </w:t>
      </w:r>
      <w:hyperlink w:anchor="P1131" w:tooltip="Число обрывов проволок, при наличии которых">
        <w:r>
          <w:rPr>
            <w:color w:val="0000FF"/>
          </w:rPr>
          <w:t>таблице 1</w:t>
        </w:r>
      </w:hyperlink>
      <w:r>
        <w:t>, числе обрывов проволок, а также при наличии поверхностного износа проволок без их обрыва канат может быть допущен к работе при условии тщатель</w:t>
      </w:r>
      <w:r>
        <w:t>ного наблюдения за его состоянием при периодических осмотрах с записью результатов в журнал осмотров и смены каната по достижении степени износа, указанной в таблице 2.</w:t>
      </w:r>
    </w:p>
    <w:p w:rsidR="0063216D" w:rsidRDefault="0063216D">
      <w:pPr>
        <w:pStyle w:val="ConsPlusNormal0"/>
        <w:jc w:val="both"/>
      </w:pPr>
    </w:p>
    <w:p w:rsidR="0063216D" w:rsidRDefault="00F01115">
      <w:pPr>
        <w:pStyle w:val="ConsPlusNormal0"/>
        <w:jc w:val="right"/>
      </w:pPr>
      <w:r>
        <w:t>Таблица 2</w:t>
      </w:r>
    </w:p>
    <w:p w:rsidR="0063216D" w:rsidRDefault="0063216D">
      <w:pPr>
        <w:pStyle w:val="ConsPlusNormal0"/>
        <w:jc w:val="both"/>
      </w:pPr>
    </w:p>
    <w:p w:rsidR="0063216D" w:rsidRDefault="00F01115">
      <w:pPr>
        <w:pStyle w:val="ConsPlusNormal0"/>
        <w:jc w:val="center"/>
      </w:pPr>
      <w:bookmarkStart w:id="55" w:name="P1362"/>
      <w:bookmarkEnd w:id="55"/>
      <w:r>
        <w:t>Параметры браковки каната в зависимости от поверхностного</w:t>
      </w:r>
    </w:p>
    <w:p w:rsidR="0063216D" w:rsidRDefault="00F01115">
      <w:pPr>
        <w:pStyle w:val="ConsPlusNormal0"/>
        <w:jc w:val="center"/>
      </w:pPr>
      <w:r>
        <w:t>износа или корроз</w:t>
      </w:r>
      <w:r>
        <w:t>ии</w:t>
      </w:r>
    </w:p>
    <w:p w:rsidR="0063216D" w:rsidRDefault="0063216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63216D">
        <w:tc>
          <w:tcPr>
            <w:tcW w:w="4535" w:type="dxa"/>
            <w:tcBorders>
              <w:top w:val="single" w:sz="4" w:space="0" w:color="auto"/>
              <w:bottom w:val="single" w:sz="4" w:space="0" w:color="auto"/>
            </w:tcBorders>
          </w:tcPr>
          <w:p w:rsidR="0063216D" w:rsidRDefault="00F01115">
            <w:pPr>
              <w:pStyle w:val="ConsPlusNormal0"/>
              <w:jc w:val="center"/>
            </w:pPr>
            <w:r>
              <w:lastRenderedPageBreak/>
              <w:t>Уменьшение диаметра проволок в результате поверхностного износа или коррозии, в процентах</w:t>
            </w:r>
          </w:p>
        </w:tc>
        <w:tc>
          <w:tcPr>
            <w:tcW w:w="4535" w:type="dxa"/>
            <w:tcBorders>
              <w:top w:val="single" w:sz="4" w:space="0" w:color="auto"/>
              <w:bottom w:val="single" w:sz="4" w:space="0" w:color="auto"/>
            </w:tcBorders>
          </w:tcPr>
          <w:p w:rsidR="0063216D" w:rsidRDefault="00F01115">
            <w:pPr>
              <w:pStyle w:val="ConsPlusNormal0"/>
              <w:jc w:val="center"/>
            </w:pPr>
            <w:r>
              <w:t xml:space="preserve">Количество обрывов проволок, в процентах от норм, указанных в </w:t>
            </w:r>
            <w:hyperlink w:anchor="P1131" w:tooltip="Число обрывов проволок, при наличии которых">
              <w:r>
                <w:rPr>
                  <w:color w:val="0000FF"/>
                </w:rPr>
                <w:t>таблице 1</w:t>
              </w:r>
            </w:hyperlink>
          </w:p>
        </w:tc>
      </w:tr>
      <w:tr w:rsidR="0063216D">
        <w:tblPrEx>
          <w:tblBorders>
            <w:insideH w:val="none" w:sz="0" w:space="0" w:color="auto"/>
          </w:tblBorders>
        </w:tblPrEx>
        <w:tc>
          <w:tcPr>
            <w:tcW w:w="4535" w:type="dxa"/>
            <w:tcBorders>
              <w:top w:val="single" w:sz="4" w:space="0" w:color="auto"/>
              <w:bottom w:val="nil"/>
            </w:tcBorders>
          </w:tcPr>
          <w:p w:rsidR="0063216D" w:rsidRDefault="00F01115">
            <w:pPr>
              <w:pStyle w:val="ConsPlusNormal0"/>
              <w:jc w:val="center"/>
            </w:pPr>
            <w:r>
              <w:t>10</w:t>
            </w:r>
          </w:p>
        </w:tc>
        <w:tc>
          <w:tcPr>
            <w:tcW w:w="4535" w:type="dxa"/>
            <w:tcBorders>
              <w:top w:val="single" w:sz="4" w:space="0" w:color="auto"/>
              <w:bottom w:val="nil"/>
            </w:tcBorders>
          </w:tcPr>
          <w:p w:rsidR="0063216D" w:rsidRDefault="00F01115">
            <w:pPr>
              <w:pStyle w:val="ConsPlusNormal0"/>
              <w:jc w:val="center"/>
            </w:pPr>
            <w:r>
              <w:t>85</w:t>
            </w:r>
          </w:p>
        </w:tc>
      </w:tr>
      <w:tr w:rsidR="0063216D">
        <w:tblPrEx>
          <w:tblBorders>
            <w:insideH w:val="none" w:sz="0" w:space="0" w:color="auto"/>
          </w:tblBorders>
        </w:tblPrEx>
        <w:tc>
          <w:tcPr>
            <w:tcW w:w="4535" w:type="dxa"/>
            <w:tcBorders>
              <w:top w:val="nil"/>
              <w:bottom w:val="nil"/>
            </w:tcBorders>
          </w:tcPr>
          <w:p w:rsidR="0063216D" w:rsidRDefault="00F01115">
            <w:pPr>
              <w:pStyle w:val="ConsPlusNormal0"/>
              <w:jc w:val="center"/>
            </w:pPr>
            <w:r>
              <w:t>15</w:t>
            </w:r>
          </w:p>
        </w:tc>
        <w:tc>
          <w:tcPr>
            <w:tcW w:w="4535" w:type="dxa"/>
            <w:tcBorders>
              <w:top w:val="nil"/>
              <w:bottom w:val="nil"/>
            </w:tcBorders>
          </w:tcPr>
          <w:p w:rsidR="0063216D" w:rsidRDefault="00F01115">
            <w:pPr>
              <w:pStyle w:val="ConsPlusNormal0"/>
              <w:jc w:val="center"/>
            </w:pPr>
            <w:r>
              <w:t>75</w:t>
            </w:r>
          </w:p>
        </w:tc>
      </w:tr>
      <w:tr w:rsidR="0063216D">
        <w:tblPrEx>
          <w:tblBorders>
            <w:insideH w:val="none" w:sz="0" w:space="0" w:color="auto"/>
          </w:tblBorders>
        </w:tblPrEx>
        <w:tc>
          <w:tcPr>
            <w:tcW w:w="4535" w:type="dxa"/>
            <w:tcBorders>
              <w:top w:val="nil"/>
              <w:bottom w:val="nil"/>
            </w:tcBorders>
          </w:tcPr>
          <w:p w:rsidR="0063216D" w:rsidRDefault="00F01115">
            <w:pPr>
              <w:pStyle w:val="ConsPlusNormal0"/>
              <w:jc w:val="center"/>
            </w:pPr>
            <w:r>
              <w:t>20</w:t>
            </w:r>
          </w:p>
        </w:tc>
        <w:tc>
          <w:tcPr>
            <w:tcW w:w="4535" w:type="dxa"/>
            <w:tcBorders>
              <w:top w:val="nil"/>
              <w:bottom w:val="nil"/>
            </w:tcBorders>
          </w:tcPr>
          <w:p w:rsidR="0063216D" w:rsidRDefault="00F01115">
            <w:pPr>
              <w:pStyle w:val="ConsPlusNormal0"/>
              <w:jc w:val="center"/>
            </w:pPr>
            <w:r>
              <w:t>70</w:t>
            </w:r>
          </w:p>
        </w:tc>
      </w:tr>
      <w:tr w:rsidR="0063216D">
        <w:tblPrEx>
          <w:tblBorders>
            <w:insideH w:val="none" w:sz="0" w:space="0" w:color="auto"/>
          </w:tblBorders>
        </w:tblPrEx>
        <w:tc>
          <w:tcPr>
            <w:tcW w:w="4535" w:type="dxa"/>
            <w:tcBorders>
              <w:top w:val="nil"/>
              <w:bottom w:val="nil"/>
            </w:tcBorders>
          </w:tcPr>
          <w:p w:rsidR="0063216D" w:rsidRDefault="00F01115">
            <w:pPr>
              <w:pStyle w:val="ConsPlusNormal0"/>
              <w:jc w:val="center"/>
            </w:pPr>
            <w:r>
              <w:t>25</w:t>
            </w:r>
          </w:p>
        </w:tc>
        <w:tc>
          <w:tcPr>
            <w:tcW w:w="4535" w:type="dxa"/>
            <w:tcBorders>
              <w:top w:val="nil"/>
              <w:bottom w:val="nil"/>
            </w:tcBorders>
          </w:tcPr>
          <w:p w:rsidR="0063216D" w:rsidRDefault="00F01115">
            <w:pPr>
              <w:pStyle w:val="ConsPlusNormal0"/>
              <w:jc w:val="center"/>
            </w:pPr>
            <w:r>
              <w:t>60</w:t>
            </w:r>
          </w:p>
        </w:tc>
      </w:tr>
      <w:tr w:rsidR="0063216D">
        <w:tblPrEx>
          <w:tblBorders>
            <w:insideH w:val="none" w:sz="0" w:space="0" w:color="auto"/>
          </w:tblBorders>
        </w:tblPrEx>
        <w:tc>
          <w:tcPr>
            <w:tcW w:w="4535" w:type="dxa"/>
            <w:tcBorders>
              <w:top w:val="nil"/>
              <w:bottom w:val="single" w:sz="4" w:space="0" w:color="auto"/>
            </w:tcBorders>
          </w:tcPr>
          <w:p w:rsidR="0063216D" w:rsidRDefault="00F01115">
            <w:pPr>
              <w:pStyle w:val="ConsPlusNormal0"/>
              <w:jc w:val="center"/>
            </w:pPr>
            <w:r>
              <w:t>30 и более</w:t>
            </w:r>
          </w:p>
        </w:tc>
        <w:tc>
          <w:tcPr>
            <w:tcW w:w="4535" w:type="dxa"/>
            <w:tcBorders>
              <w:top w:val="nil"/>
              <w:bottom w:val="single" w:sz="4" w:space="0" w:color="auto"/>
            </w:tcBorders>
          </w:tcPr>
          <w:p w:rsidR="0063216D" w:rsidRDefault="00F01115">
            <w:pPr>
              <w:pStyle w:val="ConsPlusNormal0"/>
              <w:jc w:val="center"/>
            </w:pPr>
            <w:r>
              <w:t>50</w:t>
            </w:r>
          </w:p>
        </w:tc>
      </w:tr>
    </w:tbl>
    <w:p w:rsidR="0063216D" w:rsidRDefault="0063216D">
      <w:pPr>
        <w:pStyle w:val="ConsPlusNormal0"/>
        <w:jc w:val="both"/>
      </w:pPr>
    </w:p>
    <w:p w:rsidR="0063216D" w:rsidRDefault="00F01115">
      <w:pPr>
        <w:pStyle w:val="ConsPlusNormal0"/>
        <w:ind w:firstLine="540"/>
        <w:jc w:val="both"/>
      </w:pPr>
      <w:r>
        <w:t>Если груз подвешен на двух канатах, то каждый бракуется в отдельности, причем допускается замена одного, более изношенного, каната.</w:t>
      </w:r>
    </w:p>
    <w:p w:rsidR="0063216D" w:rsidRDefault="00F01115">
      <w:pPr>
        <w:pStyle w:val="ConsPlusNormal0"/>
        <w:spacing w:before="240"/>
        <w:ind w:firstLine="540"/>
        <w:jc w:val="both"/>
      </w:pPr>
      <w:r>
        <w:t xml:space="preserve">Для оценки состояния внутренних проволок, для контроля потери металлической части поперечного сечения каната (потери внутреннего сечения), вызванной обрывами, механическим износом и коррозией проволок внутренних слоев прядей </w:t>
      </w:r>
      <w:hyperlink w:anchor="P1403" w:tooltip="Рисунок 7. Уменьшение площади поперечного сечения проволок (интенсивная внутренняя коррозия).">
        <w:r>
          <w:rPr>
            <w:color w:val="0000FF"/>
          </w:rPr>
          <w:t>(рисунок 7)</w:t>
        </w:r>
      </w:hyperlink>
      <w:r>
        <w:t>, канат необходимо подвергать дефектоскопии по всей его длине (последнее обязательно только для канатов ПС, транспортирующих опасные грузы, предназна</w:t>
      </w:r>
      <w:r>
        <w:t>ченных или используемых для подъема людей, а также канатов, работающих с блоками из синтетического материала или блоками из металла с синтетической футеровкой поверхности, контактирующей с канатом).</w:t>
      </w:r>
    </w:p>
    <w:p w:rsidR="0063216D" w:rsidRDefault="00F01115">
      <w:pPr>
        <w:pStyle w:val="ConsPlusNormal0"/>
        <w:spacing w:before="240"/>
        <w:ind w:firstLine="540"/>
        <w:jc w:val="both"/>
      </w:pPr>
      <w:r>
        <w:t>При регистрации при помощи дефектоскопа потери сечения ме</w:t>
      </w:r>
      <w:r>
        <w:t>талла проволок, достигшей 17,5 процентов и более, канат должен браковаться. Необходимость применения дефектоскопии стальных канатов определяют согласно требованиям нормативной документации в зависимости от типа и назначения ПС.</w:t>
      </w:r>
    </w:p>
    <w:p w:rsidR="0063216D" w:rsidRDefault="00F01115">
      <w:pPr>
        <w:pStyle w:val="ConsPlusNormal0"/>
        <w:spacing w:before="240"/>
        <w:ind w:firstLine="540"/>
        <w:jc w:val="both"/>
      </w:pPr>
      <w:r>
        <w:t>При обнаружении в канате одн</w:t>
      </w:r>
      <w:r>
        <w:t>ой или нескольких оборванных прядей канат должен браковаться.</w:t>
      </w:r>
    </w:p>
    <w:p w:rsidR="0063216D" w:rsidRDefault="00F01115">
      <w:pPr>
        <w:pStyle w:val="ConsPlusNormal0"/>
        <w:spacing w:before="240"/>
        <w:ind w:firstLine="540"/>
        <w:jc w:val="both"/>
      </w:pPr>
      <w:r>
        <w:t xml:space="preserve">Волнистость каната характеризуется шагом и направлением ее спирали (рисунок 8). При совпадении направлений спирали волнистости и </w:t>
      </w:r>
      <w:proofErr w:type="spellStart"/>
      <w:r>
        <w:t>свивки</w:t>
      </w:r>
      <w:proofErr w:type="spellEnd"/>
      <w:r>
        <w:t xml:space="preserve"> каната и равенстве шагов спирали волнистости </w:t>
      </w:r>
      <w:proofErr w:type="spellStart"/>
      <w:r>
        <w:t>Н</w:t>
      </w:r>
      <w:r>
        <w:rPr>
          <w:vertAlign w:val="subscript"/>
        </w:rPr>
        <w:t>в</w:t>
      </w:r>
      <w:proofErr w:type="spellEnd"/>
      <w:r>
        <w:t xml:space="preserve"> и </w:t>
      </w:r>
      <w:proofErr w:type="spellStart"/>
      <w:r>
        <w:t>свивки</w:t>
      </w:r>
      <w:proofErr w:type="spellEnd"/>
      <w:r>
        <w:t xml:space="preserve"> к</w:t>
      </w:r>
      <w:r>
        <w:t xml:space="preserve">аната </w:t>
      </w:r>
      <w:proofErr w:type="spellStart"/>
      <w:r>
        <w:t>Н</w:t>
      </w:r>
      <w:r>
        <w:rPr>
          <w:vertAlign w:val="subscript"/>
        </w:rPr>
        <w:t>к</w:t>
      </w:r>
      <w:proofErr w:type="spellEnd"/>
      <w:r>
        <w:t xml:space="preserve"> канат бракуется при </w:t>
      </w:r>
      <w:proofErr w:type="spellStart"/>
      <w:r>
        <w:t>d</w:t>
      </w:r>
      <w:proofErr w:type="gramStart"/>
      <w:r>
        <w:rPr>
          <w:vertAlign w:val="subscript"/>
        </w:rPr>
        <w:t>в</w:t>
      </w:r>
      <w:proofErr w:type="spellEnd"/>
      <w:r>
        <w:t xml:space="preserve"> &gt;</w:t>
      </w:r>
      <w:proofErr w:type="gramEnd"/>
      <w:r>
        <w:t xml:space="preserve"> 1,08d</w:t>
      </w:r>
      <w:r>
        <w:rPr>
          <w:vertAlign w:val="subscript"/>
        </w:rPr>
        <w:t>к</w:t>
      </w:r>
      <w:r>
        <w:t xml:space="preserve">, где </w:t>
      </w:r>
      <w:proofErr w:type="spellStart"/>
      <w:r>
        <w:t>d</w:t>
      </w:r>
      <w:r>
        <w:rPr>
          <w:vertAlign w:val="subscript"/>
        </w:rPr>
        <w:t>в</w:t>
      </w:r>
      <w:proofErr w:type="spellEnd"/>
      <w:r>
        <w:t xml:space="preserve"> - диаметр спирали волнистости, </w:t>
      </w:r>
      <w:proofErr w:type="spellStart"/>
      <w:r>
        <w:t>d</w:t>
      </w:r>
      <w:r>
        <w:rPr>
          <w:vertAlign w:val="subscript"/>
        </w:rPr>
        <w:t>к</w:t>
      </w:r>
      <w:proofErr w:type="spellEnd"/>
      <w:r>
        <w:t xml:space="preserve"> - номинальный диаметр каната.</w:t>
      </w:r>
    </w:p>
    <w:p w:rsidR="0063216D" w:rsidRDefault="00F01115">
      <w:pPr>
        <w:pStyle w:val="ConsPlusNormal0"/>
        <w:spacing w:before="240"/>
        <w:ind w:firstLine="540"/>
        <w:jc w:val="both"/>
      </w:pPr>
      <w:r>
        <w:t xml:space="preserve">При несовпадении направлений спирали волнистости и </w:t>
      </w:r>
      <w:proofErr w:type="spellStart"/>
      <w:r>
        <w:t>свивки</w:t>
      </w:r>
      <w:proofErr w:type="spellEnd"/>
      <w:r>
        <w:t xml:space="preserve"> каната и неравенстве шагов спирали волнистости и </w:t>
      </w:r>
      <w:proofErr w:type="spellStart"/>
      <w:r>
        <w:t>свивки</w:t>
      </w:r>
      <w:proofErr w:type="spellEnd"/>
      <w:r>
        <w:t xml:space="preserve"> каната или совпадении одного </w:t>
      </w:r>
      <w:r>
        <w:t xml:space="preserve">из параметров канат подлежит браковке при </w:t>
      </w:r>
      <w:proofErr w:type="spellStart"/>
      <w:r>
        <w:t>d</w:t>
      </w:r>
      <w:r>
        <w:rPr>
          <w:vertAlign w:val="subscript"/>
        </w:rPr>
        <w:t>в</w:t>
      </w:r>
      <w:proofErr w:type="spellEnd"/>
      <w:r>
        <w:t xml:space="preserve"> </w:t>
      </w:r>
      <w:r>
        <w:rPr>
          <w:noProof/>
          <w:position w:val="-2"/>
        </w:rPr>
        <w:drawing>
          <wp:inline distT="0" distB="0" distL="0" distR="0">
            <wp:extent cx="148590" cy="18288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4/3 </w:t>
      </w:r>
      <w:proofErr w:type="spellStart"/>
      <w:r>
        <w:t>d</w:t>
      </w:r>
      <w:r>
        <w:rPr>
          <w:vertAlign w:val="subscript"/>
        </w:rPr>
        <w:t>к</w:t>
      </w:r>
      <w:proofErr w:type="spellEnd"/>
      <w:r>
        <w:t>. Длина рассматриваемого отрезка каната не должна превышать 25d</w:t>
      </w:r>
      <w:r>
        <w:rPr>
          <w:vertAlign w:val="subscript"/>
        </w:rPr>
        <w:t>к</w:t>
      </w:r>
      <w:r>
        <w:t>.</w:t>
      </w:r>
    </w:p>
    <w:p w:rsidR="0063216D" w:rsidRDefault="0063216D">
      <w:pPr>
        <w:pStyle w:val="ConsPlusNormal0"/>
        <w:jc w:val="both"/>
      </w:pPr>
    </w:p>
    <w:p w:rsidR="0063216D" w:rsidRDefault="00F01115">
      <w:pPr>
        <w:pStyle w:val="ConsPlusNormal0"/>
        <w:jc w:val="center"/>
      </w:pPr>
      <w:r>
        <w:rPr>
          <w:noProof/>
          <w:position w:val="-390"/>
        </w:rPr>
        <w:lastRenderedPageBreak/>
        <w:drawing>
          <wp:inline distT="0" distB="0" distL="0" distR="0">
            <wp:extent cx="4561205" cy="510984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561205" cy="5109845"/>
                    </a:xfrm>
                    <a:prstGeom prst="rect">
                      <a:avLst/>
                    </a:prstGeom>
                    <a:noFill/>
                    <a:ln>
                      <a:noFill/>
                    </a:ln>
                  </pic:spPr>
                </pic:pic>
              </a:graphicData>
            </a:graphic>
          </wp:inline>
        </w:drawing>
      </w:r>
    </w:p>
    <w:p w:rsidR="0063216D" w:rsidRDefault="0063216D">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340"/>
        <w:gridCol w:w="4195"/>
      </w:tblGrid>
      <w:tr w:rsidR="0063216D">
        <w:tc>
          <w:tcPr>
            <w:tcW w:w="4535" w:type="dxa"/>
            <w:tcBorders>
              <w:top w:val="nil"/>
              <w:left w:val="nil"/>
              <w:bottom w:val="nil"/>
              <w:right w:val="nil"/>
            </w:tcBorders>
          </w:tcPr>
          <w:p w:rsidR="0063216D" w:rsidRDefault="00F01115">
            <w:pPr>
              <w:pStyle w:val="ConsPlusNormal0"/>
            </w:pPr>
            <w:bookmarkStart w:id="56" w:name="P1387"/>
            <w:bookmarkEnd w:id="56"/>
            <w:r>
              <w:t xml:space="preserve">Рисунок 5. Износ наружных проволок каната крестовой </w:t>
            </w:r>
            <w:proofErr w:type="spellStart"/>
            <w:r>
              <w:t>свивки</w:t>
            </w:r>
            <w:proofErr w:type="spellEnd"/>
            <w:r>
              <w:t>:</w:t>
            </w:r>
          </w:p>
        </w:tc>
        <w:tc>
          <w:tcPr>
            <w:tcW w:w="340" w:type="dxa"/>
            <w:vMerge w:val="restart"/>
            <w:tcBorders>
              <w:top w:val="nil"/>
              <w:left w:val="nil"/>
              <w:bottom w:val="nil"/>
              <w:right w:val="nil"/>
            </w:tcBorders>
          </w:tcPr>
          <w:p w:rsidR="0063216D" w:rsidRDefault="0063216D">
            <w:pPr>
              <w:pStyle w:val="ConsPlusNormal0"/>
            </w:pPr>
          </w:p>
        </w:tc>
        <w:tc>
          <w:tcPr>
            <w:tcW w:w="4195" w:type="dxa"/>
            <w:tcBorders>
              <w:top w:val="nil"/>
              <w:left w:val="nil"/>
              <w:bottom w:val="nil"/>
              <w:right w:val="nil"/>
            </w:tcBorders>
          </w:tcPr>
          <w:p w:rsidR="0063216D" w:rsidRDefault="00F01115">
            <w:pPr>
              <w:pStyle w:val="ConsPlusNormal0"/>
            </w:pPr>
            <w:bookmarkStart w:id="57" w:name="P1389"/>
            <w:bookmarkEnd w:id="57"/>
            <w:r>
              <w:t xml:space="preserve">Рисунок 6. Поверхностная коррозия проволок каната крестовой </w:t>
            </w:r>
            <w:proofErr w:type="spellStart"/>
            <w:r>
              <w:t>свивки</w:t>
            </w:r>
            <w:proofErr w:type="spellEnd"/>
            <w:r>
              <w:t>:</w:t>
            </w:r>
          </w:p>
        </w:tc>
      </w:tr>
      <w:tr w:rsidR="0063216D">
        <w:tc>
          <w:tcPr>
            <w:tcW w:w="4535" w:type="dxa"/>
            <w:tcBorders>
              <w:top w:val="nil"/>
              <w:left w:val="nil"/>
              <w:bottom w:val="nil"/>
              <w:right w:val="nil"/>
            </w:tcBorders>
          </w:tcPr>
          <w:p w:rsidR="0063216D" w:rsidRDefault="00F01115">
            <w:pPr>
              <w:pStyle w:val="ConsPlusNormal0"/>
            </w:pPr>
            <w:r>
              <w:t>а -</w:t>
            </w:r>
            <w:r>
              <w:t xml:space="preserve"> небольшие </w:t>
            </w:r>
            <w:proofErr w:type="spellStart"/>
            <w:r>
              <w:t>лыски</w:t>
            </w:r>
            <w:proofErr w:type="spellEnd"/>
            <w:r>
              <w:t xml:space="preserve"> на проволоках;</w:t>
            </w:r>
          </w:p>
        </w:tc>
        <w:tc>
          <w:tcPr>
            <w:tcW w:w="340" w:type="dxa"/>
            <w:vMerge/>
            <w:tcBorders>
              <w:top w:val="nil"/>
              <w:left w:val="nil"/>
              <w:bottom w:val="nil"/>
              <w:right w:val="nil"/>
            </w:tcBorders>
          </w:tcPr>
          <w:p w:rsidR="0063216D" w:rsidRDefault="0063216D">
            <w:pPr>
              <w:pStyle w:val="ConsPlusNormal0"/>
            </w:pPr>
          </w:p>
        </w:tc>
        <w:tc>
          <w:tcPr>
            <w:tcW w:w="4195" w:type="dxa"/>
            <w:tcBorders>
              <w:top w:val="nil"/>
              <w:left w:val="nil"/>
              <w:bottom w:val="nil"/>
              <w:right w:val="nil"/>
            </w:tcBorders>
          </w:tcPr>
          <w:p w:rsidR="0063216D" w:rsidRDefault="00F01115">
            <w:pPr>
              <w:pStyle w:val="ConsPlusNormal0"/>
            </w:pPr>
            <w:r>
              <w:t>а - начальное окисление поверхности;</w:t>
            </w:r>
          </w:p>
        </w:tc>
      </w:tr>
      <w:tr w:rsidR="0063216D">
        <w:tc>
          <w:tcPr>
            <w:tcW w:w="4535" w:type="dxa"/>
            <w:vMerge w:val="restart"/>
            <w:tcBorders>
              <w:top w:val="nil"/>
              <w:left w:val="nil"/>
              <w:bottom w:val="nil"/>
              <w:right w:val="nil"/>
            </w:tcBorders>
          </w:tcPr>
          <w:p w:rsidR="0063216D" w:rsidRDefault="00F01115">
            <w:pPr>
              <w:pStyle w:val="ConsPlusNormal0"/>
            </w:pPr>
            <w:r>
              <w:t xml:space="preserve">б - увеличенная длина </w:t>
            </w:r>
            <w:proofErr w:type="spellStart"/>
            <w:r>
              <w:t>лысок</w:t>
            </w:r>
            <w:proofErr w:type="spellEnd"/>
            <w:r>
              <w:t xml:space="preserve"> на отдельных проволоках;</w:t>
            </w:r>
          </w:p>
        </w:tc>
        <w:tc>
          <w:tcPr>
            <w:tcW w:w="340" w:type="dxa"/>
            <w:vMerge/>
            <w:tcBorders>
              <w:top w:val="nil"/>
              <w:left w:val="nil"/>
              <w:bottom w:val="nil"/>
              <w:right w:val="nil"/>
            </w:tcBorders>
          </w:tcPr>
          <w:p w:rsidR="0063216D" w:rsidRDefault="0063216D">
            <w:pPr>
              <w:pStyle w:val="ConsPlusNormal0"/>
            </w:pPr>
          </w:p>
        </w:tc>
        <w:tc>
          <w:tcPr>
            <w:tcW w:w="4195" w:type="dxa"/>
            <w:tcBorders>
              <w:top w:val="nil"/>
              <w:left w:val="nil"/>
              <w:bottom w:val="nil"/>
              <w:right w:val="nil"/>
            </w:tcBorders>
          </w:tcPr>
          <w:p w:rsidR="0063216D" w:rsidRDefault="00F01115">
            <w:pPr>
              <w:pStyle w:val="ConsPlusNormal0"/>
            </w:pPr>
            <w:r>
              <w:t>б - общее окисление поверхности;</w:t>
            </w:r>
          </w:p>
        </w:tc>
      </w:tr>
      <w:tr w:rsidR="0063216D">
        <w:trPr>
          <w:trHeight w:val="276"/>
        </w:trPr>
        <w:tc>
          <w:tcPr>
            <w:tcW w:w="4535" w:type="dxa"/>
            <w:vMerge/>
            <w:tcBorders>
              <w:top w:val="nil"/>
              <w:left w:val="nil"/>
              <w:bottom w:val="nil"/>
              <w:right w:val="nil"/>
            </w:tcBorders>
          </w:tcPr>
          <w:p w:rsidR="0063216D" w:rsidRDefault="0063216D">
            <w:pPr>
              <w:pStyle w:val="ConsPlusNormal0"/>
            </w:pPr>
          </w:p>
        </w:tc>
        <w:tc>
          <w:tcPr>
            <w:tcW w:w="340" w:type="dxa"/>
            <w:vMerge/>
            <w:tcBorders>
              <w:top w:val="nil"/>
              <w:left w:val="nil"/>
              <w:bottom w:val="nil"/>
              <w:right w:val="nil"/>
            </w:tcBorders>
          </w:tcPr>
          <w:p w:rsidR="0063216D" w:rsidRDefault="0063216D">
            <w:pPr>
              <w:pStyle w:val="ConsPlusNormal0"/>
            </w:pPr>
          </w:p>
        </w:tc>
        <w:tc>
          <w:tcPr>
            <w:tcW w:w="4195" w:type="dxa"/>
            <w:vMerge w:val="restart"/>
            <w:tcBorders>
              <w:top w:val="nil"/>
              <w:left w:val="nil"/>
              <w:bottom w:val="nil"/>
              <w:right w:val="nil"/>
            </w:tcBorders>
          </w:tcPr>
          <w:p w:rsidR="0063216D" w:rsidRDefault="00F01115">
            <w:pPr>
              <w:pStyle w:val="ConsPlusNormal0"/>
            </w:pPr>
            <w:r>
              <w:t>в - заметное окисление;</w:t>
            </w:r>
          </w:p>
        </w:tc>
      </w:tr>
      <w:tr w:rsidR="0063216D">
        <w:trPr>
          <w:trHeight w:val="276"/>
        </w:trPr>
        <w:tc>
          <w:tcPr>
            <w:tcW w:w="4535" w:type="dxa"/>
            <w:vMerge w:val="restart"/>
            <w:tcBorders>
              <w:top w:val="nil"/>
              <w:left w:val="nil"/>
              <w:bottom w:val="nil"/>
              <w:right w:val="nil"/>
            </w:tcBorders>
          </w:tcPr>
          <w:p w:rsidR="0063216D" w:rsidRDefault="00F01115">
            <w:pPr>
              <w:pStyle w:val="ConsPlusNormal0"/>
            </w:pPr>
            <w:r>
              <w:t xml:space="preserve">в - удлинение </w:t>
            </w:r>
            <w:proofErr w:type="spellStart"/>
            <w:r>
              <w:t>лысок</w:t>
            </w:r>
            <w:proofErr w:type="spellEnd"/>
            <w:r>
              <w:t xml:space="preserve"> в отдельных проволоках при заметном уменьшении диаметра проволок;</w:t>
            </w:r>
          </w:p>
        </w:tc>
        <w:tc>
          <w:tcPr>
            <w:tcW w:w="340" w:type="dxa"/>
            <w:vMerge/>
            <w:tcBorders>
              <w:top w:val="nil"/>
              <w:left w:val="nil"/>
              <w:bottom w:val="nil"/>
              <w:right w:val="nil"/>
            </w:tcBorders>
          </w:tcPr>
          <w:p w:rsidR="0063216D" w:rsidRDefault="0063216D">
            <w:pPr>
              <w:pStyle w:val="ConsPlusNormal0"/>
            </w:pPr>
          </w:p>
        </w:tc>
        <w:tc>
          <w:tcPr>
            <w:tcW w:w="4195" w:type="dxa"/>
            <w:vMerge/>
            <w:tcBorders>
              <w:top w:val="nil"/>
              <w:left w:val="nil"/>
              <w:bottom w:val="nil"/>
              <w:right w:val="nil"/>
            </w:tcBorders>
          </w:tcPr>
          <w:p w:rsidR="0063216D" w:rsidRDefault="0063216D">
            <w:pPr>
              <w:pStyle w:val="ConsPlusNormal0"/>
            </w:pPr>
          </w:p>
        </w:tc>
      </w:tr>
      <w:tr w:rsidR="0063216D">
        <w:tc>
          <w:tcPr>
            <w:tcW w:w="4535" w:type="dxa"/>
            <w:vMerge/>
            <w:tcBorders>
              <w:top w:val="nil"/>
              <w:left w:val="nil"/>
              <w:bottom w:val="nil"/>
              <w:right w:val="nil"/>
            </w:tcBorders>
          </w:tcPr>
          <w:p w:rsidR="0063216D" w:rsidRDefault="0063216D">
            <w:pPr>
              <w:pStyle w:val="ConsPlusNormal0"/>
            </w:pPr>
          </w:p>
        </w:tc>
        <w:tc>
          <w:tcPr>
            <w:tcW w:w="340" w:type="dxa"/>
            <w:vMerge/>
            <w:tcBorders>
              <w:top w:val="nil"/>
              <w:left w:val="nil"/>
              <w:bottom w:val="nil"/>
              <w:right w:val="nil"/>
            </w:tcBorders>
          </w:tcPr>
          <w:p w:rsidR="0063216D" w:rsidRDefault="0063216D">
            <w:pPr>
              <w:pStyle w:val="ConsPlusNormal0"/>
            </w:pPr>
          </w:p>
        </w:tc>
        <w:tc>
          <w:tcPr>
            <w:tcW w:w="4195" w:type="dxa"/>
            <w:tcBorders>
              <w:top w:val="nil"/>
              <w:left w:val="nil"/>
              <w:bottom w:val="nil"/>
              <w:right w:val="nil"/>
            </w:tcBorders>
          </w:tcPr>
          <w:p w:rsidR="0063216D" w:rsidRDefault="00F01115">
            <w:pPr>
              <w:pStyle w:val="ConsPlusNormal0"/>
            </w:pPr>
            <w:r>
              <w:t>г - сильное окисление;</w:t>
            </w:r>
          </w:p>
        </w:tc>
      </w:tr>
      <w:tr w:rsidR="0063216D">
        <w:trPr>
          <w:trHeight w:val="276"/>
        </w:trPr>
        <w:tc>
          <w:tcPr>
            <w:tcW w:w="4535" w:type="dxa"/>
            <w:vMerge/>
            <w:tcBorders>
              <w:top w:val="nil"/>
              <w:left w:val="nil"/>
              <w:bottom w:val="nil"/>
              <w:right w:val="nil"/>
            </w:tcBorders>
          </w:tcPr>
          <w:p w:rsidR="0063216D" w:rsidRDefault="0063216D">
            <w:pPr>
              <w:pStyle w:val="ConsPlusNormal0"/>
            </w:pPr>
          </w:p>
        </w:tc>
        <w:tc>
          <w:tcPr>
            <w:tcW w:w="340" w:type="dxa"/>
            <w:vMerge/>
            <w:tcBorders>
              <w:top w:val="nil"/>
              <w:left w:val="nil"/>
              <w:bottom w:val="nil"/>
              <w:right w:val="nil"/>
            </w:tcBorders>
          </w:tcPr>
          <w:p w:rsidR="0063216D" w:rsidRDefault="0063216D">
            <w:pPr>
              <w:pStyle w:val="ConsPlusNormal0"/>
            </w:pPr>
          </w:p>
        </w:tc>
        <w:tc>
          <w:tcPr>
            <w:tcW w:w="4195" w:type="dxa"/>
            <w:vMerge w:val="restart"/>
            <w:tcBorders>
              <w:top w:val="nil"/>
              <w:left w:val="nil"/>
              <w:bottom w:val="nil"/>
              <w:right w:val="nil"/>
            </w:tcBorders>
          </w:tcPr>
          <w:p w:rsidR="0063216D" w:rsidRDefault="00F01115">
            <w:pPr>
              <w:pStyle w:val="ConsPlusNormal0"/>
            </w:pPr>
            <w:bookmarkStart w:id="58" w:name="P1397"/>
            <w:bookmarkEnd w:id="58"/>
            <w:r>
              <w:t>д - интенсивная коррозия.</w:t>
            </w:r>
          </w:p>
        </w:tc>
      </w:tr>
      <w:tr w:rsidR="0063216D">
        <w:tc>
          <w:tcPr>
            <w:tcW w:w="4535" w:type="dxa"/>
            <w:tcBorders>
              <w:top w:val="nil"/>
              <w:left w:val="nil"/>
              <w:bottom w:val="nil"/>
              <w:right w:val="nil"/>
            </w:tcBorders>
          </w:tcPr>
          <w:p w:rsidR="0063216D" w:rsidRDefault="00F01115">
            <w:pPr>
              <w:pStyle w:val="ConsPlusNormal0"/>
            </w:pPr>
            <w:r>
              <w:t xml:space="preserve">г - </w:t>
            </w:r>
            <w:proofErr w:type="spellStart"/>
            <w:r>
              <w:t>лыски</w:t>
            </w:r>
            <w:proofErr w:type="spellEnd"/>
            <w:r>
              <w:t xml:space="preserve"> на всех проволоках, уменьшение диаметра каната;</w:t>
            </w:r>
          </w:p>
        </w:tc>
        <w:tc>
          <w:tcPr>
            <w:tcW w:w="340" w:type="dxa"/>
            <w:vMerge/>
            <w:tcBorders>
              <w:top w:val="nil"/>
              <w:left w:val="nil"/>
              <w:bottom w:val="nil"/>
              <w:right w:val="nil"/>
            </w:tcBorders>
          </w:tcPr>
          <w:p w:rsidR="0063216D" w:rsidRDefault="0063216D">
            <w:pPr>
              <w:pStyle w:val="ConsPlusNormal0"/>
            </w:pPr>
          </w:p>
        </w:tc>
        <w:tc>
          <w:tcPr>
            <w:tcW w:w="4195" w:type="dxa"/>
            <w:vMerge/>
            <w:tcBorders>
              <w:top w:val="nil"/>
              <w:left w:val="nil"/>
              <w:bottom w:val="nil"/>
              <w:right w:val="nil"/>
            </w:tcBorders>
          </w:tcPr>
          <w:p w:rsidR="0063216D" w:rsidRDefault="0063216D">
            <w:pPr>
              <w:pStyle w:val="ConsPlusNormal0"/>
            </w:pPr>
          </w:p>
        </w:tc>
      </w:tr>
      <w:tr w:rsidR="0063216D">
        <w:tc>
          <w:tcPr>
            <w:tcW w:w="4535" w:type="dxa"/>
            <w:tcBorders>
              <w:top w:val="nil"/>
              <w:left w:val="nil"/>
              <w:bottom w:val="nil"/>
              <w:right w:val="nil"/>
            </w:tcBorders>
          </w:tcPr>
          <w:p w:rsidR="0063216D" w:rsidRDefault="00F01115">
            <w:pPr>
              <w:pStyle w:val="ConsPlusNormal0"/>
            </w:pPr>
            <w:r>
              <w:lastRenderedPageBreak/>
              <w:t>д - интенсивный износ всех наружных проволок каната (уменьшение диаметра проволок на 40 процентов).</w:t>
            </w:r>
          </w:p>
        </w:tc>
        <w:tc>
          <w:tcPr>
            <w:tcW w:w="340" w:type="dxa"/>
            <w:vMerge/>
            <w:tcBorders>
              <w:top w:val="nil"/>
              <w:left w:val="nil"/>
              <w:bottom w:val="nil"/>
              <w:right w:val="nil"/>
            </w:tcBorders>
          </w:tcPr>
          <w:p w:rsidR="0063216D" w:rsidRDefault="0063216D">
            <w:pPr>
              <w:pStyle w:val="ConsPlusNormal0"/>
            </w:pPr>
          </w:p>
        </w:tc>
        <w:tc>
          <w:tcPr>
            <w:tcW w:w="4195" w:type="dxa"/>
            <w:vMerge/>
            <w:tcBorders>
              <w:top w:val="nil"/>
              <w:left w:val="nil"/>
              <w:bottom w:val="nil"/>
              <w:right w:val="nil"/>
            </w:tcBorders>
          </w:tcPr>
          <w:p w:rsidR="0063216D" w:rsidRDefault="0063216D">
            <w:pPr>
              <w:pStyle w:val="ConsPlusNormal0"/>
            </w:pPr>
          </w:p>
        </w:tc>
      </w:tr>
    </w:tbl>
    <w:p w:rsidR="0063216D" w:rsidRDefault="0063216D">
      <w:pPr>
        <w:pStyle w:val="ConsPlusNormal0"/>
        <w:jc w:val="both"/>
      </w:pPr>
    </w:p>
    <w:p w:rsidR="0063216D" w:rsidRDefault="00F01115">
      <w:pPr>
        <w:pStyle w:val="ConsPlusNormal0"/>
        <w:jc w:val="center"/>
      </w:pPr>
      <w:r>
        <w:rPr>
          <w:noProof/>
          <w:position w:val="-163"/>
        </w:rPr>
        <w:drawing>
          <wp:inline distT="0" distB="0" distL="0" distR="0">
            <wp:extent cx="1942465" cy="223139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942465" cy="2231390"/>
                    </a:xfrm>
                    <a:prstGeom prst="rect">
                      <a:avLst/>
                    </a:prstGeom>
                    <a:noFill/>
                    <a:ln>
                      <a:noFill/>
                    </a:ln>
                  </pic:spPr>
                </pic:pic>
              </a:graphicData>
            </a:graphic>
          </wp:inline>
        </w:drawing>
      </w:r>
    </w:p>
    <w:p w:rsidR="0063216D" w:rsidRDefault="0063216D">
      <w:pPr>
        <w:pStyle w:val="ConsPlusNormal0"/>
        <w:jc w:val="both"/>
      </w:pPr>
    </w:p>
    <w:p w:rsidR="0063216D" w:rsidRDefault="00F01115">
      <w:pPr>
        <w:pStyle w:val="ConsPlusNormal0"/>
        <w:ind w:firstLine="540"/>
        <w:jc w:val="both"/>
      </w:pPr>
      <w:bookmarkStart w:id="59" w:name="P1403"/>
      <w:bookmarkEnd w:id="59"/>
      <w:r>
        <w:t>Рисунок 7. Уменьшение площади поперечного сечения проволок (интенсивная внутренняя коррозия).</w:t>
      </w:r>
    </w:p>
    <w:p w:rsidR="0063216D" w:rsidRDefault="0063216D">
      <w:pPr>
        <w:pStyle w:val="ConsPlusNormal0"/>
        <w:jc w:val="both"/>
      </w:pPr>
    </w:p>
    <w:p w:rsidR="0063216D" w:rsidRDefault="00F01115">
      <w:pPr>
        <w:pStyle w:val="ConsPlusNormal0"/>
        <w:jc w:val="center"/>
      </w:pPr>
      <w:r>
        <w:rPr>
          <w:noProof/>
          <w:position w:val="-119"/>
        </w:rPr>
        <w:drawing>
          <wp:inline distT="0" distB="0" distL="0" distR="0">
            <wp:extent cx="3620770" cy="167513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20770" cy="1675130"/>
                    </a:xfrm>
                    <a:prstGeom prst="rect">
                      <a:avLst/>
                    </a:prstGeom>
                    <a:noFill/>
                    <a:ln>
                      <a:noFill/>
                    </a:ln>
                  </pic:spPr>
                </pic:pic>
              </a:graphicData>
            </a:graphic>
          </wp:inline>
        </w:drawing>
      </w:r>
    </w:p>
    <w:p w:rsidR="0063216D" w:rsidRDefault="0063216D">
      <w:pPr>
        <w:pStyle w:val="ConsPlusNormal0"/>
        <w:jc w:val="both"/>
      </w:pPr>
    </w:p>
    <w:p w:rsidR="0063216D" w:rsidRDefault="00F01115">
      <w:pPr>
        <w:pStyle w:val="ConsPlusNormal0"/>
        <w:ind w:firstLine="540"/>
        <w:jc w:val="both"/>
      </w:pPr>
      <w:r>
        <w:t>Рисунок 8. Волнистость каната (объяснение в тексте).</w:t>
      </w:r>
    </w:p>
    <w:p w:rsidR="0063216D" w:rsidRDefault="0063216D">
      <w:pPr>
        <w:pStyle w:val="ConsPlusNormal0"/>
        <w:ind w:firstLine="540"/>
        <w:jc w:val="both"/>
      </w:pPr>
    </w:p>
    <w:p w:rsidR="0063216D" w:rsidRDefault="00F01115">
      <w:pPr>
        <w:pStyle w:val="ConsPlusNormal0"/>
        <w:jc w:val="center"/>
      </w:pPr>
      <w:r>
        <w:rPr>
          <w:noProof/>
          <w:position w:val="-26"/>
        </w:rPr>
        <w:drawing>
          <wp:inline distT="0" distB="0" distL="0" distR="0">
            <wp:extent cx="3251200" cy="48641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251200" cy="486410"/>
                    </a:xfrm>
                    <a:prstGeom prst="rect">
                      <a:avLst/>
                    </a:prstGeom>
                    <a:noFill/>
                    <a:ln>
                      <a:noFill/>
                    </a:ln>
                  </pic:spPr>
                </pic:pic>
              </a:graphicData>
            </a:graphic>
          </wp:inline>
        </w:drawing>
      </w:r>
    </w:p>
    <w:p w:rsidR="0063216D" w:rsidRDefault="0063216D">
      <w:pPr>
        <w:pStyle w:val="ConsPlusNormal0"/>
        <w:jc w:val="both"/>
      </w:pPr>
    </w:p>
    <w:p w:rsidR="0063216D" w:rsidRDefault="00F01115">
      <w:pPr>
        <w:pStyle w:val="ConsPlusNormal0"/>
        <w:ind w:firstLine="540"/>
        <w:jc w:val="both"/>
      </w:pPr>
      <w:r>
        <w:t>Рисунок 9. Местное уменьшение диаметра каната на месте разрушения органического сердечника.</w:t>
      </w:r>
    </w:p>
    <w:p w:rsidR="0063216D" w:rsidRDefault="0063216D">
      <w:pPr>
        <w:pStyle w:val="ConsPlusNormal0"/>
        <w:jc w:val="both"/>
      </w:pPr>
    </w:p>
    <w:p w:rsidR="0063216D" w:rsidRDefault="00F01115">
      <w:pPr>
        <w:pStyle w:val="ConsPlusNormal0"/>
        <w:jc w:val="center"/>
      </w:pPr>
      <w:r>
        <w:rPr>
          <w:noProof/>
          <w:position w:val="-60"/>
        </w:rPr>
        <w:drawing>
          <wp:inline distT="0" distB="0" distL="0" distR="0">
            <wp:extent cx="2666365" cy="92202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666365" cy="922020"/>
                    </a:xfrm>
                    <a:prstGeom prst="rect">
                      <a:avLst/>
                    </a:prstGeom>
                    <a:noFill/>
                    <a:ln>
                      <a:noFill/>
                    </a:ln>
                  </pic:spPr>
                </pic:pic>
              </a:graphicData>
            </a:graphic>
          </wp:inline>
        </w:drawing>
      </w:r>
    </w:p>
    <w:p w:rsidR="0063216D" w:rsidRDefault="0063216D">
      <w:pPr>
        <w:pStyle w:val="ConsPlusNormal0"/>
        <w:jc w:val="both"/>
      </w:pPr>
    </w:p>
    <w:p w:rsidR="0063216D" w:rsidRDefault="00F01115">
      <w:pPr>
        <w:pStyle w:val="ConsPlusNormal0"/>
        <w:ind w:firstLine="540"/>
        <w:jc w:val="both"/>
      </w:pPr>
      <w:r>
        <w:lastRenderedPageBreak/>
        <w:t xml:space="preserve">Рисунок 10. </w:t>
      </w:r>
      <w:proofErr w:type="spellStart"/>
      <w:r>
        <w:t>Корзинообразная</w:t>
      </w:r>
      <w:proofErr w:type="spellEnd"/>
      <w:r>
        <w:t xml:space="preserve"> деформация.</w:t>
      </w:r>
    </w:p>
    <w:p w:rsidR="0063216D" w:rsidRDefault="0063216D">
      <w:pPr>
        <w:pStyle w:val="ConsPlusNormal0"/>
        <w:jc w:val="both"/>
      </w:pPr>
    </w:p>
    <w:p w:rsidR="0063216D" w:rsidRDefault="00F01115">
      <w:pPr>
        <w:pStyle w:val="ConsPlusNormal0"/>
        <w:jc w:val="center"/>
      </w:pPr>
      <w:r>
        <w:rPr>
          <w:noProof/>
          <w:position w:val="-107"/>
        </w:rPr>
        <w:drawing>
          <wp:inline distT="0" distB="0" distL="0" distR="0">
            <wp:extent cx="2750820" cy="151384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50820" cy="1513840"/>
                    </a:xfrm>
                    <a:prstGeom prst="rect">
                      <a:avLst/>
                    </a:prstGeom>
                    <a:noFill/>
                    <a:ln>
                      <a:noFill/>
                    </a:ln>
                  </pic:spPr>
                </pic:pic>
              </a:graphicData>
            </a:graphic>
          </wp:inline>
        </w:drawing>
      </w:r>
    </w:p>
    <w:p w:rsidR="0063216D" w:rsidRDefault="0063216D">
      <w:pPr>
        <w:pStyle w:val="ConsPlusNormal0"/>
        <w:jc w:val="both"/>
      </w:pPr>
    </w:p>
    <w:p w:rsidR="0063216D" w:rsidRDefault="00F01115">
      <w:pPr>
        <w:pStyle w:val="ConsPlusNormal0"/>
        <w:ind w:firstLine="540"/>
        <w:jc w:val="both"/>
      </w:pPr>
      <w:r>
        <w:t>Рисунок 11. Выдавливание сердечника.</w:t>
      </w:r>
    </w:p>
    <w:p w:rsidR="0063216D" w:rsidRDefault="0063216D">
      <w:pPr>
        <w:pStyle w:val="ConsPlusNormal0"/>
        <w:jc w:val="both"/>
      </w:pPr>
    </w:p>
    <w:p w:rsidR="0063216D" w:rsidRDefault="00F01115">
      <w:pPr>
        <w:pStyle w:val="ConsPlusNormal0"/>
        <w:jc w:val="center"/>
      </w:pPr>
      <w:r>
        <w:rPr>
          <w:noProof/>
          <w:position w:val="-158"/>
        </w:rPr>
        <w:drawing>
          <wp:inline distT="0" distB="0" distL="0" distR="0">
            <wp:extent cx="3002915" cy="216535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002915" cy="2165350"/>
                    </a:xfrm>
                    <a:prstGeom prst="rect">
                      <a:avLst/>
                    </a:prstGeom>
                    <a:noFill/>
                    <a:ln>
                      <a:noFill/>
                    </a:ln>
                  </pic:spPr>
                </pic:pic>
              </a:graphicData>
            </a:graphic>
          </wp:inline>
        </w:drawing>
      </w:r>
    </w:p>
    <w:p w:rsidR="0063216D" w:rsidRDefault="0063216D">
      <w:pPr>
        <w:pStyle w:val="ConsPlusNormal0"/>
        <w:jc w:val="both"/>
      </w:pPr>
    </w:p>
    <w:p w:rsidR="0063216D" w:rsidRDefault="00F01115">
      <w:pPr>
        <w:pStyle w:val="ConsPlusNormal0"/>
        <w:ind w:firstLine="540"/>
        <w:jc w:val="both"/>
      </w:pPr>
      <w:r>
        <w:t>Рисунок 12. Выдавливание проволок прядей:</w:t>
      </w:r>
    </w:p>
    <w:p w:rsidR="0063216D" w:rsidRDefault="00F01115">
      <w:pPr>
        <w:pStyle w:val="ConsPlusNormal0"/>
        <w:spacing w:before="240"/>
        <w:ind w:firstLine="540"/>
        <w:jc w:val="both"/>
      </w:pPr>
      <w:r>
        <w:t>а - в одной пряди; б - в нескольких прядях.</w:t>
      </w:r>
    </w:p>
    <w:p w:rsidR="0063216D" w:rsidRDefault="0063216D">
      <w:pPr>
        <w:pStyle w:val="ConsPlusNormal0"/>
        <w:jc w:val="both"/>
      </w:pPr>
    </w:p>
    <w:p w:rsidR="0063216D" w:rsidRDefault="00F01115">
      <w:pPr>
        <w:pStyle w:val="ConsPlusNormal0"/>
        <w:jc w:val="center"/>
      </w:pPr>
      <w:r>
        <w:rPr>
          <w:noProof/>
          <w:position w:val="-59"/>
        </w:rPr>
        <w:drawing>
          <wp:inline distT="0" distB="0" distL="0" distR="0">
            <wp:extent cx="2944495" cy="90868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944495" cy="908685"/>
                    </a:xfrm>
                    <a:prstGeom prst="rect">
                      <a:avLst/>
                    </a:prstGeom>
                    <a:noFill/>
                    <a:ln>
                      <a:noFill/>
                    </a:ln>
                  </pic:spPr>
                </pic:pic>
              </a:graphicData>
            </a:graphic>
          </wp:inline>
        </w:drawing>
      </w:r>
    </w:p>
    <w:p w:rsidR="0063216D" w:rsidRDefault="0063216D">
      <w:pPr>
        <w:pStyle w:val="ConsPlusNormal0"/>
        <w:jc w:val="both"/>
      </w:pPr>
    </w:p>
    <w:p w:rsidR="0063216D" w:rsidRDefault="00F01115">
      <w:pPr>
        <w:pStyle w:val="ConsPlusNormal0"/>
        <w:ind w:firstLine="540"/>
        <w:jc w:val="both"/>
      </w:pPr>
      <w:r>
        <w:t>Рисунок 13. Местное увеличение диаметра каната.</w:t>
      </w:r>
    </w:p>
    <w:p w:rsidR="0063216D" w:rsidRDefault="0063216D">
      <w:pPr>
        <w:pStyle w:val="ConsPlusNormal0"/>
        <w:jc w:val="both"/>
      </w:pPr>
    </w:p>
    <w:p w:rsidR="0063216D" w:rsidRDefault="00F01115">
      <w:pPr>
        <w:pStyle w:val="ConsPlusNormal0"/>
        <w:jc w:val="center"/>
      </w:pPr>
      <w:r>
        <w:rPr>
          <w:noProof/>
          <w:position w:val="-34"/>
        </w:rPr>
        <w:drawing>
          <wp:inline distT="0" distB="0" distL="0" distR="0">
            <wp:extent cx="2790190" cy="59563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90190" cy="595630"/>
                    </a:xfrm>
                    <a:prstGeom prst="rect">
                      <a:avLst/>
                    </a:prstGeom>
                    <a:noFill/>
                    <a:ln>
                      <a:noFill/>
                    </a:ln>
                  </pic:spPr>
                </pic:pic>
              </a:graphicData>
            </a:graphic>
          </wp:inline>
        </w:drawing>
      </w:r>
    </w:p>
    <w:p w:rsidR="0063216D" w:rsidRDefault="0063216D">
      <w:pPr>
        <w:pStyle w:val="ConsPlusNormal0"/>
        <w:jc w:val="both"/>
      </w:pPr>
    </w:p>
    <w:p w:rsidR="0063216D" w:rsidRDefault="00F01115">
      <w:pPr>
        <w:pStyle w:val="ConsPlusNormal0"/>
        <w:ind w:firstLine="540"/>
        <w:jc w:val="both"/>
      </w:pPr>
      <w:r>
        <w:t>Рисунок 14. Раздавливание каната.</w:t>
      </w:r>
    </w:p>
    <w:p w:rsidR="0063216D" w:rsidRDefault="0063216D">
      <w:pPr>
        <w:pStyle w:val="ConsPlusNormal0"/>
        <w:jc w:val="both"/>
      </w:pPr>
    </w:p>
    <w:p w:rsidR="0063216D" w:rsidRDefault="00F01115">
      <w:pPr>
        <w:pStyle w:val="ConsPlusNormal0"/>
        <w:jc w:val="center"/>
      </w:pPr>
      <w:r>
        <w:rPr>
          <w:noProof/>
          <w:position w:val="-75"/>
        </w:rPr>
        <w:lastRenderedPageBreak/>
        <w:drawing>
          <wp:inline distT="0" distB="0" distL="0" distR="0">
            <wp:extent cx="2808605" cy="110490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808605" cy="1104900"/>
                    </a:xfrm>
                    <a:prstGeom prst="rect">
                      <a:avLst/>
                    </a:prstGeom>
                    <a:noFill/>
                    <a:ln>
                      <a:noFill/>
                    </a:ln>
                  </pic:spPr>
                </pic:pic>
              </a:graphicData>
            </a:graphic>
          </wp:inline>
        </w:drawing>
      </w:r>
    </w:p>
    <w:p w:rsidR="0063216D" w:rsidRDefault="0063216D">
      <w:pPr>
        <w:pStyle w:val="ConsPlusNormal0"/>
        <w:jc w:val="both"/>
      </w:pPr>
    </w:p>
    <w:p w:rsidR="0063216D" w:rsidRDefault="00F01115">
      <w:pPr>
        <w:pStyle w:val="ConsPlusNormal0"/>
        <w:ind w:firstLine="540"/>
        <w:jc w:val="both"/>
      </w:pPr>
      <w:r>
        <w:t>Рисунок 15. Перекручивание каната.</w:t>
      </w:r>
    </w:p>
    <w:p w:rsidR="0063216D" w:rsidRDefault="0063216D">
      <w:pPr>
        <w:pStyle w:val="ConsPlusNormal0"/>
        <w:jc w:val="both"/>
      </w:pPr>
    </w:p>
    <w:p w:rsidR="0063216D" w:rsidRDefault="00F01115">
      <w:pPr>
        <w:pStyle w:val="ConsPlusNormal0"/>
        <w:jc w:val="center"/>
      </w:pPr>
      <w:r>
        <w:rPr>
          <w:noProof/>
          <w:position w:val="-47"/>
        </w:rPr>
        <w:drawing>
          <wp:inline distT="0" distB="0" distL="0" distR="0">
            <wp:extent cx="2724785" cy="76073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724785" cy="760730"/>
                    </a:xfrm>
                    <a:prstGeom prst="rect">
                      <a:avLst/>
                    </a:prstGeom>
                    <a:noFill/>
                    <a:ln>
                      <a:noFill/>
                    </a:ln>
                  </pic:spPr>
                </pic:pic>
              </a:graphicData>
            </a:graphic>
          </wp:inline>
        </w:drawing>
      </w:r>
    </w:p>
    <w:p w:rsidR="0063216D" w:rsidRDefault="0063216D">
      <w:pPr>
        <w:pStyle w:val="ConsPlusNormal0"/>
        <w:jc w:val="both"/>
      </w:pPr>
    </w:p>
    <w:p w:rsidR="0063216D" w:rsidRDefault="00F01115">
      <w:pPr>
        <w:pStyle w:val="ConsPlusNormal0"/>
        <w:ind w:firstLine="540"/>
        <w:jc w:val="both"/>
      </w:pPr>
      <w:r>
        <w:t>Рисунок 16. Залом каната.</w:t>
      </w:r>
    </w:p>
    <w:p w:rsidR="0063216D" w:rsidRDefault="0063216D">
      <w:pPr>
        <w:pStyle w:val="ConsPlusNormal0"/>
        <w:jc w:val="both"/>
      </w:pPr>
    </w:p>
    <w:p w:rsidR="0063216D" w:rsidRDefault="00F01115">
      <w:pPr>
        <w:pStyle w:val="ConsPlusNormal0"/>
        <w:jc w:val="center"/>
      </w:pPr>
      <w:r>
        <w:rPr>
          <w:noProof/>
          <w:position w:val="-79"/>
        </w:rPr>
        <w:drawing>
          <wp:inline distT="0" distB="0" distL="0" distR="0">
            <wp:extent cx="2611120" cy="116649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611120" cy="1166495"/>
                    </a:xfrm>
                    <a:prstGeom prst="rect">
                      <a:avLst/>
                    </a:prstGeom>
                    <a:noFill/>
                    <a:ln>
                      <a:noFill/>
                    </a:ln>
                  </pic:spPr>
                </pic:pic>
              </a:graphicData>
            </a:graphic>
          </wp:inline>
        </w:drawing>
      </w:r>
    </w:p>
    <w:p w:rsidR="0063216D" w:rsidRDefault="0063216D">
      <w:pPr>
        <w:pStyle w:val="ConsPlusNormal0"/>
        <w:jc w:val="both"/>
      </w:pPr>
    </w:p>
    <w:p w:rsidR="0063216D" w:rsidRDefault="00F01115">
      <w:pPr>
        <w:pStyle w:val="ConsPlusNormal0"/>
        <w:ind w:firstLine="540"/>
        <w:jc w:val="both"/>
      </w:pPr>
      <w:r>
        <w:t>Рисунок 17. Перегиб каната.</w:t>
      </w:r>
    </w:p>
    <w:p w:rsidR="0063216D" w:rsidRDefault="0063216D">
      <w:pPr>
        <w:pStyle w:val="ConsPlusNormal0"/>
        <w:jc w:val="both"/>
      </w:pPr>
    </w:p>
    <w:p w:rsidR="0063216D" w:rsidRDefault="00F01115">
      <w:pPr>
        <w:pStyle w:val="ConsPlusTitle0"/>
        <w:jc w:val="center"/>
        <w:outlineLvl w:val="2"/>
      </w:pPr>
      <w:r>
        <w:t>Требования к браковке канатных и цепных стропов, а также</w:t>
      </w:r>
    </w:p>
    <w:p w:rsidR="0063216D" w:rsidRDefault="00F01115">
      <w:pPr>
        <w:pStyle w:val="ConsPlusTitle0"/>
        <w:jc w:val="center"/>
      </w:pPr>
      <w:r>
        <w:t>текстильных стропов на полимерной</w:t>
      </w:r>
    </w:p>
    <w:p w:rsidR="0063216D" w:rsidRDefault="0063216D">
      <w:pPr>
        <w:pStyle w:val="ConsPlusNormal0"/>
        <w:jc w:val="both"/>
      </w:pPr>
    </w:p>
    <w:p w:rsidR="0063216D" w:rsidRDefault="00F01115">
      <w:pPr>
        <w:pStyle w:val="ConsPlusNormal0"/>
        <w:ind w:firstLine="540"/>
        <w:jc w:val="both"/>
      </w:pPr>
      <w:r>
        <w:t>271. Канатный строп из стальных канатов подлежит браковке, если число видимых обрывов наружных проволок каната превышает указанное в та</w:t>
      </w:r>
      <w:r>
        <w:t>блице 3.</w:t>
      </w:r>
    </w:p>
    <w:p w:rsidR="0063216D" w:rsidRDefault="0063216D">
      <w:pPr>
        <w:pStyle w:val="ConsPlusNormal0"/>
        <w:jc w:val="both"/>
      </w:pPr>
    </w:p>
    <w:p w:rsidR="0063216D" w:rsidRDefault="00F01115">
      <w:pPr>
        <w:pStyle w:val="ConsPlusNormal0"/>
        <w:jc w:val="right"/>
      </w:pPr>
      <w:r>
        <w:t>Таблица 3</w:t>
      </w:r>
    </w:p>
    <w:p w:rsidR="0063216D" w:rsidRDefault="0063216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256"/>
        <w:gridCol w:w="2261"/>
        <w:gridCol w:w="2211"/>
      </w:tblGrid>
      <w:tr w:rsidR="0063216D">
        <w:tc>
          <w:tcPr>
            <w:tcW w:w="2268" w:type="dxa"/>
            <w:vMerge w:val="restart"/>
          </w:tcPr>
          <w:p w:rsidR="0063216D" w:rsidRDefault="00F01115">
            <w:pPr>
              <w:pStyle w:val="ConsPlusNormal0"/>
              <w:jc w:val="center"/>
            </w:pPr>
            <w:r>
              <w:t xml:space="preserve">Стропы из канатов двойной </w:t>
            </w:r>
            <w:proofErr w:type="spellStart"/>
            <w:r>
              <w:t>свивки</w:t>
            </w:r>
            <w:proofErr w:type="spellEnd"/>
          </w:p>
        </w:tc>
        <w:tc>
          <w:tcPr>
            <w:tcW w:w="6728" w:type="dxa"/>
            <w:gridSpan w:val="3"/>
          </w:tcPr>
          <w:p w:rsidR="0063216D" w:rsidRDefault="00F01115">
            <w:pPr>
              <w:pStyle w:val="ConsPlusNormal0"/>
              <w:jc w:val="center"/>
            </w:pPr>
            <w:r>
              <w:t>Число видимых обрывов проволок на участке канатного стропа длиной</w:t>
            </w:r>
          </w:p>
        </w:tc>
      </w:tr>
      <w:tr w:rsidR="0063216D">
        <w:tc>
          <w:tcPr>
            <w:tcW w:w="2268" w:type="dxa"/>
            <w:vMerge/>
          </w:tcPr>
          <w:p w:rsidR="0063216D" w:rsidRDefault="0063216D">
            <w:pPr>
              <w:pStyle w:val="ConsPlusNormal0"/>
            </w:pPr>
          </w:p>
        </w:tc>
        <w:tc>
          <w:tcPr>
            <w:tcW w:w="2256" w:type="dxa"/>
          </w:tcPr>
          <w:p w:rsidR="0063216D" w:rsidRDefault="00F01115">
            <w:pPr>
              <w:pStyle w:val="ConsPlusNormal0"/>
              <w:jc w:val="center"/>
            </w:pPr>
            <w:r>
              <w:t>3d</w:t>
            </w:r>
          </w:p>
        </w:tc>
        <w:tc>
          <w:tcPr>
            <w:tcW w:w="2261" w:type="dxa"/>
          </w:tcPr>
          <w:p w:rsidR="0063216D" w:rsidRDefault="00F01115">
            <w:pPr>
              <w:pStyle w:val="ConsPlusNormal0"/>
              <w:jc w:val="center"/>
            </w:pPr>
            <w:r>
              <w:t>6d</w:t>
            </w:r>
          </w:p>
        </w:tc>
        <w:tc>
          <w:tcPr>
            <w:tcW w:w="2211" w:type="dxa"/>
          </w:tcPr>
          <w:p w:rsidR="0063216D" w:rsidRDefault="00F01115">
            <w:pPr>
              <w:pStyle w:val="ConsPlusNormal0"/>
              <w:jc w:val="center"/>
            </w:pPr>
            <w:r>
              <w:t>30d</w:t>
            </w:r>
          </w:p>
        </w:tc>
      </w:tr>
      <w:tr w:rsidR="0063216D">
        <w:tc>
          <w:tcPr>
            <w:tcW w:w="2268" w:type="dxa"/>
            <w:vMerge/>
          </w:tcPr>
          <w:p w:rsidR="0063216D" w:rsidRDefault="0063216D">
            <w:pPr>
              <w:pStyle w:val="ConsPlusNormal0"/>
            </w:pPr>
          </w:p>
        </w:tc>
        <w:tc>
          <w:tcPr>
            <w:tcW w:w="2256" w:type="dxa"/>
          </w:tcPr>
          <w:p w:rsidR="0063216D" w:rsidRDefault="00F01115">
            <w:pPr>
              <w:pStyle w:val="ConsPlusNormal0"/>
              <w:jc w:val="center"/>
            </w:pPr>
            <w:r>
              <w:t>4</w:t>
            </w:r>
          </w:p>
        </w:tc>
        <w:tc>
          <w:tcPr>
            <w:tcW w:w="2261" w:type="dxa"/>
          </w:tcPr>
          <w:p w:rsidR="0063216D" w:rsidRDefault="00F01115">
            <w:pPr>
              <w:pStyle w:val="ConsPlusNormal0"/>
              <w:jc w:val="center"/>
            </w:pPr>
            <w:r>
              <w:t>6</w:t>
            </w:r>
          </w:p>
        </w:tc>
        <w:tc>
          <w:tcPr>
            <w:tcW w:w="2211" w:type="dxa"/>
          </w:tcPr>
          <w:p w:rsidR="0063216D" w:rsidRDefault="00F01115">
            <w:pPr>
              <w:pStyle w:val="ConsPlusNormal0"/>
              <w:jc w:val="center"/>
            </w:pPr>
            <w:r>
              <w:t>16</w:t>
            </w:r>
          </w:p>
        </w:tc>
      </w:tr>
    </w:tbl>
    <w:p w:rsidR="0063216D" w:rsidRDefault="0063216D">
      <w:pPr>
        <w:pStyle w:val="ConsPlusNormal0"/>
        <w:jc w:val="both"/>
      </w:pPr>
    </w:p>
    <w:p w:rsidR="0063216D" w:rsidRDefault="00F01115">
      <w:pPr>
        <w:pStyle w:val="ConsPlusNormal0"/>
        <w:ind w:firstLine="540"/>
        <w:jc w:val="both"/>
      </w:pPr>
      <w:r>
        <w:t>Примечание, d - диаметр каната, в миллиметрах.</w:t>
      </w:r>
    </w:p>
    <w:p w:rsidR="0063216D" w:rsidRDefault="0063216D">
      <w:pPr>
        <w:pStyle w:val="ConsPlusNormal0"/>
        <w:ind w:firstLine="540"/>
        <w:jc w:val="both"/>
      </w:pPr>
    </w:p>
    <w:p w:rsidR="0063216D" w:rsidRDefault="00F01115">
      <w:pPr>
        <w:pStyle w:val="ConsPlusNormal0"/>
        <w:ind w:firstLine="540"/>
        <w:jc w:val="both"/>
      </w:pPr>
      <w:bookmarkStart w:id="60" w:name="P1464"/>
      <w:bookmarkEnd w:id="60"/>
      <w:r>
        <w:t xml:space="preserve">272. Цепной строп подлежит браковке при удлинении звена цепи более 3 процентов от первоначального размера </w:t>
      </w:r>
      <w:hyperlink w:anchor="P1469" w:tooltip="Рисунок 18. Увеличение звена цепи:">
        <w:r>
          <w:rPr>
            <w:color w:val="0000FF"/>
          </w:rPr>
          <w:t>(рисунок 18)</w:t>
        </w:r>
      </w:hyperlink>
      <w:r>
        <w:t xml:space="preserve"> и при уменьшении диаметра сечения звена цепи вследствие износа более </w:t>
      </w:r>
      <w:r>
        <w:t xml:space="preserve">10 процентов </w:t>
      </w:r>
      <w:hyperlink w:anchor="P1471" w:tooltip="Рисунок 19. Уменьшение диаметра сечения звена цепи:">
        <w:r>
          <w:rPr>
            <w:color w:val="0000FF"/>
          </w:rPr>
          <w:t>(рисунок 19)</w:t>
        </w:r>
      </w:hyperlink>
      <w:r>
        <w:t>.</w:t>
      </w:r>
    </w:p>
    <w:p w:rsidR="0063216D" w:rsidRDefault="0063216D">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350"/>
        <w:gridCol w:w="4309"/>
      </w:tblGrid>
      <w:tr w:rsidR="0063216D">
        <w:tc>
          <w:tcPr>
            <w:tcW w:w="4422" w:type="dxa"/>
            <w:tcBorders>
              <w:top w:val="nil"/>
              <w:left w:val="nil"/>
              <w:bottom w:val="nil"/>
              <w:right w:val="nil"/>
            </w:tcBorders>
            <w:vAlign w:val="bottom"/>
          </w:tcPr>
          <w:p w:rsidR="0063216D" w:rsidRDefault="00F01115">
            <w:pPr>
              <w:pStyle w:val="ConsPlusNormal0"/>
              <w:jc w:val="center"/>
            </w:pPr>
            <w:r>
              <w:rPr>
                <w:noProof/>
                <w:position w:val="-133"/>
              </w:rPr>
              <w:drawing>
                <wp:inline distT="0" distB="0" distL="0" distR="0">
                  <wp:extent cx="2729230" cy="184594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729230" cy="1845945"/>
                          </a:xfrm>
                          <a:prstGeom prst="rect">
                            <a:avLst/>
                          </a:prstGeom>
                          <a:noFill/>
                          <a:ln>
                            <a:noFill/>
                          </a:ln>
                        </pic:spPr>
                      </pic:pic>
                    </a:graphicData>
                  </a:graphic>
                </wp:inline>
              </w:drawing>
            </w:r>
          </w:p>
        </w:tc>
        <w:tc>
          <w:tcPr>
            <w:tcW w:w="350" w:type="dxa"/>
            <w:tcBorders>
              <w:top w:val="nil"/>
              <w:left w:val="nil"/>
              <w:bottom w:val="nil"/>
              <w:right w:val="nil"/>
            </w:tcBorders>
            <w:vAlign w:val="bottom"/>
          </w:tcPr>
          <w:p w:rsidR="0063216D" w:rsidRDefault="0063216D">
            <w:pPr>
              <w:pStyle w:val="ConsPlusNormal0"/>
            </w:pPr>
          </w:p>
        </w:tc>
        <w:tc>
          <w:tcPr>
            <w:tcW w:w="4309" w:type="dxa"/>
            <w:tcBorders>
              <w:top w:val="nil"/>
              <w:left w:val="nil"/>
              <w:bottom w:val="nil"/>
              <w:right w:val="nil"/>
            </w:tcBorders>
            <w:vAlign w:val="bottom"/>
          </w:tcPr>
          <w:p w:rsidR="0063216D" w:rsidRDefault="00F01115">
            <w:pPr>
              <w:pStyle w:val="ConsPlusNormal0"/>
              <w:jc w:val="center"/>
            </w:pPr>
            <w:r>
              <w:rPr>
                <w:noProof/>
                <w:position w:val="-147"/>
              </w:rPr>
              <w:drawing>
                <wp:inline distT="0" distB="0" distL="0" distR="0">
                  <wp:extent cx="2446655" cy="201930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446655" cy="2019300"/>
                          </a:xfrm>
                          <a:prstGeom prst="rect">
                            <a:avLst/>
                          </a:prstGeom>
                          <a:noFill/>
                          <a:ln>
                            <a:noFill/>
                          </a:ln>
                        </pic:spPr>
                      </pic:pic>
                    </a:graphicData>
                  </a:graphic>
                </wp:inline>
              </w:drawing>
            </w:r>
          </w:p>
        </w:tc>
      </w:tr>
      <w:tr w:rsidR="0063216D">
        <w:tc>
          <w:tcPr>
            <w:tcW w:w="4422" w:type="dxa"/>
            <w:tcBorders>
              <w:top w:val="nil"/>
              <w:left w:val="nil"/>
              <w:bottom w:val="nil"/>
              <w:right w:val="nil"/>
            </w:tcBorders>
          </w:tcPr>
          <w:p w:rsidR="0063216D" w:rsidRDefault="00F01115">
            <w:pPr>
              <w:pStyle w:val="ConsPlusNormal0"/>
              <w:jc w:val="right"/>
            </w:pPr>
            <w:bookmarkStart w:id="61" w:name="P1469"/>
            <w:bookmarkEnd w:id="61"/>
            <w:r>
              <w:t>Рисунок 18. Увеличение звена цепи:</w:t>
            </w:r>
          </w:p>
        </w:tc>
        <w:tc>
          <w:tcPr>
            <w:tcW w:w="350" w:type="dxa"/>
            <w:tcBorders>
              <w:top w:val="nil"/>
              <w:left w:val="nil"/>
              <w:bottom w:val="nil"/>
              <w:right w:val="nil"/>
            </w:tcBorders>
          </w:tcPr>
          <w:p w:rsidR="0063216D" w:rsidRDefault="0063216D">
            <w:pPr>
              <w:pStyle w:val="ConsPlusNormal0"/>
            </w:pPr>
          </w:p>
        </w:tc>
        <w:tc>
          <w:tcPr>
            <w:tcW w:w="4309" w:type="dxa"/>
            <w:tcBorders>
              <w:top w:val="nil"/>
              <w:left w:val="nil"/>
              <w:bottom w:val="nil"/>
              <w:right w:val="nil"/>
            </w:tcBorders>
          </w:tcPr>
          <w:p w:rsidR="0063216D" w:rsidRDefault="00F01115">
            <w:pPr>
              <w:pStyle w:val="ConsPlusNormal0"/>
              <w:jc w:val="right"/>
            </w:pPr>
            <w:bookmarkStart w:id="62" w:name="P1471"/>
            <w:bookmarkEnd w:id="62"/>
            <w:r>
              <w:t>Рисунок 19. Уменьшение диаметра сечения звена цепи:</w:t>
            </w:r>
          </w:p>
        </w:tc>
      </w:tr>
      <w:tr w:rsidR="0063216D">
        <w:tc>
          <w:tcPr>
            <w:tcW w:w="4422" w:type="dxa"/>
            <w:tcBorders>
              <w:top w:val="nil"/>
              <w:left w:val="nil"/>
              <w:bottom w:val="nil"/>
              <w:right w:val="nil"/>
            </w:tcBorders>
            <w:vAlign w:val="bottom"/>
          </w:tcPr>
          <w:p w:rsidR="0063216D" w:rsidRDefault="00F01115">
            <w:pPr>
              <w:pStyle w:val="ConsPlusNormal0"/>
            </w:pPr>
            <w:r>
              <w:t>L</w:t>
            </w:r>
            <w:r>
              <w:rPr>
                <w:vertAlign w:val="subscript"/>
              </w:rPr>
              <w:t>0</w:t>
            </w:r>
            <w:r>
              <w:t xml:space="preserve"> - первоначальная длина звена, мм;</w:t>
            </w:r>
          </w:p>
        </w:tc>
        <w:tc>
          <w:tcPr>
            <w:tcW w:w="350" w:type="dxa"/>
            <w:tcBorders>
              <w:top w:val="nil"/>
              <w:left w:val="nil"/>
              <w:bottom w:val="nil"/>
              <w:right w:val="nil"/>
            </w:tcBorders>
          </w:tcPr>
          <w:p w:rsidR="0063216D" w:rsidRDefault="0063216D">
            <w:pPr>
              <w:pStyle w:val="ConsPlusNormal0"/>
            </w:pPr>
          </w:p>
        </w:tc>
        <w:tc>
          <w:tcPr>
            <w:tcW w:w="4309" w:type="dxa"/>
            <w:tcBorders>
              <w:top w:val="nil"/>
              <w:left w:val="nil"/>
              <w:bottom w:val="nil"/>
              <w:right w:val="nil"/>
            </w:tcBorders>
            <w:vAlign w:val="bottom"/>
          </w:tcPr>
          <w:p w:rsidR="0063216D" w:rsidRDefault="00F01115">
            <w:pPr>
              <w:pStyle w:val="ConsPlusNormal0"/>
            </w:pPr>
            <w:r>
              <w:t>d</w:t>
            </w:r>
            <w:r>
              <w:rPr>
                <w:vertAlign w:val="subscript"/>
              </w:rPr>
              <w:t>0</w:t>
            </w:r>
            <w:r>
              <w:t xml:space="preserve"> - первоначальный диаметр, в мм;</w:t>
            </w:r>
          </w:p>
        </w:tc>
      </w:tr>
      <w:tr w:rsidR="0063216D">
        <w:tc>
          <w:tcPr>
            <w:tcW w:w="4422" w:type="dxa"/>
            <w:tcBorders>
              <w:top w:val="nil"/>
              <w:left w:val="nil"/>
              <w:bottom w:val="nil"/>
              <w:right w:val="nil"/>
            </w:tcBorders>
          </w:tcPr>
          <w:p w:rsidR="0063216D" w:rsidRDefault="00F01115">
            <w:pPr>
              <w:pStyle w:val="ConsPlusNormal0"/>
            </w:pPr>
            <w:r>
              <w:t>L</w:t>
            </w:r>
            <w:r>
              <w:rPr>
                <w:vertAlign w:val="subscript"/>
              </w:rPr>
              <w:t>1</w:t>
            </w:r>
            <w:r>
              <w:t xml:space="preserve"> - увеличенная длина звена, мм</w:t>
            </w:r>
          </w:p>
        </w:tc>
        <w:tc>
          <w:tcPr>
            <w:tcW w:w="350" w:type="dxa"/>
            <w:tcBorders>
              <w:top w:val="nil"/>
              <w:left w:val="nil"/>
              <w:bottom w:val="nil"/>
              <w:right w:val="nil"/>
            </w:tcBorders>
          </w:tcPr>
          <w:p w:rsidR="0063216D" w:rsidRDefault="0063216D">
            <w:pPr>
              <w:pStyle w:val="ConsPlusNormal0"/>
            </w:pPr>
          </w:p>
        </w:tc>
        <w:tc>
          <w:tcPr>
            <w:tcW w:w="4309" w:type="dxa"/>
            <w:tcBorders>
              <w:top w:val="nil"/>
              <w:left w:val="nil"/>
              <w:bottom w:val="nil"/>
              <w:right w:val="nil"/>
            </w:tcBorders>
            <w:vAlign w:val="bottom"/>
          </w:tcPr>
          <w:p w:rsidR="0063216D" w:rsidRDefault="00F01115">
            <w:pPr>
              <w:pStyle w:val="ConsPlusNormal0"/>
            </w:pPr>
            <w:r>
              <w:t>d</w:t>
            </w:r>
            <w:r>
              <w:rPr>
                <w:vertAlign w:val="subscript"/>
              </w:rPr>
              <w:t>1</w:t>
            </w:r>
            <w:r>
              <w:t>, d</w:t>
            </w:r>
            <w:r>
              <w:rPr>
                <w:vertAlign w:val="subscript"/>
              </w:rPr>
              <w:t>2</w:t>
            </w:r>
            <w:r>
              <w:t xml:space="preserve"> - фактические диаметры сечения звена, измеренные во взаимно перпендикулярных направлениях, мм</w:t>
            </w:r>
          </w:p>
        </w:tc>
      </w:tr>
    </w:tbl>
    <w:p w:rsidR="0063216D" w:rsidRDefault="0063216D">
      <w:pPr>
        <w:pStyle w:val="ConsPlusNormal0"/>
        <w:jc w:val="both"/>
      </w:pPr>
    </w:p>
    <w:p w:rsidR="0063216D" w:rsidRDefault="00F01115">
      <w:pPr>
        <w:pStyle w:val="ConsPlusNormal0"/>
        <w:ind w:firstLine="540"/>
        <w:jc w:val="both"/>
      </w:pPr>
      <w:r>
        <w:t>273. При осмотре текстильных стропов на полимерной основе должно быть проверено состояние лент, швов, крюков, скоб, замыкающих устройств, обойм, карабинов и мест их креплений. Стропы не должны допускаться к работе, если:</w:t>
      </w:r>
    </w:p>
    <w:p w:rsidR="0063216D" w:rsidRDefault="00F01115">
      <w:pPr>
        <w:pStyle w:val="ConsPlusNormal0"/>
        <w:spacing w:before="240"/>
        <w:ind w:firstLine="540"/>
        <w:jc w:val="both"/>
      </w:pPr>
      <w:r>
        <w:t>отсутствует клеймо (бирка) или не ч</w:t>
      </w:r>
      <w:r>
        <w:t>итаются сведения о стропе, которые содержат информацию об изготовителе, грузоподъемности;</w:t>
      </w:r>
    </w:p>
    <w:p w:rsidR="0063216D" w:rsidRDefault="00F01115">
      <w:pPr>
        <w:pStyle w:val="ConsPlusNormal0"/>
        <w:spacing w:before="240"/>
        <w:ind w:firstLine="540"/>
        <w:jc w:val="both"/>
      </w:pPr>
      <w:r>
        <w:t>имеются узлы на несущих лентах стропов;</w:t>
      </w:r>
    </w:p>
    <w:p w:rsidR="0063216D" w:rsidRDefault="00F01115">
      <w:pPr>
        <w:pStyle w:val="ConsPlusNormal0"/>
        <w:spacing w:before="240"/>
        <w:ind w:firstLine="540"/>
        <w:jc w:val="both"/>
      </w:pPr>
      <w:r>
        <w:t>имеются поперечные порезы или разрывы ленты независимо от их размеров;</w:t>
      </w:r>
    </w:p>
    <w:p w:rsidR="0063216D" w:rsidRDefault="00F01115">
      <w:pPr>
        <w:pStyle w:val="ConsPlusNormal0"/>
        <w:spacing w:before="240"/>
        <w:ind w:firstLine="540"/>
        <w:jc w:val="both"/>
      </w:pPr>
      <w:r>
        <w:t>имеются продольные порезы или разрывы ленты, суммарная длина которых превышает 10 процентов длины ленты ветви стропа, а также единичные порезы или разрывы длиной более 50 мм;</w:t>
      </w:r>
    </w:p>
    <w:p w:rsidR="0063216D" w:rsidRDefault="00F01115">
      <w:pPr>
        <w:pStyle w:val="ConsPlusNormal0"/>
        <w:spacing w:before="240"/>
        <w:ind w:firstLine="540"/>
        <w:jc w:val="both"/>
      </w:pPr>
      <w:r>
        <w:t>имеются местные расслоения лент стропа (кроме мест заделки краев лент) на суммарной длине более 0,5 м на одном крайнем шве или на двух и более внутренних швах, сопровождаемые разрывом трех и более строчек шва;</w:t>
      </w:r>
    </w:p>
    <w:p w:rsidR="0063216D" w:rsidRDefault="00F01115">
      <w:pPr>
        <w:pStyle w:val="ConsPlusNormal0"/>
        <w:spacing w:before="240"/>
        <w:ind w:firstLine="540"/>
        <w:jc w:val="both"/>
      </w:pPr>
      <w:r>
        <w:t>имеются местные расслоения лент стропа в месте</w:t>
      </w:r>
      <w:r>
        <w:t xml:space="preserve"> заделки краев ленты на длине более 0,2 м на одном из крайних швов или на двух и более внутренних швах, сопровождаемые разрывом трех и более строчек шва, а также отслоение края ленты или сшивки лент у петли на длине более 10 процентов длины заделки (сшивки</w:t>
      </w:r>
      <w:r>
        <w:t>) концов лент;</w:t>
      </w:r>
    </w:p>
    <w:p w:rsidR="0063216D" w:rsidRDefault="00F01115">
      <w:pPr>
        <w:pStyle w:val="ConsPlusNormal0"/>
        <w:spacing w:before="240"/>
        <w:ind w:firstLine="540"/>
        <w:jc w:val="both"/>
      </w:pPr>
      <w:r>
        <w:t xml:space="preserve">имеются поверхностные обрывы нитей ленты общей длиной более 10 процентов ширины </w:t>
      </w:r>
      <w:r>
        <w:lastRenderedPageBreak/>
        <w:t>ленты, вызванные механическим воздействием (трением) острых кромок груза;</w:t>
      </w:r>
    </w:p>
    <w:p w:rsidR="0063216D" w:rsidRDefault="00F01115">
      <w:pPr>
        <w:pStyle w:val="ConsPlusNormal0"/>
        <w:spacing w:before="240"/>
        <w:ind w:firstLine="540"/>
        <w:jc w:val="both"/>
      </w:pPr>
      <w:r>
        <w:t>имеются повреждения лент от воздействия химических веществ (кислоты, щелочи, растворите</w:t>
      </w:r>
      <w:r>
        <w:t>ля, нефтепродуктов) общей длиной более 10 процентов ширины ленты или длины стропа, а также единичные повреждения более 10 процентов ширины ленты и длиной более 50 мм;</w:t>
      </w:r>
    </w:p>
    <w:p w:rsidR="0063216D" w:rsidRDefault="00F01115">
      <w:pPr>
        <w:pStyle w:val="ConsPlusNormal0"/>
        <w:spacing w:before="240"/>
        <w:ind w:firstLine="540"/>
        <w:jc w:val="both"/>
      </w:pPr>
      <w:r>
        <w:t>присутствует выпучивание нитей из ленты стропа на расстояние более 10 процентов ширины ле</w:t>
      </w:r>
      <w:r>
        <w:t>нты;</w:t>
      </w:r>
    </w:p>
    <w:p w:rsidR="0063216D" w:rsidRDefault="00F01115">
      <w:pPr>
        <w:pStyle w:val="ConsPlusNormal0"/>
        <w:spacing w:before="240"/>
        <w:ind w:firstLine="540"/>
        <w:jc w:val="both"/>
      </w:pPr>
      <w:r>
        <w:t>имеются сквозные отверстия диаметром более 10 процентов ширины ленты от воздействия острых предметов;</w:t>
      </w:r>
    </w:p>
    <w:p w:rsidR="0063216D" w:rsidRDefault="00F01115">
      <w:pPr>
        <w:pStyle w:val="ConsPlusNormal0"/>
        <w:spacing w:before="240"/>
        <w:ind w:firstLine="540"/>
        <w:jc w:val="both"/>
      </w:pPr>
      <w:r>
        <w:t xml:space="preserve">имеются прожженные сквозные отверстия диаметром более 10 процентов ширины ленты от воздействия брызг расплавленного металла или наличие трех и более </w:t>
      </w:r>
      <w:r>
        <w:t>отверстий при расстоянии между ними менее 10 процентов ширины ленты независимо от диаметра отверстий;</w:t>
      </w:r>
    </w:p>
    <w:p w:rsidR="0063216D" w:rsidRDefault="00F01115">
      <w:pPr>
        <w:pStyle w:val="ConsPlusNormal0"/>
        <w:spacing w:before="240"/>
        <w:ind w:firstLine="540"/>
        <w:jc w:val="both"/>
      </w:pPr>
      <w:r>
        <w:t>имеется загрязнение лент (нефтепродуктами, смолами, красками, цементом, грунтом) более 50 процентов длины стропа;</w:t>
      </w:r>
    </w:p>
    <w:p w:rsidR="0063216D" w:rsidRDefault="00F01115">
      <w:pPr>
        <w:pStyle w:val="ConsPlusNormal0"/>
        <w:spacing w:before="240"/>
        <w:ind w:firstLine="540"/>
        <w:jc w:val="both"/>
      </w:pPr>
      <w:r>
        <w:t>присутствует совокупность всех вышепереч</w:t>
      </w:r>
      <w:r>
        <w:t>исленных дефектов на площади более 10 процентов ширины и длины стропа;</w:t>
      </w:r>
    </w:p>
    <w:p w:rsidR="0063216D" w:rsidRDefault="00F01115">
      <w:pPr>
        <w:pStyle w:val="ConsPlusNormal0"/>
        <w:spacing w:before="240"/>
        <w:ind w:firstLine="540"/>
        <w:jc w:val="both"/>
      </w:pPr>
      <w:r>
        <w:t xml:space="preserve">присутствует </w:t>
      </w:r>
      <w:proofErr w:type="spellStart"/>
      <w:r>
        <w:t>размочаливание</w:t>
      </w:r>
      <w:proofErr w:type="spellEnd"/>
      <w:r>
        <w:t xml:space="preserve"> или износ более 10 процентов ширины петель стропа.</w:t>
      </w:r>
    </w:p>
    <w:p w:rsidR="0063216D" w:rsidRDefault="00F01115">
      <w:pPr>
        <w:pStyle w:val="ConsPlusNormal0"/>
        <w:spacing w:before="240"/>
        <w:ind w:firstLine="540"/>
        <w:jc w:val="both"/>
      </w:pPr>
      <w:r>
        <w:t>274. Запрещается эксплуатация стропов со следующими дефектами и повреждениями металлических элементов (кол</w:t>
      </w:r>
      <w:r>
        <w:t>ец, петель, скоб, подвесок, обойм, карабинов, звеньев):</w:t>
      </w:r>
    </w:p>
    <w:p w:rsidR="0063216D" w:rsidRDefault="00F01115">
      <w:pPr>
        <w:pStyle w:val="ConsPlusNormal0"/>
        <w:spacing w:before="240"/>
        <w:ind w:firstLine="540"/>
        <w:jc w:val="both"/>
      </w:pPr>
      <w:r>
        <w:t>трещинами любых размеров и расположения;</w:t>
      </w:r>
    </w:p>
    <w:p w:rsidR="0063216D" w:rsidRDefault="00F01115">
      <w:pPr>
        <w:pStyle w:val="ConsPlusNormal0"/>
        <w:spacing w:before="240"/>
        <w:ind w:firstLine="540"/>
        <w:jc w:val="both"/>
      </w:pPr>
      <w:r>
        <w:t>износом поверхности элементов или наличием местных вмятин, приводящих к уменьшению площади поперечного сечения на 10 процентов и более;</w:t>
      </w:r>
    </w:p>
    <w:p w:rsidR="0063216D" w:rsidRDefault="00F01115">
      <w:pPr>
        <w:pStyle w:val="ConsPlusNormal0"/>
        <w:spacing w:before="240"/>
        <w:ind w:firstLine="540"/>
        <w:jc w:val="both"/>
      </w:pPr>
      <w:r>
        <w:t>наличием остаточных деф</w:t>
      </w:r>
      <w:r>
        <w:t>ормаций, приводящих к изменению первоначального размера элемента более чем на 3 процента;</w:t>
      </w:r>
    </w:p>
    <w:p w:rsidR="0063216D" w:rsidRDefault="00F01115">
      <w:pPr>
        <w:pStyle w:val="ConsPlusNormal0"/>
        <w:spacing w:before="240"/>
        <w:ind w:firstLine="540"/>
        <w:jc w:val="both"/>
      </w:pPr>
      <w:r>
        <w:t>повреждением резьбовых соединений и других креплений.</w:t>
      </w:r>
    </w:p>
    <w:p w:rsidR="0063216D" w:rsidRDefault="0063216D">
      <w:pPr>
        <w:pStyle w:val="ConsPlusNormal0"/>
        <w:jc w:val="both"/>
      </w:pPr>
    </w:p>
    <w:p w:rsidR="0063216D" w:rsidRDefault="00F01115">
      <w:pPr>
        <w:pStyle w:val="ConsPlusTitle0"/>
        <w:jc w:val="center"/>
        <w:outlineLvl w:val="2"/>
      </w:pPr>
      <w:r>
        <w:t>Требования к браковке элементов ПС</w:t>
      </w:r>
    </w:p>
    <w:p w:rsidR="0063216D" w:rsidRDefault="0063216D">
      <w:pPr>
        <w:pStyle w:val="ConsPlusNormal0"/>
        <w:jc w:val="both"/>
      </w:pPr>
    </w:p>
    <w:p w:rsidR="0063216D" w:rsidRDefault="00F01115">
      <w:pPr>
        <w:pStyle w:val="ConsPlusNormal0"/>
        <w:ind w:firstLine="540"/>
        <w:jc w:val="both"/>
      </w:pPr>
      <w:r>
        <w:t>275. Требования к браковке элементов ПС, в случаях отсутствия их в руководс</w:t>
      </w:r>
      <w:r>
        <w:t>твах по эксплуатации ПС приведены в таблице 4.</w:t>
      </w:r>
    </w:p>
    <w:p w:rsidR="0063216D" w:rsidRDefault="0063216D">
      <w:pPr>
        <w:pStyle w:val="ConsPlusNormal0"/>
        <w:jc w:val="both"/>
      </w:pPr>
    </w:p>
    <w:p w:rsidR="0063216D" w:rsidRDefault="00F01115">
      <w:pPr>
        <w:pStyle w:val="ConsPlusNormal0"/>
        <w:jc w:val="right"/>
      </w:pPr>
      <w:r>
        <w:t>Таблица 4</w:t>
      </w:r>
    </w:p>
    <w:p w:rsidR="0063216D" w:rsidRDefault="0063216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7030"/>
      </w:tblGrid>
      <w:tr w:rsidR="0063216D">
        <w:tc>
          <w:tcPr>
            <w:tcW w:w="2041" w:type="dxa"/>
          </w:tcPr>
          <w:p w:rsidR="0063216D" w:rsidRDefault="00F01115">
            <w:pPr>
              <w:pStyle w:val="ConsPlusNormal0"/>
              <w:jc w:val="center"/>
            </w:pPr>
            <w:r>
              <w:t>Элементы</w:t>
            </w:r>
          </w:p>
        </w:tc>
        <w:tc>
          <w:tcPr>
            <w:tcW w:w="7030" w:type="dxa"/>
          </w:tcPr>
          <w:p w:rsidR="0063216D" w:rsidRDefault="00F01115">
            <w:pPr>
              <w:pStyle w:val="ConsPlusNormal0"/>
              <w:jc w:val="center"/>
            </w:pPr>
            <w:r>
              <w:t>Дефекты, при наличии которых элемент выбраковывается</w:t>
            </w:r>
          </w:p>
        </w:tc>
      </w:tr>
      <w:tr w:rsidR="0063216D">
        <w:tc>
          <w:tcPr>
            <w:tcW w:w="2041" w:type="dxa"/>
          </w:tcPr>
          <w:p w:rsidR="0063216D" w:rsidRDefault="00F01115">
            <w:pPr>
              <w:pStyle w:val="ConsPlusNormal0"/>
            </w:pPr>
            <w:r>
              <w:t>Ходовые колеса кранов и тележек</w:t>
            </w:r>
          </w:p>
        </w:tc>
        <w:tc>
          <w:tcPr>
            <w:tcW w:w="7030" w:type="dxa"/>
          </w:tcPr>
          <w:p w:rsidR="0063216D" w:rsidRDefault="00F01115">
            <w:pPr>
              <w:pStyle w:val="ConsPlusNormal0"/>
              <w:jc w:val="both"/>
            </w:pPr>
            <w:r>
              <w:t>1. Трещины любых размеров.</w:t>
            </w:r>
          </w:p>
          <w:p w:rsidR="0063216D" w:rsidRDefault="00F01115">
            <w:pPr>
              <w:pStyle w:val="ConsPlusNormal0"/>
            </w:pPr>
            <w:r>
              <w:t xml:space="preserve">2. Выработка поверхности реборды более 50% от первоначальной </w:t>
            </w:r>
            <w:r>
              <w:lastRenderedPageBreak/>
              <w:t>толщины.</w:t>
            </w:r>
          </w:p>
          <w:p w:rsidR="0063216D" w:rsidRDefault="00F01115">
            <w:pPr>
              <w:pStyle w:val="ConsPlusNormal0"/>
              <w:jc w:val="both"/>
            </w:pPr>
            <w:r>
              <w:t>3. Выработка поверхности катания колеса, уменьшающая первоначальный диаметр на 2%.</w:t>
            </w:r>
          </w:p>
          <w:p w:rsidR="0063216D" w:rsidRDefault="00F01115">
            <w:pPr>
              <w:pStyle w:val="ConsPlusNormal0"/>
            </w:pPr>
            <w:r>
              <w:t xml:space="preserve">4. Разность диаметров колес, связанных между собой </w:t>
            </w:r>
            <w:proofErr w:type="spellStart"/>
            <w:r>
              <w:t>кинематически</w:t>
            </w:r>
            <w:proofErr w:type="spellEnd"/>
            <w:r>
              <w:t>, более 0,5% (для механизмов с центральным приводом).</w:t>
            </w:r>
          </w:p>
        </w:tc>
      </w:tr>
      <w:tr w:rsidR="0063216D">
        <w:tc>
          <w:tcPr>
            <w:tcW w:w="2041" w:type="dxa"/>
          </w:tcPr>
          <w:p w:rsidR="0063216D" w:rsidRDefault="00F01115">
            <w:pPr>
              <w:pStyle w:val="ConsPlusNormal0"/>
            </w:pPr>
            <w:r>
              <w:lastRenderedPageBreak/>
              <w:t>Блоки</w:t>
            </w:r>
          </w:p>
        </w:tc>
        <w:tc>
          <w:tcPr>
            <w:tcW w:w="7030" w:type="dxa"/>
          </w:tcPr>
          <w:p w:rsidR="0063216D" w:rsidRDefault="00F01115">
            <w:pPr>
              <w:pStyle w:val="ConsPlusNormal0"/>
              <w:jc w:val="both"/>
            </w:pPr>
            <w:r>
              <w:t>Износ ручья блока более 40% от первоначального р</w:t>
            </w:r>
            <w:r>
              <w:t>адиуса ручья блока</w:t>
            </w:r>
          </w:p>
        </w:tc>
      </w:tr>
      <w:tr w:rsidR="0063216D">
        <w:tc>
          <w:tcPr>
            <w:tcW w:w="2041" w:type="dxa"/>
          </w:tcPr>
          <w:p w:rsidR="0063216D" w:rsidRDefault="00F01115">
            <w:pPr>
              <w:pStyle w:val="ConsPlusNormal0"/>
            </w:pPr>
            <w:r>
              <w:t>Барабаны</w:t>
            </w:r>
          </w:p>
        </w:tc>
        <w:tc>
          <w:tcPr>
            <w:tcW w:w="7030" w:type="dxa"/>
          </w:tcPr>
          <w:p w:rsidR="0063216D" w:rsidRDefault="00F01115">
            <w:pPr>
              <w:pStyle w:val="ConsPlusNormal0"/>
              <w:jc w:val="both"/>
            </w:pPr>
            <w:r>
              <w:t>1. Трещины любых размеров.</w:t>
            </w:r>
          </w:p>
          <w:p w:rsidR="0063216D" w:rsidRDefault="00F01115">
            <w:pPr>
              <w:pStyle w:val="ConsPlusNormal0"/>
              <w:jc w:val="both"/>
            </w:pPr>
            <w:r>
              <w:t>2. Износ ручья барабана по профилю более 2 мм.</w:t>
            </w:r>
          </w:p>
        </w:tc>
      </w:tr>
      <w:tr w:rsidR="0063216D">
        <w:tc>
          <w:tcPr>
            <w:tcW w:w="2041" w:type="dxa"/>
          </w:tcPr>
          <w:p w:rsidR="0063216D" w:rsidRDefault="00F01115">
            <w:pPr>
              <w:pStyle w:val="ConsPlusNormal0"/>
            </w:pPr>
            <w:r>
              <w:t>Крюки</w:t>
            </w:r>
          </w:p>
        </w:tc>
        <w:tc>
          <w:tcPr>
            <w:tcW w:w="7030" w:type="dxa"/>
          </w:tcPr>
          <w:p w:rsidR="0063216D" w:rsidRDefault="00F01115">
            <w:pPr>
              <w:pStyle w:val="ConsPlusNormal0"/>
              <w:jc w:val="both"/>
            </w:pPr>
            <w:r>
              <w:t>1. Трещины и надрывы на поверхности.</w:t>
            </w:r>
          </w:p>
          <w:p w:rsidR="0063216D" w:rsidRDefault="00F01115">
            <w:pPr>
              <w:pStyle w:val="ConsPlusNormal0"/>
              <w:jc w:val="both"/>
            </w:pPr>
            <w:r>
              <w:t>2. Износ зева более 10% от первоначальной высоты вертикального сечения крюка.</w:t>
            </w:r>
          </w:p>
        </w:tc>
      </w:tr>
      <w:tr w:rsidR="0063216D">
        <w:tc>
          <w:tcPr>
            <w:tcW w:w="2041" w:type="dxa"/>
          </w:tcPr>
          <w:p w:rsidR="0063216D" w:rsidRDefault="00F01115">
            <w:pPr>
              <w:pStyle w:val="ConsPlusNormal0"/>
            </w:pPr>
            <w:r>
              <w:t>Шкивы тормозные</w:t>
            </w:r>
          </w:p>
        </w:tc>
        <w:tc>
          <w:tcPr>
            <w:tcW w:w="7030" w:type="dxa"/>
          </w:tcPr>
          <w:p w:rsidR="0063216D" w:rsidRDefault="00F01115">
            <w:pPr>
              <w:pStyle w:val="ConsPlusNormal0"/>
              <w:jc w:val="both"/>
            </w:pPr>
            <w:r>
              <w:t>1. Трещины и обломы, выходящие на рабочие и посадочные поверхности.</w:t>
            </w:r>
          </w:p>
          <w:p w:rsidR="0063216D" w:rsidRDefault="00F01115">
            <w:pPr>
              <w:pStyle w:val="ConsPlusNormal0"/>
            </w:pPr>
            <w:r>
              <w:t>2. Износ рабочей поверхности обода более 25% от первоначальной толщины.</w:t>
            </w:r>
          </w:p>
        </w:tc>
      </w:tr>
      <w:tr w:rsidR="0063216D">
        <w:tc>
          <w:tcPr>
            <w:tcW w:w="2041" w:type="dxa"/>
          </w:tcPr>
          <w:p w:rsidR="0063216D" w:rsidRDefault="00F01115">
            <w:pPr>
              <w:pStyle w:val="ConsPlusNormal0"/>
            </w:pPr>
            <w:r>
              <w:t>Накладки тормозные</w:t>
            </w:r>
          </w:p>
        </w:tc>
        <w:tc>
          <w:tcPr>
            <w:tcW w:w="7030" w:type="dxa"/>
          </w:tcPr>
          <w:p w:rsidR="0063216D" w:rsidRDefault="00F01115">
            <w:pPr>
              <w:pStyle w:val="ConsPlusNormal0"/>
              <w:jc w:val="both"/>
            </w:pPr>
            <w:r>
              <w:t>1. Трещины и обломы, подходящие к отверстиям под заклепки.</w:t>
            </w:r>
          </w:p>
          <w:p w:rsidR="0063216D" w:rsidRDefault="00F01115">
            <w:pPr>
              <w:pStyle w:val="ConsPlusNormal0"/>
            </w:pPr>
            <w:r>
              <w:t>2. Износ тормозной накладки по толщин</w:t>
            </w:r>
            <w:r>
              <w:t>е до появления головок заклепок или более 50% от первоначальной толщины.</w:t>
            </w:r>
          </w:p>
        </w:tc>
      </w:tr>
    </w:tbl>
    <w:p w:rsidR="0063216D" w:rsidRDefault="0063216D">
      <w:pPr>
        <w:pStyle w:val="ConsPlusNormal0"/>
        <w:jc w:val="both"/>
      </w:pPr>
    </w:p>
    <w:p w:rsidR="0063216D" w:rsidRDefault="00F01115">
      <w:pPr>
        <w:pStyle w:val="ConsPlusTitle0"/>
        <w:jc w:val="center"/>
        <w:outlineLvl w:val="2"/>
      </w:pPr>
      <w:r>
        <w:t>Определение допустимых остаточных деформаций некоторых</w:t>
      </w:r>
    </w:p>
    <w:p w:rsidR="0063216D" w:rsidRDefault="00F01115">
      <w:pPr>
        <w:pStyle w:val="ConsPlusTitle0"/>
        <w:jc w:val="center"/>
      </w:pPr>
      <w:r>
        <w:t>элементов металлических конструкций:</w:t>
      </w:r>
    </w:p>
    <w:p w:rsidR="0063216D" w:rsidRDefault="0063216D">
      <w:pPr>
        <w:pStyle w:val="ConsPlusNormal0"/>
        <w:jc w:val="both"/>
      </w:pPr>
    </w:p>
    <w:p w:rsidR="0063216D" w:rsidRDefault="00F01115">
      <w:pPr>
        <w:pStyle w:val="ConsPlusNormal0"/>
        <w:ind w:firstLine="540"/>
        <w:jc w:val="both"/>
      </w:pPr>
      <w:r>
        <w:t>276. Остаточный прогиб пролетного строения кранов мостового типа, мм:</w:t>
      </w:r>
    </w:p>
    <w:p w:rsidR="0063216D" w:rsidRDefault="00F01115">
      <w:pPr>
        <w:pStyle w:val="ConsPlusNormal0"/>
        <w:spacing w:before="240"/>
        <w:ind w:firstLine="540"/>
        <w:jc w:val="both"/>
      </w:pPr>
      <w:r>
        <w:t>а) в вертикальной плоскости - 0,0035L;</w:t>
      </w:r>
    </w:p>
    <w:p w:rsidR="0063216D" w:rsidRDefault="00F01115">
      <w:pPr>
        <w:pStyle w:val="ConsPlusNormal0"/>
        <w:spacing w:before="240"/>
        <w:ind w:firstLine="540"/>
        <w:jc w:val="both"/>
      </w:pPr>
      <w:r>
        <w:t>б) в горизонтальной плоскости - 0,002L, где L - пролет крана.</w:t>
      </w:r>
    </w:p>
    <w:p w:rsidR="0063216D" w:rsidRDefault="00F01115">
      <w:pPr>
        <w:pStyle w:val="ConsPlusNormal0"/>
        <w:spacing w:before="240"/>
        <w:ind w:firstLine="540"/>
        <w:jc w:val="both"/>
      </w:pPr>
      <w:r>
        <w:t>Остаточная деформация (скручивание) пролетных балок кранов мостового типа, мм: 0,002L, где L - пролет крана.</w:t>
      </w:r>
    </w:p>
    <w:p w:rsidR="0063216D" w:rsidRDefault="00F01115">
      <w:pPr>
        <w:pStyle w:val="ConsPlusNormal0"/>
        <w:spacing w:before="240"/>
        <w:ind w:firstLine="540"/>
        <w:jc w:val="both"/>
      </w:pPr>
      <w:r>
        <w:t>Остаточная деформация (изогнутость) стержня (э</w:t>
      </w:r>
      <w:r>
        <w:t>лемента фермы), мм:</w:t>
      </w:r>
    </w:p>
    <w:p w:rsidR="0063216D" w:rsidRDefault="00F01115">
      <w:pPr>
        <w:pStyle w:val="ConsPlusNormal0"/>
        <w:spacing w:before="240"/>
        <w:ind w:firstLine="540"/>
        <w:jc w:val="both"/>
      </w:pPr>
      <w:r>
        <w:t>а) стержня, работающего на сжатие - 0,002l, но не более 0,25h;</w:t>
      </w:r>
    </w:p>
    <w:p w:rsidR="0063216D" w:rsidRDefault="00F01115">
      <w:pPr>
        <w:pStyle w:val="ConsPlusNormal0"/>
        <w:spacing w:before="240"/>
        <w:ind w:firstLine="540"/>
        <w:jc w:val="both"/>
      </w:pPr>
      <w:r>
        <w:t>б) стержня, работающего на растяжение - 0,004l, но не более 0,5h, где l - длина стержня в мм, h - максимальный размер сечения стержня в мм.</w:t>
      </w:r>
    </w:p>
    <w:p w:rsidR="0063216D" w:rsidRDefault="00F01115">
      <w:pPr>
        <w:pStyle w:val="ConsPlusNormal0"/>
        <w:spacing w:before="240"/>
        <w:ind w:firstLine="540"/>
        <w:jc w:val="both"/>
      </w:pPr>
      <w:r>
        <w:t>Остаточная местная деформация (вм</w:t>
      </w:r>
      <w:r>
        <w:t>ятина) трубчатого элемента, мм:</w:t>
      </w:r>
    </w:p>
    <w:p w:rsidR="0063216D" w:rsidRDefault="00F01115">
      <w:pPr>
        <w:pStyle w:val="ConsPlusNormal0"/>
        <w:spacing w:before="240"/>
        <w:ind w:firstLine="540"/>
        <w:jc w:val="both"/>
      </w:pPr>
      <w:r>
        <w:t>а) стержня, работающего на сжатие - 0,02D;</w:t>
      </w:r>
    </w:p>
    <w:p w:rsidR="0063216D" w:rsidRDefault="00F01115">
      <w:pPr>
        <w:pStyle w:val="ConsPlusNormal0"/>
        <w:spacing w:before="240"/>
        <w:ind w:firstLine="540"/>
        <w:jc w:val="both"/>
      </w:pPr>
      <w:r>
        <w:lastRenderedPageBreak/>
        <w:t>б) стержня, работающего на растяжение - 0,05D, где D - диаметр трубы, мм.</w:t>
      </w:r>
    </w:p>
    <w:p w:rsidR="0063216D" w:rsidRDefault="00F01115">
      <w:pPr>
        <w:pStyle w:val="ConsPlusNormal0"/>
        <w:spacing w:before="240"/>
        <w:ind w:firstLine="540"/>
        <w:jc w:val="both"/>
      </w:pPr>
      <w:r>
        <w:t xml:space="preserve">Остаточная местная деформация полки уголка, швеллера, </w:t>
      </w:r>
      <w:proofErr w:type="spellStart"/>
      <w:r>
        <w:t>двутавра</w:t>
      </w:r>
      <w:proofErr w:type="spellEnd"/>
      <w:r>
        <w:t>, мм:</w:t>
      </w:r>
    </w:p>
    <w:p w:rsidR="0063216D" w:rsidRDefault="00F01115">
      <w:pPr>
        <w:pStyle w:val="ConsPlusNormal0"/>
        <w:spacing w:before="240"/>
        <w:ind w:firstLine="540"/>
        <w:jc w:val="both"/>
      </w:pPr>
      <w:r>
        <w:t>а) стержня, работающего на сжатие - 1,5t;</w:t>
      </w:r>
    </w:p>
    <w:p w:rsidR="0063216D" w:rsidRDefault="00F01115">
      <w:pPr>
        <w:pStyle w:val="ConsPlusNormal0"/>
        <w:spacing w:before="240"/>
        <w:ind w:firstLine="540"/>
        <w:jc w:val="both"/>
      </w:pPr>
      <w:r>
        <w:t>б) стержня, работающего на растяжение - 3t, где t - толщина полки, мм.</w:t>
      </w: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F01115">
      <w:pPr>
        <w:pStyle w:val="ConsPlusNormal0"/>
        <w:jc w:val="right"/>
        <w:outlineLvl w:val="1"/>
      </w:pPr>
      <w:r>
        <w:t>Приложение N 1</w:t>
      </w:r>
    </w:p>
    <w:p w:rsidR="0063216D" w:rsidRDefault="00F01115">
      <w:pPr>
        <w:pStyle w:val="ConsPlusNormal0"/>
        <w:jc w:val="right"/>
      </w:pPr>
      <w:r>
        <w:t>к Федеральным нормам и правилам в области</w:t>
      </w:r>
    </w:p>
    <w:p w:rsidR="0063216D" w:rsidRDefault="00F01115">
      <w:pPr>
        <w:pStyle w:val="ConsPlusNormal0"/>
        <w:jc w:val="right"/>
      </w:pPr>
      <w:r>
        <w:t>промышленной безопасности "Правила</w:t>
      </w:r>
    </w:p>
    <w:p w:rsidR="0063216D" w:rsidRDefault="00F01115">
      <w:pPr>
        <w:pStyle w:val="ConsPlusNormal0"/>
        <w:jc w:val="right"/>
      </w:pPr>
      <w:r>
        <w:t>безопасности опасных производственных</w:t>
      </w:r>
    </w:p>
    <w:p w:rsidR="0063216D" w:rsidRDefault="00F01115">
      <w:pPr>
        <w:pStyle w:val="ConsPlusNormal0"/>
        <w:jc w:val="right"/>
      </w:pPr>
      <w:r>
        <w:t>объектов</w:t>
      </w:r>
      <w:r>
        <w:t>, на которых используются</w:t>
      </w:r>
    </w:p>
    <w:p w:rsidR="0063216D" w:rsidRDefault="00F01115">
      <w:pPr>
        <w:pStyle w:val="ConsPlusNormal0"/>
        <w:jc w:val="right"/>
      </w:pPr>
      <w:r>
        <w:t>подъемные сооружения", утвержденным</w:t>
      </w:r>
    </w:p>
    <w:p w:rsidR="0063216D" w:rsidRDefault="00F01115">
      <w:pPr>
        <w:pStyle w:val="ConsPlusNormal0"/>
        <w:jc w:val="right"/>
      </w:pPr>
      <w:r>
        <w:t>приказом Федеральной службы по</w:t>
      </w:r>
    </w:p>
    <w:p w:rsidR="0063216D" w:rsidRDefault="00F01115">
      <w:pPr>
        <w:pStyle w:val="ConsPlusNormal0"/>
        <w:jc w:val="right"/>
      </w:pPr>
      <w:r>
        <w:t>экологическому, технологическому</w:t>
      </w:r>
    </w:p>
    <w:p w:rsidR="0063216D" w:rsidRDefault="00F01115">
      <w:pPr>
        <w:pStyle w:val="ConsPlusNormal0"/>
        <w:jc w:val="right"/>
      </w:pPr>
      <w:r>
        <w:t>и атомному надзору</w:t>
      </w:r>
    </w:p>
    <w:p w:rsidR="0063216D" w:rsidRDefault="00F01115">
      <w:pPr>
        <w:pStyle w:val="ConsPlusNormal0"/>
        <w:jc w:val="right"/>
      </w:pPr>
      <w:r>
        <w:t>от 26.11.2020 N 461</w:t>
      </w:r>
    </w:p>
    <w:p w:rsidR="0063216D" w:rsidRDefault="0063216D">
      <w:pPr>
        <w:pStyle w:val="ConsPlusNormal0"/>
        <w:jc w:val="both"/>
      </w:pPr>
    </w:p>
    <w:p w:rsidR="0063216D" w:rsidRDefault="00F01115">
      <w:pPr>
        <w:pStyle w:val="ConsPlusTitle0"/>
        <w:jc w:val="center"/>
        <w:outlineLvl w:val="2"/>
      </w:pPr>
      <w:bookmarkStart w:id="63" w:name="P1560"/>
      <w:bookmarkEnd w:id="63"/>
      <w:r>
        <w:t>Уменьшение величины полезной</w:t>
      </w:r>
    </w:p>
    <w:p w:rsidR="0063216D" w:rsidRDefault="00F01115">
      <w:pPr>
        <w:pStyle w:val="ConsPlusTitle0"/>
        <w:jc w:val="center"/>
      </w:pPr>
      <w:r>
        <w:t>грузоподъемности крана при оснащении его механизированным</w:t>
      </w:r>
    </w:p>
    <w:p w:rsidR="0063216D" w:rsidRDefault="00F01115">
      <w:pPr>
        <w:pStyle w:val="ConsPlusTitle0"/>
        <w:jc w:val="center"/>
      </w:pPr>
      <w:r>
        <w:t>и/или электрифицированным грузозахватным приспособлением,</w:t>
      </w:r>
    </w:p>
    <w:p w:rsidR="0063216D" w:rsidRDefault="00F01115">
      <w:pPr>
        <w:pStyle w:val="ConsPlusTitle0"/>
        <w:jc w:val="center"/>
      </w:pPr>
      <w:r>
        <w:t>в том числе моторным грейфером или электромагнитом</w:t>
      </w:r>
    </w:p>
    <w:p w:rsidR="0063216D" w:rsidRDefault="0063216D">
      <w:pPr>
        <w:pStyle w:val="ConsPlusNormal0"/>
        <w:jc w:val="both"/>
      </w:pPr>
    </w:p>
    <w:p w:rsidR="0063216D" w:rsidRDefault="00F01115">
      <w:pPr>
        <w:pStyle w:val="ConsPlusNormal0"/>
        <w:jc w:val="right"/>
      </w:pPr>
      <w:r>
        <w:t>Таблица 1</w:t>
      </w:r>
    </w:p>
    <w:p w:rsidR="0063216D" w:rsidRDefault="0063216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63216D">
        <w:tc>
          <w:tcPr>
            <w:tcW w:w="4535" w:type="dxa"/>
          </w:tcPr>
          <w:p w:rsidR="0063216D" w:rsidRDefault="00F01115">
            <w:pPr>
              <w:pStyle w:val="ConsPlusNormal0"/>
              <w:jc w:val="center"/>
            </w:pPr>
            <w:r>
              <w:t>Группа классификации крана согласно паспорту</w:t>
            </w:r>
          </w:p>
        </w:tc>
        <w:tc>
          <w:tcPr>
            <w:tcW w:w="4535" w:type="dxa"/>
          </w:tcPr>
          <w:p w:rsidR="0063216D" w:rsidRDefault="00F01115">
            <w:pPr>
              <w:pStyle w:val="ConsPlusNormal0"/>
              <w:jc w:val="center"/>
            </w:pPr>
            <w:r>
              <w:t>Значение коэффициента ограничения грузоподъемности</w:t>
            </w:r>
          </w:p>
        </w:tc>
      </w:tr>
      <w:tr w:rsidR="0063216D">
        <w:tc>
          <w:tcPr>
            <w:tcW w:w="4535" w:type="dxa"/>
          </w:tcPr>
          <w:p w:rsidR="0063216D" w:rsidRDefault="00F01115">
            <w:pPr>
              <w:pStyle w:val="ConsPlusNormal0"/>
              <w:jc w:val="center"/>
            </w:pPr>
            <w:r>
              <w:t xml:space="preserve">A3 </w:t>
            </w:r>
            <w:r>
              <w:rPr>
                <w:noProof/>
              </w:rPr>
              <w:drawing>
                <wp:inline distT="0" distB="0" distL="0" distR="0">
                  <wp:extent cx="148590" cy="14859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t xml:space="preserve"> A4 (легкий и средний режимы)</w:t>
            </w:r>
          </w:p>
        </w:tc>
        <w:tc>
          <w:tcPr>
            <w:tcW w:w="4535" w:type="dxa"/>
          </w:tcPr>
          <w:p w:rsidR="0063216D" w:rsidRDefault="00F01115">
            <w:pPr>
              <w:pStyle w:val="ConsPlusNormal0"/>
              <w:jc w:val="center"/>
            </w:pPr>
            <w:r>
              <w:t>0,3</w:t>
            </w:r>
          </w:p>
        </w:tc>
      </w:tr>
      <w:tr w:rsidR="0063216D">
        <w:tc>
          <w:tcPr>
            <w:tcW w:w="4535" w:type="dxa"/>
          </w:tcPr>
          <w:p w:rsidR="0063216D" w:rsidRDefault="00F01115">
            <w:pPr>
              <w:pStyle w:val="ConsPlusNormal0"/>
              <w:jc w:val="center"/>
            </w:pPr>
            <w:r>
              <w:t xml:space="preserve">A5 </w:t>
            </w:r>
            <w:r>
              <w:rPr>
                <w:noProof/>
              </w:rPr>
              <w:drawing>
                <wp:inline distT="0" distB="0" distL="0" distR="0">
                  <wp:extent cx="148590" cy="14859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t xml:space="preserve"> A6 (средний и тяжелый режимы)</w:t>
            </w:r>
          </w:p>
        </w:tc>
        <w:tc>
          <w:tcPr>
            <w:tcW w:w="4535" w:type="dxa"/>
          </w:tcPr>
          <w:p w:rsidR="0063216D" w:rsidRDefault="00F01115">
            <w:pPr>
              <w:pStyle w:val="ConsPlusNormal0"/>
              <w:jc w:val="center"/>
            </w:pPr>
            <w:r>
              <w:t>0,75</w:t>
            </w:r>
          </w:p>
        </w:tc>
      </w:tr>
      <w:tr w:rsidR="0063216D">
        <w:tc>
          <w:tcPr>
            <w:tcW w:w="4535" w:type="dxa"/>
          </w:tcPr>
          <w:p w:rsidR="0063216D" w:rsidRDefault="00F01115">
            <w:pPr>
              <w:pStyle w:val="ConsPlusNormal0"/>
              <w:jc w:val="center"/>
            </w:pPr>
            <w:r>
              <w:t>A7 и выше (весьма тяжелый режим)</w:t>
            </w:r>
          </w:p>
        </w:tc>
        <w:tc>
          <w:tcPr>
            <w:tcW w:w="4535" w:type="dxa"/>
          </w:tcPr>
          <w:p w:rsidR="0063216D" w:rsidRDefault="00F01115">
            <w:pPr>
              <w:pStyle w:val="ConsPlusNormal0"/>
              <w:jc w:val="center"/>
            </w:pPr>
            <w:r>
              <w:t>1,0</w:t>
            </w:r>
          </w:p>
        </w:tc>
      </w:tr>
    </w:tbl>
    <w:p w:rsidR="0063216D" w:rsidRDefault="0063216D">
      <w:pPr>
        <w:pStyle w:val="ConsPlusNormal0"/>
        <w:jc w:val="both"/>
      </w:pPr>
    </w:p>
    <w:p w:rsidR="0063216D" w:rsidRDefault="00F01115">
      <w:pPr>
        <w:pStyle w:val="ConsPlusTitle0"/>
        <w:jc w:val="center"/>
        <w:outlineLvl w:val="2"/>
      </w:pPr>
      <w:r>
        <w:t>Минимальное расстояние (в метрах) от основания</w:t>
      </w:r>
    </w:p>
    <w:p w:rsidR="0063216D" w:rsidRDefault="00F01115">
      <w:pPr>
        <w:pStyle w:val="ConsPlusTitle0"/>
        <w:jc w:val="center"/>
      </w:pPr>
      <w:r>
        <w:t>откоса котлована (канавы) до оси ближайших опор крана</w:t>
      </w:r>
    </w:p>
    <w:p w:rsidR="0063216D" w:rsidRDefault="00F01115">
      <w:pPr>
        <w:pStyle w:val="ConsPlusTitle0"/>
        <w:jc w:val="center"/>
      </w:pPr>
      <w:r>
        <w:t xml:space="preserve">при </w:t>
      </w:r>
      <w:proofErr w:type="spellStart"/>
      <w:r>
        <w:t>ненасыпном</w:t>
      </w:r>
      <w:proofErr w:type="spellEnd"/>
      <w:r>
        <w:t xml:space="preserve"> грунте</w:t>
      </w:r>
    </w:p>
    <w:p w:rsidR="0063216D" w:rsidRDefault="0063216D">
      <w:pPr>
        <w:pStyle w:val="ConsPlusNormal0"/>
        <w:jc w:val="both"/>
      </w:pPr>
    </w:p>
    <w:p w:rsidR="0063216D" w:rsidRDefault="00F01115">
      <w:pPr>
        <w:pStyle w:val="ConsPlusNormal0"/>
        <w:jc w:val="right"/>
      </w:pPr>
      <w:r>
        <w:t>Таблица 2</w:t>
      </w:r>
    </w:p>
    <w:p w:rsidR="0063216D" w:rsidRDefault="0063216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2"/>
        <w:gridCol w:w="1589"/>
        <w:gridCol w:w="1587"/>
        <w:gridCol w:w="1587"/>
        <w:gridCol w:w="1397"/>
        <w:gridCol w:w="1361"/>
      </w:tblGrid>
      <w:tr w:rsidR="0063216D">
        <w:tc>
          <w:tcPr>
            <w:tcW w:w="1512" w:type="dxa"/>
            <w:vMerge w:val="restart"/>
            <w:tcBorders>
              <w:top w:val="single" w:sz="4" w:space="0" w:color="auto"/>
              <w:bottom w:val="single" w:sz="4" w:space="0" w:color="auto"/>
            </w:tcBorders>
          </w:tcPr>
          <w:p w:rsidR="0063216D" w:rsidRDefault="00F01115">
            <w:pPr>
              <w:pStyle w:val="ConsPlusNormal0"/>
              <w:jc w:val="center"/>
            </w:pPr>
            <w:r>
              <w:t xml:space="preserve">Глубина </w:t>
            </w:r>
            <w:r>
              <w:lastRenderedPageBreak/>
              <w:t>котлована (канавы), м</w:t>
            </w:r>
          </w:p>
        </w:tc>
        <w:tc>
          <w:tcPr>
            <w:tcW w:w="7521" w:type="dxa"/>
            <w:gridSpan w:val="5"/>
            <w:tcBorders>
              <w:top w:val="single" w:sz="4" w:space="0" w:color="auto"/>
              <w:bottom w:val="single" w:sz="4" w:space="0" w:color="auto"/>
            </w:tcBorders>
          </w:tcPr>
          <w:p w:rsidR="0063216D" w:rsidRDefault="00F01115">
            <w:pPr>
              <w:pStyle w:val="ConsPlusNormal0"/>
              <w:jc w:val="center"/>
            </w:pPr>
            <w:r>
              <w:lastRenderedPageBreak/>
              <w:t>Грунт:</w:t>
            </w:r>
          </w:p>
        </w:tc>
      </w:tr>
      <w:tr w:rsidR="0063216D">
        <w:tc>
          <w:tcPr>
            <w:tcW w:w="1512" w:type="dxa"/>
            <w:vMerge/>
            <w:tcBorders>
              <w:top w:val="single" w:sz="4" w:space="0" w:color="auto"/>
              <w:bottom w:val="single" w:sz="4" w:space="0" w:color="auto"/>
            </w:tcBorders>
          </w:tcPr>
          <w:p w:rsidR="0063216D" w:rsidRDefault="0063216D">
            <w:pPr>
              <w:pStyle w:val="ConsPlusNormal0"/>
            </w:pPr>
          </w:p>
        </w:tc>
        <w:tc>
          <w:tcPr>
            <w:tcW w:w="1589" w:type="dxa"/>
            <w:tcBorders>
              <w:top w:val="single" w:sz="4" w:space="0" w:color="auto"/>
              <w:bottom w:val="single" w:sz="4" w:space="0" w:color="auto"/>
            </w:tcBorders>
          </w:tcPr>
          <w:p w:rsidR="0063216D" w:rsidRDefault="00F01115">
            <w:pPr>
              <w:pStyle w:val="ConsPlusNormal0"/>
              <w:jc w:val="center"/>
            </w:pPr>
            <w:r>
              <w:t>песчаный и гравийный</w:t>
            </w:r>
          </w:p>
        </w:tc>
        <w:tc>
          <w:tcPr>
            <w:tcW w:w="1587" w:type="dxa"/>
            <w:tcBorders>
              <w:top w:val="single" w:sz="4" w:space="0" w:color="auto"/>
              <w:bottom w:val="single" w:sz="4" w:space="0" w:color="auto"/>
            </w:tcBorders>
          </w:tcPr>
          <w:p w:rsidR="0063216D" w:rsidRDefault="00F01115">
            <w:pPr>
              <w:pStyle w:val="ConsPlusNormal0"/>
              <w:jc w:val="center"/>
            </w:pPr>
            <w:r>
              <w:t>супесчаный</w:t>
            </w:r>
          </w:p>
        </w:tc>
        <w:tc>
          <w:tcPr>
            <w:tcW w:w="1587" w:type="dxa"/>
            <w:tcBorders>
              <w:top w:val="single" w:sz="4" w:space="0" w:color="auto"/>
              <w:bottom w:val="single" w:sz="4" w:space="0" w:color="auto"/>
            </w:tcBorders>
          </w:tcPr>
          <w:p w:rsidR="0063216D" w:rsidRDefault="00F01115">
            <w:pPr>
              <w:pStyle w:val="ConsPlusNormal0"/>
              <w:jc w:val="center"/>
            </w:pPr>
            <w:r>
              <w:t>суглинистый</w:t>
            </w:r>
          </w:p>
        </w:tc>
        <w:tc>
          <w:tcPr>
            <w:tcW w:w="1397" w:type="dxa"/>
            <w:tcBorders>
              <w:top w:val="single" w:sz="4" w:space="0" w:color="auto"/>
              <w:bottom w:val="single" w:sz="4" w:space="0" w:color="auto"/>
            </w:tcBorders>
          </w:tcPr>
          <w:p w:rsidR="0063216D" w:rsidRDefault="00F01115">
            <w:pPr>
              <w:pStyle w:val="ConsPlusNormal0"/>
              <w:jc w:val="center"/>
            </w:pPr>
            <w:r>
              <w:t>лессовый сухой</w:t>
            </w:r>
          </w:p>
        </w:tc>
        <w:tc>
          <w:tcPr>
            <w:tcW w:w="1361" w:type="dxa"/>
            <w:tcBorders>
              <w:top w:val="single" w:sz="4" w:space="0" w:color="auto"/>
              <w:bottom w:val="single" w:sz="4" w:space="0" w:color="auto"/>
            </w:tcBorders>
          </w:tcPr>
          <w:p w:rsidR="0063216D" w:rsidRDefault="00F01115">
            <w:pPr>
              <w:pStyle w:val="ConsPlusNormal0"/>
              <w:jc w:val="center"/>
            </w:pPr>
            <w:r>
              <w:t>глинистый</w:t>
            </w:r>
          </w:p>
        </w:tc>
      </w:tr>
      <w:tr w:rsidR="0063216D">
        <w:tc>
          <w:tcPr>
            <w:tcW w:w="1512" w:type="dxa"/>
            <w:tcBorders>
              <w:top w:val="single" w:sz="4" w:space="0" w:color="auto"/>
              <w:bottom w:val="single" w:sz="4" w:space="0" w:color="auto"/>
            </w:tcBorders>
          </w:tcPr>
          <w:p w:rsidR="0063216D" w:rsidRDefault="00F01115">
            <w:pPr>
              <w:pStyle w:val="ConsPlusNormal0"/>
              <w:jc w:val="center"/>
            </w:pPr>
            <w:r>
              <w:t>1</w:t>
            </w:r>
          </w:p>
        </w:tc>
        <w:tc>
          <w:tcPr>
            <w:tcW w:w="1589" w:type="dxa"/>
            <w:tcBorders>
              <w:top w:val="single" w:sz="4" w:space="0" w:color="auto"/>
              <w:bottom w:val="single" w:sz="4" w:space="0" w:color="auto"/>
            </w:tcBorders>
          </w:tcPr>
          <w:p w:rsidR="0063216D" w:rsidRDefault="00F01115">
            <w:pPr>
              <w:pStyle w:val="ConsPlusNormal0"/>
              <w:jc w:val="center"/>
            </w:pPr>
            <w:r>
              <w:t>1,5</w:t>
            </w:r>
          </w:p>
        </w:tc>
        <w:tc>
          <w:tcPr>
            <w:tcW w:w="1587" w:type="dxa"/>
            <w:tcBorders>
              <w:top w:val="single" w:sz="4" w:space="0" w:color="auto"/>
              <w:bottom w:val="single" w:sz="4" w:space="0" w:color="auto"/>
            </w:tcBorders>
          </w:tcPr>
          <w:p w:rsidR="0063216D" w:rsidRDefault="00F01115">
            <w:pPr>
              <w:pStyle w:val="ConsPlusNormal0"/>
              <w:jc w:val="center"/>
            </w:pPr>
            <w:r>
              <w:t>1,25</w:t>
            </w:r>
          </w:p>
        </w:tc>
        <w:tc>
          <w:tcPr>
            <w:tcW w:w="1587" w:type="dxa"/>
            <w:tcBorders>
              <w:top w:val="single" w:sz="4" w:space="0" w:color="auto"/>
              <w:bottom w:val="single" w:sz="4" w:space="0" w:color="auto"/>
            </w:tcBorders>
          </w:tcPr>
          <w:p w:rsidR="0063216D" w:rsidRDefault="00F01115">
            <w:pPr>
              <w:pStyle w:val="ConsPlusNormal0"/>
              <w:jc w:val="center"/>
            </w:pPr>
            <w:r>
              <w:t>1,00</w:t>
            </w:r>
          </w:p>
        </w:tc>
        <w:tc>
          <w:tcPr>
            <w:tcW w:w="1397" w:type="dxa"/>
            <w:tcBorders>
              <w:top w:val="single" w:sz="4" w:space="0" w:color="auto"/>
              <w:bottom w:val="single" w:sz="4" w:space="0" w:color="auto"/>
            </w:tcBorders>
          </w:tcPr>
          <w:p w:rsidR="0063216D" w:rsidRDefault="00F01115">
            <w:pPr>
              <w:pStyle w:val="ConsPlusNormal0"/>
              <w:jc w:val="center"/>
            </w:pPr>
            <w:r>
              <w:t>1,0</w:t>
            </w:r>
          </w:p>
        </w:tc>
        <w:tc>
          <w:tcPr>
            <w:tcW w:w="1361" w:type="dxa"/>
            <w:tcBorders>
              <w:top w:val="single" w:sz="4" w:space="0" w:color="auto"/>
              <w:bottom w:val="single" w:sz="4" w:space="0" w:color="auto"/>
            </w:tcBorders>
          </w:tcPr>
          <w:p w:rsidR="0063216D" w:rsidRDefault="00F01115">
            <w:pPr>
              <w:pStyle w:val="ConsPlusNormal0"/>
              <w:jc w:val="center"/>
            </w:pPr>
            <w:r>
              <w:t>1,00</w:t>
            </w:r>
          </w:p>
        </w:tc>
      </w:tr>
      <w:tr w:rsidR="0063216D">
        <w:tblPrEx>
          <w:tblBorders>
            <w:insideH w:val="none" w:sz="0" w:space="0" w:color="auto"/>
          </w:tblBorders>
        </w:tblPrEx>
        <w:tc>
          <w:tcPr>
            <w:tcW w:w="1512" w:type="dxa"/>
            <w:tcBorders>
              <w:top w:val="single" w:sz="4" w:space="0" w:color="auto"/>
              <w:bottom w:val="nil"/>
            </w:tcBorders>
          </w:tcPr>
          <w:p w:rsidR="0063216D" w:rsidRDefault="00F01115">
            <w:pPr>
              <w:pStyle w:val="ConsPlusNormal0"/>
              <w:jc w:val="center"/>
            </w:pPr>
            <w:r>
              <w:t>2</w:t>
            </w:r>
          </w:p>
        </w:tc>
        <w:tc>
          <w:tcPr>
            <w:tcW w:w="1589" w:type="dxa"/>
            <w:tcBorders>
              <w:top w:val="single" w:sz="4" w:space="0" w:color="auto"/>
              <w:bottom w:val="nil"/>
            </w:tcBorders>
          </w:tcPr>
          <w:p w:rsidR="0063216D" w:rsidRDefault="00F01115">
            <w:pPr>
              <w:pStyle w:val="ConsPlusNormal0"/>
              <w:jc w:val="center"/>
            </w:pPr>
            <w:r>
              <w:t>3,0</w:t>
            </w:r>
          </w:p>
        </w:tc>
        <w:tc>
          <w:tcPr>
            <w:tcW w:w="1587" w:type="dxa"/>
            <w:tcBorders>
              <w:top w:val="single" w:sz="4" w:space="0" w:color="auto"/>
              <w:bottom w:val="nil"/>
            </w:tcBorders>
          </w:tcPr>
          <w:p w:rsidR="0063216D" w:rsidRDefault="00F01115">
            <w:pPr>
              <w:pStyle w:val="ConsPlusNormal0"/>
              <w:jc w:val="center"/>
            </w:pPr>
            <w:r>
              <w:t>2,40</w:t>
            </w:r>
          </w:p>
        </w:tc>
        <w:tc>
          <w:tcPr>
            <w:tcW w:w="1587" w:type="dxa"/>
            <w:tcBorders>
              <w:top w:val="single" w:sz="4" w:space="0" w:color="auto"/>
              <w:bottom w:val="nil"/>
            </w:tcBorders>
          </w:tcPr>
          <w:p w:rsidR="0063216D" w:rsidRDefault="00F01115">
            <w:pPr>
              <w:pStyle w:val="ConsPlusNormal0"/>
              <w:jc w:val="center"/>
            </w:pPr>
            <w:r>
              <w:t>2,00</w:t>
            </w:r>
          </w:p>
        </w:tc>
        <w:tc>
          <w:tcPr>
            <w:tcW w:w="1397" w:type="dxa"/>
            <w:tcBorders>
              <w:top w:val="single" w:sz="4" w:space="0" w:color="auto"/>
              <w:bottom w:val="nil"/>
            </w:tcBorders>
          </w:tcPr>
          <w:p w:rsidR="0063216D" w:rsidRDefault="00F01115">
            <w:pPr>
              <w:pStyle w:val="ConsPlusNormal0"/>
              <w:jc w:val="center"/>
            </w:pPr>
            <w:r>
              <w:t>2,0</w:t>
            </w:r>
          </w:p>
        </w:tc>
        <w:tc>
          <w:tcPr>
            <w:tcW w:w="1361" w:type="dxa"/>
            <w:tcBorders>
              <w:top w:val="single" w:sz="4" w:space="0" w:color="auto"/>
              <w:bottom w:val="nil"/>
            </w:tcBorders>
          </w:tcPr>
          <w:p w:rsidR="0063216D" w:rsidRDefault="00F01115">
            <w:pPr>
              <w:pStyle w:val="ConsPlusNormal0"/>
              <w:jc w:val="center"/>
            </w:pPr>
            <w:r>
              <w:t>1,50</w:t>
            </w:r>
          </w:p>
        </w:tc>
      </w:tr>
      <w:tr w:rsidR="0063216D">
        <w:tblPrEx>
          <w:tblBorders>
            <w:insideH w:val="none" w:sz="0" w:space="0" w:color="auto"/>
          </w:tblBorders>
        </w:tblPrEx>
        <w:tc>
          <w:tcPr>
            <w:tcW w:w="1512" w:type="dxa"/>
            <w:tcBorders>
              <w:top w:val="nil"/>
              <w:bottom w:val="nil"/>
            </w:tcBorders>
          </w:tcPr>
          <w:p w:rsidR="0063216D" w:rsidRDefault="00F01115">
            <w:pPr>
              <w:pStyle w:val="ConsPlusNormal0"/>
              <w:jc w:val="center"/>
            </w:pPr>
            <w:r>
              <w:t>3</w:t>
            </w:r>
          </w:p>
        </w:tc>
        <w:tc>
          <w:tcPr>
            <w:tcW w:w="1589" w:type="dxa"/>
            <w:tcBorders>
              <w:top w:val="nil"/>
              <w:bottom w:val="nil"/>
            </w:tcBorders>
          </w:tcPr>
          <w:p w:rsidR="0063216D" w:rsidRDefault="00F01115">
            <w:pPr>
              <w:pStyle w:val="ConsPlusNormal0"/>
              <w:jc w:val="center"/>
            </w:pPr>
            <w:r>
              <w:t>4,0</w:t>
            </w:r>
          </w:p>
        </w:tc>
        <w:tc>
          <w:tcPr>
            <w:tcW w:w="1587" w:type="dxa"/>
            <w:tcBorders>
              <w:top w:val="nil"/>
              <w:bottom w:val="nil"/>
            </w:tcBorders>
          </w:tcPr>
          <w:p w:rsidR="0063216D" w:rsidRDefault="00F01115">
            <w:pPr>
              <w:pStyle w:val="ConsPlusNormal0"/>
              <w:jc w:val="center"/>
            </w:pPr>
            <w:r>
              <w:t>3,60</w:t>
            </w:r>
          </w:p>
        </w:tc>
        <w:tc>
          <w:tcPr>
            <w:tcW w:w="1587" w:type="dxa"/>
            <w:tcBorders>
              <w:top w:val="nil"/>
              <w:bottom w:val="nil"/>
            </w:tcBorders>
          </w:tcPr>
          <w:p w:rsidR="0063216D" w:rsidRDefault="00F01115">
            <w:pPr>
              <w:pStyle w:val="ConsPlusNormal0"/>
              <w:jc w:val="center"/>
            </w:pPr>
            <w:r>
              <w:t>3,25</w:t>
            </w:r>
          </w:p>
        </w:tc>
        <w:tc>
          <w:tcPr>
            <w:tcW w:w="1397" w:type="dxa"/>
            <w:tcBorders>
              <w:top w:val="nil"/>
              <w:bottom w:val="nil"/>
            </w:tcBorders>
          </w:tcPr>
          <w:p w:rsidR="0063216D" w:rsidRDefault="00F01115">
            <w:pPr>
              <w:pStyle w:val="ConsPlusNormal0"/>
              <w:jc w:val="center"/>
            </w:pPr>
            <w:r>
              <w:t>2,5</w:t>
            </w:r>
          </w:p>
        </w:tc>
        <w:tc>
          <w:tcPr>
            <w:tcW w:w="1361" w:type="dxa"/>
            <w:tcBorders>
              <w:top w:val="nil"/>
              <w:bottom w:val="nil"/>
            </w:tcBorders>
          </w:tcPr>
          <w:p w:rsidR="0063216D" w:rsidRDefault="00F01115">
            <w:pPr>
              <w:pStyle w:val="ConsPlusNormal0"/>
              <w:jc w:val="center"/>
            </w:pPr>
            <w:r>
              <w:t>1,75</w:t>
            </w:r>
          </w:p>
        </w:tc>
      </w:tr>
      <w:tr w:rsidR="0063216D">
        <w:tblPrEx>
          <w:tblBorders>
            <w:insideH w:val="none" w:sz="0" w:space="0" w:color="auto"/>
          </w:tblBorders>
        </w:tblPrEx>
        <w:tc>
          <w:tcPr>
            <w:tcW w:w="1512" w:type="dxa"/>
            <w:tcBorders>
              <w:top w:val="nil"/>
              <w:bottom w:val="nil"/>
            </w:tcBorders>
          </w:tcPr>
          <w:p w:rsidR="0063216D" w:rsidRDefault="00F01115">
            <w:pPr>
              <w:pStyle w:val="ConsPlusNormal0"/>
              <w:jc w:val="center"/>
            </w:pPr>
            <w:r>
              <w:t>4</w:t>
            </w:r>
          </w:p>
        </w:tc>
        <w:tc>
          <w:tcPr>
            <w:tcW w:w="1589" w:type="dxa"/>
            <w:tcBorders>
              <w:top w:val="nil"/>
              <w:bottom w:val="nil"/>
            </w:tcBorders>
          </w:tcPr>
          <w:p w:rsidR="0063216D" w:rsidRDefault="00F01115">
            <w:pPr>
              <w:pStyle w:val="ConsPlusNormal0"/>
              <w:jc w:val="center"/>
            </w:pPr>
            <w:r>
              <w:t>5,0</w:t>
            </w:r>
          </w:p>
        </w:tc>
        <w:tc>
          <w:tcPr>
            <w:tcW w:w="1587" w:type="dxa"/>
            <w:tcBorders>
              <w:top w:val="nil"/>
              <w:bottom w:val="nil"/>
            </w:tcBorders>
          </w:tcPr>
          <w:p w:rsidR="0063216D" w:rsidRDefault="00F01115">
            <w:pPr>
              <w:pStyle w:val="ConsPlusNormal0"/>
              <w:jc w:val="center"/>
            </w:pPr>
            <w:r>
              <w:t>4,40</w:t>
            </w:r>
          </w:p>
        </w:tc>
        <w:tc>
          <w:tcPr>
            <w:tcW w:w="1587" w:type="dxa"/>
            <w:tcBorders>
              <w:top w:val="nil"/>
              <w:bottom w:val="nil"/>
            </w:tcBorders>
          </w:tcPr>
          <w:p w:rsidR="0063216D" w:rsidRDefault="00F01115">
            <w:pPr>
              <w:pStyle w:val="ConsPlusNormal0"/>
              <w:jc w:val="center"/>
            </w:pPr>
            <w:r>
              <w:t>4,00</w:t>
            </w:r>
          </w:p>
        </w:tc>
        <w:tc>
          <w:tcPr>
            <w:tcW w:w="1397" w:type="dxa"/>
            <w:tcBorders>
              <w:top w:val="nil"/>
              <w:bottom w:val="nil"/>
            </w:tcBorders>
          </w:tcPr>
          <w:p w:rsidR="0063216D" w:rsidRDefault="00F01115">
            <w:pPr>
              <w:pStyle w:val="ConsPlusNormal0"/>
              <w:jc w:val="center"/>
            </w:pPr>
            <w:r>
              <w:t>3,0</w:t>
            </w:r>
          </w:p>
        </w:tc>
        <w:tc>
          <w:tcPr>
            <w:tcW w:w="1361" w:type="dxa"/>
            <w:tcBorders>
              <w:top w:val="nil"/>
              <w:bottom w:val="nil"/>
            </w:tcBorders>
          </w:tcPr>
          <w:p w:rsidR="0063216D" w:rsidRDefault="00F01115">
            <w:pPr>
              <w:pStyle w:val="ConsPlusNormal0"/>
              <w:jc w:val="center"/>
            </w:pPr>
            <w:r>
              <w:t>3,00</w:t>
            </w:r>
          </w:p>
        </w:tc>
      </w:tr>
      <w:tr w:rsidR="0063216D">
        <w:tblPrEx>
          <w:tblBorders>
            <w:insideH w:val="none" w:sz="0" w:space="0" w:color="auto"/>
          </w:tblBorders>
        </w:tblPrEx>
        <w:tc>
          <w:tcPr>
            <w:tcW w:w="1512" w:type="dxa"/>
            <w:tcBorders>
              <w:top w:val="nil"/>
              <w:bottom w:val="single" w:sz="4" w:space="0" w:color="auto"/>
            </w:tcBorders>
          </w:tcPr>
          <w:p w:rsidR="0063216D" w:rsidRDefault="00F01115">
            <w:pPr>
              <w:pStyle w:val="ConsPlusNormal0"/>
              <w:jc w:val="center"/>
            </w:pPr>
            <w:r>
              <w:t>5</w:t>
            </w:r>
          </w:p>
        </w:tc>
        <w:tc>
          <w:tcPr>
            <w:tcW w:w="1589" w:type="dxa"/>
            <w:tcBorders>
              <w:top w:val="nil"/>
              <w:bottom w:val="single" w:sz="4" w:space="0" w:color="auto"/>
            </w:tcBorders>
          </w:tcPr>
          <w:p w:rsidR="0063216D" w:rsidRDefault="00F01115">
            <w:pPr>
              <w:pStyle w:val="ConsPlusNormal0"/>
              <w:jc w:val="center"/>
            </w:pPr>
            <w:r>
              <w:t>6,0</w:t>
            </w:r>
          </w:p>
        </w:tc>
        <w:tc>
          <w:tcPr>
            <w:tcW w:w="1587" w:type="dxa"/>
            <w:tcBorders>
              <w:top w:val="nil"/>
              <w:bottom w:val="single" w:sz="4" w:space="0" w:color="auto"/>
            </w:tcBorders>
          </w:tcPr>
          <w:p w:rsidR="0063216D" w:rsidRDefault="00F01115">
            <w:pPr>
              <w:pStyle w:val="ConsPlusNormal0"/>
              <w:jc w:val="center"/>
            </w:pPr>
            <w:r>
              <w:t>5,30</w:t>
            </w:r>
          </w:p>
        </w:tc>
        <w:tc>
          <w:tcPr>
            <w:tcW w:w="1587" w:type="dxa"/>
            <w:tcBorders>
              <w:top w:val="nil"/>
              <w:bottom w:val="single" w:sz="4" w:space="0" w:color="auto"/>
            </w:tcBorders>
          </w:tcPr>
          <w:p w:rsidR="0063216D" w:rsidRDefault="00F01115">
            <w:pPr>
              <w:pStyle w:val="ConsPlusNormal0"/>
              <w:jc w:val="center"/>
            </w:pPr>
            <w:r>
              <w:t>4,75</w:t>
            </w:r>
          </w:p>
        </w:tc>
        <w:tc>
          <w:tcPr>
            <w:tcW w:w="1397" w:type="dxa"/>
            <w:tcBorders>
              <w:top w:val="nil"/>
              <w:bottom w:val="single" w:sz="4" w:space="0" w:color="auto"/>
            </w:tcBorders>
          </w:tcPr>
          <w:p w:rsidR="0063216D" w:rsidRDefault="00F01115">
            <w:pPr>
              <w:pStyle w:val="ConsPlusNormal0"/>
              <w:jc w:val="center"/>
            </w:pPr>
            <w:r>
              <w:t>3,5</w:t>
            </w:r>
          </w:p>
        </w:tc>
        <w:tc>
          <w:tcPr>
            <w:tcW w:w="1361" w:type="dxa"/>
            <w:tcBorders>
              <w:top w:val="nil"/>
              <w:bottom w:val="single" w:sz="4" w:space="0" w:color="auto"/>
            </w:tcBorders>
          </w:tcPr>
          <w:p w:rsidR="0063216D" w:rsidRDefault="00F01115">
            <w:pPr>
              <w:pStyle w:val="ConsPlusNormal0"/>
              <w:jc w:val="center"/>
            </w:pPr>
            <w:r>
              <w:t>3,50</w:t>
            </w:r>
          </w:p>
        </w:tc>
      </w:tr>
    </w:tbl>
    <w:p w:rsidR="0063216D" w:rsidRDefault="0063216D">
      <w:pPr>
        <w:pStyle w:val="ConsPlusNormal0"/>
        <w:jc w:val="both"/>
      </w:pPr>
    </w:p>
    <w:p w:rsidR="0063216D" w:rsidRDefault="00F01115">
      <w:pPr>
        <w:pStyle w:val="ConsPlusTitle0"/>
        <w:jc w:val="center"/>
        <w:outlineLvl w:val="2"/>
      </w:pPr>
      <w:r>
        <w:t>Минимальное расстояние от стрелы ПС во время</w:t>
      </w:r>
    </w:p>
    <w:p w:rsidR="0063216D" w:rsidRDefault="00F01115">
      <w:pPr>
        <w:pStyle w:val="ConsPlusTitle0"/>
        <w:jc w:val="center"/>
      </w:pPr>
      <w:r>
        <w:t>работы до проводов линии электропередачи, находящихся</w:t>
      </w:r>
    </w:p>
    <w:p w:rsidR="0063216D" w:rsidRDefault="00F01115">
      <w:pPr>
        <w:pStyle w:val="ConsPlusTitle0"/>
        <w:jc w:val="center"/>
      </w:pPr>
      <w:r>
        <w:t>под напряжением</w:t>
      </w:r>
    </w:p>
    <w:p w:rsidR="0063216D" w:rsidRDefault="0063216D">
      <w:pPr>
        <w:pStyle w:val="ConsPlusNormal0"/>
        <w:jc w:val="both"/>
      </w:pPr>
    </w:p>
    <w:p w:rsidR="0063216D" w:rsidRDefault="00F01115">
      <w:pPr>
        <w:pStyle w:val="ConsPlusNormal0"/>
        <w:jc w:val="right"/>
      </w:pPr>
      <w:r>
        <w:t>Таблица 3</w:t>
      </w:r>
    </w:p>
    <w:p w:rsidR="0063216D" w:rsidRDefault="0063216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63216D">
        <w:tc>
          <w:tcPr>
            <w:tcW w:w="4535" w:type="dxa"/>
          </w:tcPr>
          <w:p w:rsidR="0063216D" w:rsidRDefault="00F01115">
            <w:pPr>
              <w:pStyle w:val="ConsPlusNormal0"/>
              <w:jc w:val="center"/>
            </w:pPr>
            <w:r>
              <w:t xml:space="preserve">Напряжение воздушной линии, </w:t>
            </w:r>
            <w:proofErr w:type="spellStart"/>
            <w:r>
              <w:t>кВ</w:t>
            </w:r>
            <w:proofErr w:type="spellEnd"/>
          </w:p>
        </w:tc>
        <w:tc>
          <w:tcPr>
            <w:tcW w:w="4535" w:type="dxa"/>
          </w:tcPr>
          <w:p w:rsidR="0063216D" w:rsidRDefault="00F01115">
            <w:pPr>
              <w:pStyle w:val="ConsPlusNormal0"/>
              <w:jc w:val="center"/>
            </w:pPr>
            <w:r>
              <w:t>Наименьшее расстояние, м</w:t>
            </w:r>
          </w:p>
        </w:tc>
      </w:tr>
      <w:tr w:rsidR="0063216D">
        <w:tc>
          <w:tcPr>
            <w:tcW w:w="4535" w:type="dxa"/>
          </w:tcPr>
          <w:p w:rsidR="0063216D" w:rsidRDefault="00F01115">
            <w:pPr>
              <w:pStyle w:val="ConsPlusNormal0"/>
              <w:ind w:left="283"/>
            </w:pPr>
            <w:r>
              <w:t>До 1</w:t>
            </w:r>
          </w:p>
        </w:tc>
        <w:tc>
          <w:tcPr>
            <w:tcW w:w="4535" w:type="dxa"/>
          </w:tcPr>
          <w:p w:rsidR="0063216D" w:rsidRDefault="00F01115">
            <w:pPr>
              <w:pStyle w:val="ConsPlusNormal0"/>
              <w:ind w:left="283"/>
            </w:pPr>
            <w:r>
              <w:t>1,5</w:t>
            </w:r>
          </w:p>
        </w:tc>
      </w:tr>
      <w:tr w:rsidR="0063216D">
        <w:tc>
          <w:tcPr>
            <w:tcW w:w="4535" w:type="dxa"/>
          </w:tcPr>
          <w:p w:rsidR="0063216D" w:rsidRDefault="00F01115">
            <w:pPr>
              <w:pStyle w:val="ConsPlusNormal0"/>
              <w:ind w:left="283"/>
            </w:pPr>
            <w:r>
              <w:t>Свыше 1 до 35</w:t>
            </w:r>
          </w:p>
        </w:tc>
        <w:tc>
          <w:tcPr>
            <w:tcW w:w="4535" w:type="dxa"/>
          </w:tcPr>
          <w:p w:rsidR="0063216D" w:rsidRDefault="00F01115">
            <w:pPr>
              <w:pStyle w:val="ConsPlusNormal0"/>
              <w:ind w:left="283"/>
            </w:pPr>
            <w:r>
              <w:t>2,0</w:t>
            </w:r>
          </w:p>
        </w:tc>
      </w:tr>
      <w:tr w:rsidR="0063216D">
        <w:tc>
          <w:tcPr>
            <w:tcW w:w="4535" w:type="dxa"/>
          </w:tcPr>
          <w:p w:rsidR="0063216D" w:rsidRDefault="00F01115">
            <w:pPr>
              <w:pStyle w:val="ConsPlusNormal0"/>
              <w:ind w:left="283"/>
            </w:pPr>
            <w:r>
              <w:t>Свыше 35 до 110</w:t>
            </w:r>
          </w:p>
        </w:tc>
        <w:tc>
          <w:tcPr>
            <w:tcW w:w="4535" w:type="dxa"/>
          </w:tcPr>
          <w:p w:rsidR="0063216D" w:rsidRDefault="00F01115">
            <w:pPr>
              <w:pStyle w:val="ConsPlusNormal0"/>
              <w:ind w:left="283"/>
            </w:pPr>
            <w:r>
              <w:t>3,0</w:t>
            </w:r>
          </w:p>
        </w:tc>
      </w:tr>
      <w:tr w:rsidR="0063216D">
        <w:tc>
          <w:tcPr>
            <w:tcW w:w="4535" w:type="dxa"/>
          </w:tcPr>
          <w:p w:rsidR="0063216D" w:rsidRDefault="00F01115">
            <w:pPr>
              <w:pStyle w:val="ConsPlusNormal0"/>
              <w:ind w:left="283"/>
            </w:pPr>
            <w:r>
              <w:t>Свыше 110 до 220</w:t>
            </w:r>
          </w:p>
        </w:tc>
        <w:tc>
          <w:tcPr>
            <w:tcW w:w="4535" w:type="dxa"/>
          </w:tcPr>
          <w:p w:rsidR="0063216D" w:rsidRDefault="00F01115">
            <w:pPr>
              <w:pStyle w:val="ConsPlusNormal0"/>
              <w:ind w:left="283"/>
            </w:pPr>
            <w:r>
              <w:t>4,0</w:t>
            </w:r>
          </w:p>
        </w:tc>
      </w:tr>
      <w:tr w:rsidR="0063216D">
        <w:tc>
          <w:tcPr>
            <w:tcW w:w="4535" w:type="dxa"/>
          </w:tcPr>
          <w:p w:rsidR="0063216D" w:rsidRDefault="00F01115">
            <w:pPr>
              <w:pStyle w:val="ConsPlusNormal0"/>
              <w:ind w:left="283"/>
            </w:pPr>
            <w:r>
              <w:t>Свыше 220 до 400</w:t>
            </w:r>
          </w:p>
        </w:tc>
        <w:tc>
          <w:tcPr>
            <w:tcW w:w="4535" w:type="dxa"/>
          </w:tcPr>
          <w:p w:rsidR="0063216D" w:rsidRDefault="00F01115">
            <w:pPr>
              <w:pStyle w:val="ConsPlusNormal0"/>
              <w:ind w:left="283"/>
            </w:pPr>
            <w:r>
              <w:t>5,0</w:t>
            </w:r>
          </w:p>
        </w:tc>
      </w:tr>
      <w:tr w:rsidR="0063216D">
        <w:tc>
          <w:tcPr>
            <w:tcW w:w="4535" w:type="dxa"/>
          </w:tcPr>
          <w:p w:rsidR="0063216D" w:rsidRDefault="00F01115">
            <w:pPr>
              <w:pStyle w:val="ConsPlusNormal0"/>
              <w:ind w:left="283"/>
            </w:pPr>
            <w:r>
              <w:t>Свыше 400 до 750</w:t>
            </w:r>
          </w:p>
        </w:tc>
        <w:tc>
          <w:tcPr>
            <w:tcW w:w="4535" w:type="dxa"/>
          </w:tcPr>
          <w:p w:rsidR="0063216D" w:rsidRDefault="00F01115">
            <w:pPr>
              <w:pStyle w:val="ConsPlusNormal0"/>
              <w:ind w:left="283"/>
            </w:pPr>
            <w:r>
              <w:t>9,0</w:t>
            </w:r>
          </w:p>
        </w:tc>
      </w:tr>
      <w:tr w:rsidR="0063216D">
        <w:tc>
          <w:tcPr>
            <w:tcW w:w="4535" w:type="dxa"/>
          </w:tcPr>
          <w:p w:rsidR="0063216D" w:rsidRDefault="00F01115">
            <w:pPr>
              <w:pStyle w:val="ConsPlusNormal0"/>
              <w:ind w:left="283"/>
            </w:pPr>
            <w:r>
              <w:t>Свыше 750 до 1150</w:t>
            </w:r>
          </w:p>
        </w:tc>
        <w:tc>
          <w:tcPr>
            <w:tcW w:w="4535" w:type="dxa"/>
          </w:tcPr>
          <w:p w:rsidR="0063216D" w:rsidRDefault="00F01115">
            <w:pPr>
              <w:pStyle w:val="ConsPlusNormal0"/>
              <w:ind w:left="283"/>
            </w:pPr>
            <w:r>
              <w:t>10,0</w:t>
            </w:r>
          </w:p>
        </w:tc>
      </w:tr>
    </w:tbl>
    <w:p w:rsidR="0063216D" w:rsidRDefault="0063216D">
      <w:pPr>
        <w:pStyle w:val="ConsPlusNormal0"/>
        <w:jc w:val="both"/>
      </w:pPr>
    </w:p>
    <w:p w:rsidR="0063216D" w:rsidRDefault="00F01115">
      <w:pPr>
        <w:pStyle w:val="ConsPlusTitle0"/>
        <w:jc w:val="center"/>
        <w:outlineLvl w:val="2"/>
      </w:pPr>
      <w:r>
        <w:t>Минимальные значения коэффициентов использования</w:t>
      </w:r>
    </w:p>
    <w:p w:rsidR="0063216D" w:rsidRDefault="00F01115">
      <w:pPr>
        <w:pStyle w:val="ConsPlusTitle0"/>
        <w:jc w:val="center"/>
      </w:pPr>
      <w:r>
        <w:t xml:space="preserve">канатов </w:t>
      </w:r>
      <w:proofErr w:type="spellStart"/>
      <w:r>
        <w:t>Z</w:t>
      </w:r>
      <w:r>
        <w:rPr>
          <w:vertAlign w:val="subscript"/>
        </w:rPr>
        <w:t>p</w:t>
      </w:r>
      <w:proofErr w:type="spellEnd"/>
      <w:r>
        <w:t>, применяемых при их замене</w:t>
      </w:r>
    </w:p>
    <w:p w:rsidR="0063216D" w:rsidRDefault="0063216D">
      <w:pPr>
        <w:pStyle w:val="ConsPlusNormal0"/>
        <w:jc w:val="both"/>
      </w:pPr>
    </w:p>
    <w:p w:rsidR="0063216D" w:rsidRDefault="00F01115">
      <w:pPr>
        <w:pStyle w:val="ConsPlusNormal0"/>
        <w:jc w:val="right"/>
      </w:pPr>
      <w:r>
        <w:t>Таблица 4</w:t>
      </w:r>
    </w:p>
    <w:p w:rsidR="0063216D" w:rsidRDefault="0063216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3005"/>
        <w:gridCol w:w="3402"/>
      </w:tblGrid>
      <w:tr w:rsidR="0063216D">
        <w:tc>
          <w:tcPr>
            <w:tcW w:w="2665" w:type="dxa"/>
            <w:vMerge w:val="restart"/>
            <w:tcBorders>
              <w:top w:val="single" w:sz="4" w:space="0" w:color="auto"/>
              <w:bottom w:val="single" w:sz="4" w:space="0" w:color="auto"/>
            </w:tcBorders>
          </w:tcPr>
          <w:p w:rsidR="0063216D" w:rsidRDefault="00F01115">
            <w:pPr>
              <w:pStyle w:val="ConsPlusNormal0"/>
              <w:jc w:val="center"/>
            </w:pPr>
            <w:r>
              <w:t>Группа классификации механизма - M</w:t>
            </w:r>
          </w:p>
        </w:tc>
        <w:tc>
          <w:tcPr>
            <w:tcW w:w="3005" w:type="dxa"/>
            <w:tcBorders>
              <w:top w:val="single" w:sz="4" w:space="0" w:color="auto"/>
              <w:bottom w:val="single" w:sz="4" w:space="0" w:color="auto"/>
            </w:tcBorders>
          </w:tcPr>
          <w:p w:rsidR="0063216D" w:rsidRDefault="00F01115">
            <w:pPr>
              <w:pStyle w:val="ConsPlusNormal0"/>
              <w:jc w:val="center"/>
            </w:pPr>
            <w:r>
              <w:t>Подвижные канаты</w:t>
            </w:r>
          </w:p>
        </w:tc>
        <w:tc>
          <w:tcPr>
            <w:tcW w:w="3402" w:type="dxa"/>
            <w:tcBorders>
              <w:top w:val="single" w:sz="4" w:space="0" w:color="auto"/>
              <w:bottom w:val="single" w:sz="4" w:space="0" w:color="auto"/>
            </w:tcBorders>
          </w:tcPr>
          <w:p w:rsidR="0063216D" w:rsidRDefault="00F01115">
            <w:pPr>
              <w:pStyle w:val="ConsPlusNormal0"/>
              <w:jc w:val="center"/>
            </w:pPr>
            <w:r>
              <w:t>Неподвижные канаты</w:t>
            </w:r>
          </w:p>
        </w:tc>
      </w:tr>
      <w:tr w:rsidR="0063216D">
        <w:tc>
          <w:tcPr>
            <w:tcW w:w="2665" w:type="dxa"/>
            <w:vMerge/>
            <w:tcBorders>
              <w:top w:val="single" w:sz="4" w:space="0" w:color="auto"/>
              <w:bottom w:val="single" w:sz="4" w:space="0" w:color="auto"/>
            </w:tcBorders>
          </w:tcPr>
          <w:p w:rsidR="0063216D" w:rsidRDefault="0063216D">
            <w:pPr>
              <w:pStyle w:val="ConsPlusNormal0"/>
            </w:pPr>
          </w:p>
        </w:tc>
        <w:tc>
          <w:tcPr>
            <w:tcW w:w="6407" w:type="dxa"/>
            <w:gridSpan w:val="2"/>
            <w:tcBorders>
              <w:top w:val="single" w:sz="4" w:space="0" w:color="auto"/>
              <w:bottom w:val="single" w:sz="4" w:space="0" w:color="auto"/>
            </w:tcBorders>
          </w:tcPr>
          <w:p w:rsidR="0063216D" w:rsidRDefault="00F01115">
            <w:pPr>
              <w:pStyle w:val="ConsPlusNormal0"/>
              <w:jc w:val="center"/>
            </w:pPr>
            <w:proofErr w:type="spellStart"/>
            <w:r>
              <w:t>Z</w:t>
            </w:r>
            <w:r>
              <w:rPr>
                <w:vertAlign w:val="subscript"/>
              </w:rPr>
              <w:t>p</w:t>
            </w:r>
            <w:proofErr w:type="spellEnd"/>
          </w:p>
        </w:tc>
      </w:tr>
      <w:tr w:rsidR="0063216D">
        <w:tblPrEx>
          <w:tblBorders>
            <w:insideH w:val="none" w:sz="0" w:space="0" w:color="auto"/>
          </w:tblBorders>
        </w:tblPrEx>
        <w:tc>
          <w:tcPr>
            <w:tcW w:w="2665" w:type="dxa"/>
            <w:tcBorders>
              <w:top w:val="single" w:sz="4" w:space="0" w:color="auto"/>
              <w:bottom w:val="nil"/>
            </w:tcBorders>
          </w:tcPr>
          <w:p w:rsidR="0063216D" w:rsidRDefault="00F01115">
            <w:pPr>
              <w:pStyle w:val="ConsPlusNormal0"/>
              <w:jc w:val="center"/>
            </w:pPr>
            <w:r>
              <w:t>M1</w:t>
            </w:r>
          </w:p>
        </w:tc>
        <w:tc>
          <w:tcPr>
            <w:tcW w:w="3005" w:type="dxa"/>
            <w:tcBorders>
              <w:top w:val="single" w:sz="4" w:space="0" w:color="auto"/>
              <w:bottom w:val="nil"/>
            </w:tcBorders>
          </w:tcPr>
          <w:p w:rsidR="0063216D" w:rsidRDefault="00F01115">
            <w:pPr>
              <w:pStyle w:val="ConsPlusNormal0"/>
              <w:jc w:val="center"/>
            </w:pPr>
            <w:r>
              <w:t>3,15</w:t>
            </w:r>
          </w:p>
        </w:tc>
        <w:tc>
          <w:tcPr>
            <w:tcW w:w="3402" w:type="dxa"/>
            <w:tcBorders>
              <w:top w:val="single" w:sz="4" w:space="0" w:color="auto"/>
              <w:bottom w:val="nil"/>
            </w:tcBorders>
          </w:tcPr>
          <w:p w:rsidR="0063216D" w:rsidRDefault="00F01115">
            <w:pPr>
              <w:pStyle w:val="ConsPlusNormal0"/>
              <w:jc w:val="center"/>
            </w:pPr>
            <w:r>
              <w:t>2,50</w:t>
            </w:r>
          </w:p>
        </w:tc>
      </w:tr>
      <w:tr w:rsidR="0063216D">
        <w:tblPrEx>
          <w:tblBorders>
            <w:insideH w:val="none" w:sz="0" w:space="0" w:color="auto"/>
          </w:tblBorders>
        </w:tblPrEx>
        <w:tc>
          <w:tcPr>
            <w:tcW w:w="2665" w:type="dxa"/>
            <w:tcBorders>
              <w:top w:val="nil"/>
              <w:bottom w:val="single" w:sz="4" w:space="0" w:color="auto"/>
            </w:tcBorders>
          </w:tcPr>
          <w:p w:rsidR="0063216D" w:rsidRDefault="00F01115">
            <w:pPr>
              <w:pStyle w:val="ConsPlusNormal0"/>
              <w:jc w:val="center"/>
            </w:pPr>
            <w:r>
              <w:t>M2</w:t>
            </w:r>
          </w:p>
        </w:tc>
        <w:tc>
          <w:tcPr>
            <w:tcW w:w="3005" w:type="dxa"/>
            <w:tcBorders>
              <w:top w:val="nil"/>
              <w:bottom w:val="single" w:sz="4" w:space="0" w:color="auto"/>
            </w:tcBorders>
          </w:tcPr>
          <w:p w:rsidR="0063216D" w:rsidRDefault="00F01115">
            <w:pPr>
              <w:pStyle w:val="ConsPlusNormal0"/>
              <w:jc w:val="center"/>
            </w:pPr>
            <w:r>
              <w:t>3,35</w:t>
            </w:r>
          </w:p>
        </w:tc>
        <w:tc>
          <w:tcPr>
            <w:tcW w:w="3402" w:type="dxa"/>
            <w:tcBorders>
              <w:top w:val="nil"/>
              <w:bottom w:val="single" w:sz="4" w:space="0" w:color="auto"/>
            </w:tcBorders>
          </w:tcPr>
          <w:p w:rsidR="0063216D" w:rsidRDefault="00F01115">
            <w:pPr>
              <w:pStyle w:val="ConsPlusNormal0"/>
              <w:jc w:val="center"/>
            </w:pPr>
            <w:r>
              <w:t>2,50</w:t>
            </w:r>
          </w:p>
        </w:tc>
      </w:tr>
      <w:tr w:rsidR="0063216D">
        <w:tblPrEx>
          <w:tblBorders>
            <w:insideH w:val="none" w:sz="0" w:space="0" w:color="auto"/>
          </w:tblBorders>
        </w:tblPrEx>
        <w:tc>
          <w:tcPr>
            <w:tcW w:w="2665" w:type="dxa"/>
            <w:tcBorders>
              <w:top w:val="single" w:sz="4" w:space="0" w:color="auto"/>
              <w:bottom w:val="nil"/>
            </w:tcBorders>
          </w:tcPr>
          <w:p w:rsidR="0063216D" w:rsidRDefault="00F01115">
            <w:pPr>
              <w:pStyle w:val="ConsPlusNormal0"/>
              <w:jc w:val="center"/>
            </w:pPr>
            <w:r>
              <w:lastRenderedPageBreak/>
              <w:t>M3</w:t>
            </w:r>
          </w:p>
        </w:tc>
        <w:tc>
          <w:tcPr>
            <w:tcW w:w="3005" w:type="dxa"/>
            <w:tcBorders>
              <w:top w:val="single" w:sz="4" w:space="0" w:color="auto"/>
              <w:bottom w:val="nil"/>
            </w:tcBorders>
          </w:tcPr>
          <w:p w:rsidR="0063216D" w:rsidRDefault="00F01115">
            <w:pPr>
              <w:pStyle w:val="ConsPlusNormal0"/>
              <w:jc w:val="center"/>
            </w:pPr>
            <w:r>
              <w:t>3,55</w:t>
            </w:r>
          </w:p>
        </w:tc>
        <w:tc>
          <w:tcPr>
            <w:tcW w:w="3402" w:type="dxa"/>
            <w:tcBorders>
              <w:top w:val="single" w:sz="4" w:space="0" w:color="auto"/>
              <w:bottom w:val="nil"/>
            </w:tcBorders>
          </w:tcPr>
          <w:p w:rsidR="0063216D" w:rsidRDefault="00F01115">
            <w:pPr>
              <w:pStyle w:val="ConsPlusNormal0"/>
              <w:jc w:val="center"/>
            </w:pPr>
            <w:r>
              <w:t>3,00</w:t>
            </w:r>
          </w:p>
        </w:tc>
      </w:tr>
      <w:tr w:rsidR="0063216D">
        <w:tblPrEx>
          <w:tblBorders>
            <w:insideH w:val="none" w:sz="0" w:space="0" w:color="auto"/>
          </w:tblBorders>
        </w:tblPrEx>
        <w:tc>
          <w:tcPr>
            <w:tcW w:w="2665" w:type="dxa"/>
            <w:tcBorders>
              <w:top w:val="nil"/>
              <w:bottom w:val="nil"/>
            </w:tcBorders>
            <w:vAlign w:val="center"/>
          </w:tcPr>
          <w:p w:rsidR="0063216D" w:rsidRDefault="00F01115">
            <w:pPr>
              <w:pStyle w:val="ConsPlusNormal0"/>
              <w:jc w:val="center"/>
            </w:pPr>
            <w:r>
              <w:t>M4</w:t>
            </w:r>
          </w:p>
        </w:tc>
        <w:tc>
          <w:tcPr>
            <w:tcW w:w="3005" w:type="dxa"/>
            <w:tcBorders>
              <w:top w:val="nil"/>
              <w:bottom w:val="nil"/>
            </w:tcBorders>
            <w:vAlign w:val="center"/>
          </w:tcPr>
          <w:p w:rsidR="0063216D" w:rsidRDefault="00F01115">
            <w:pPr>
              <w:pStyle w:val="ConsPlusNormal0"/>
              <w:jc w:val="center"/>
            </w:pPr>
            <w:r>
              <w:t>4,00</w:t>
            </w:r>
          </w:p>
        </w:tc>
        <w:tc>
          <w:tcPr>
            <w:tcW w:w="3402" w:type="dxa"/>
            <w:tcBorders>
              <w:top w:val="nil"/>
              <w:bottom w:val="nil"/>
            </w:tcBorders>
            <w:vAlign w:val="center"/>
          </w:tcPr>
          <w:p w:rsidR="0063216D" w:rsidRDefault="00F01115">
            <w:pPr>
              <w:pStyle w:val="ConsPlusNormal0"/>
              <w:jc w:val="center"/>
            </w:pPr>
            <w:r>
              <w:t>3,50</w:t>
            </w:r>
          </w:p>
        </w:tc>
      </w:tr>
      <w:tr w:rsidR="0063216D">
        <w:tblPrEx>
          <w:tblBorders>
            <w:insideH w:val="none" w:sz="0" w:space="0" w:color="auto"/>
          </w:tblBorders>
        </w:tblPrEx>
        <w:tc>
          <w:tcPr>
            <w:tcW w:w="2665" w:type="dxa"/>
            <w:tcBorders>
              <w:top w:val="nil"/>
              <w:bottom w:val="nil"/>
            </w:tcBorders>
            <w:vAlign w:val="center"/>
          </w:tcPr>
          <w:p w:rsidR="0063216D" w:rsidRDefault="00F01115">
            <w:pPr>
              <w:pStyle w:val="ConsPlusNormal0"/>
              <w:jc w:val="center"/>
            </w:pPr>
            <w:r>
              <w:t>M5</w:t>
            </w:r>
          </w:p>
        </w:tc>
        <w:tc>
          <w:tcPr>
            <w:tcW w:w="3005" w:type="dxa"/>
            <w:tcBorders>
              <w:top w:val="nil"/>
              <w:bottom w:val="nil"/>
            </w:tcBorders>
            <w:vAlign w:val="center"/>
          </w:tcPr>
          <w:p w:rsidR="0063216D" w:rsidRDefault="00F01115">
            <w:pPr>
              <w:pStyle w:val="ConsPlusNormal0"/>
              <w:jc w:val="center"/>
            </w:pPr>
            <w:r>
              <w:t>4,50</w:t>
            </w:r>
          </w:p>
        </w:tc>
        <w:tc>
          <w:tcPr>
            <w:tcW w:w="3402" w:type="dxa"/>
            <w:tcBorders>
              <w:top w:val="nil"/>
              <w:bottom w:val="nil"/>
            </w:tcBorders>
            <w:vAlign w:val="center"/>
          </w:tcPr>
          <w:p w:rsidR="0063216D" w:rsidRDefault="00F01115">
            <w:pPr>
              <w:pStyle w:val="ConsPlusNormal0"/>
              <w:jc w:val="center"/>
            </w:pPr>
            <w:r>
              <w:t>4,00</w:t>
            </w:r>
          </w:p>
        </w:tc>
      </w:tr>
      <w:tr w:rsidR="0063216D">
        <w:tblPrEx>
          <w:tblBorders>
            <w:insideH w:val="none" w:sz="0" w:space="0" w:color="auto"/>
          </w:tblBorders>
        </w:tblPrEx>
        <w:tc>
          <w:tcPr>
            <w:tcW w:w="2665" w:type="dxa"/>
            <w:tcBorders>
              <w:top w:val="nil"/>
              <w:bottom w:val="nil"/>
            </w:tcBorders>
            <w:vAlign w:val="center"/>
          </w:tcPr>
          <w:p w:rsidR="0063216D" w:rsidRDefault="00F01115">
            <w:pPr>
              <w:pStyle w:val="ConsPlusNormal0"/>
              <w:jc w:val="center"/>
            </w:pPr>
            <w:r>
              <w:t>M6</w:t>
            </w:r>
          </w:p>
        </w:tc>
        <w:tc>
          <w:tcPr>
            <w:tcW w:w="3005" w:type="dxa"/>
            <w:tcBorders>
              <w:top w:val="nil"/>
              <w:bottom w:val="nil"/>
            </w:tcBorders>
            <w:vAlign w:val="center"/>
          </w:tcPr>
          <w:p w:rsidR="0063216D" w:rsidRDefault="00F01115">
            <w:pPr>
              <w:pStyle w:val="ConsPlusNormal0"/>
              <w:jc w:val="center"/>
            </w:pPr>
            <w:r>
              <w:t>5,60</w:t>
            </w:r>
          </w:p>
        </w:tc>
        <w:tc>
          <w:tcPr>
            <w:tcW w:w="3402" w:type="dxa"/>
            <w:tcBorders>
              <w:top w:val="nil"/>
              <w:bottom w:val="nil"/>
            </w:tcBorders>
            <w:vAlign w:val="center"/>
          </w:tcPr>
          <w:p w:rsidR="0063216D" w:rsidRDefault="00F01115">
            <w:pPr>
              <w:pStyle w:val="ConsPlusNormal0"/>
              <w:jc w:val="center"/>
            </w:pPr>
            <w:r>
              <w:t>4,50</w:t>
            </w:r>
          </w:p>
        </w:tc>
      </w:tr>
      <w:tr w:rsidR="0063216D">
        <w:tblPrEx>
          <w:tblBorders>
            <w:insideH w:val="none" w:sz="0" w:space="0" w:color="auto"/>
          </w:tblBorders>
        </w:tblPrEx>
        <w:tc>
          <w:tcPr>
            <w:tcW w:w="2665" w:type="dxa"/>
            <w:tcBorders>
              <w:top w:val="nil"/>
              <w:bottom w:val="nil"/>
            </w:tcBorders>
            <w:vAlign w:val="center"/>
          </w:tcPr>
          <w:p w:rsidR="0063216D" w:rsidRDefault="00F01115">
            <w:pPr>
              <w:pStyle w:val="ConsPlusNormal0"/>
              <w:jc w:val="center"/>
            </w:pPr>
            <w:r>
              <w:t>M7</w:t>
            </w:r>
          </w:p>
        </w:tc>
        <w:tc>
          <w:tcPr>
            <w:tcW w:w="3005" w:type="dxa"/>
            <w:tcBorders>
              <w:top w:val="nil"/>
              <w:bottom w:val="nil"/>
            </w:tcBorders>
            <w:vAlign w:val="center"/>
          </w:tcPr>
          <w:p w:rsidR="0063216D" w:rsidRDefault="00F01115">
            <w:pPr>
              <w:pStyle w:val="ConsPlusNormal0"/>
              <w:jc w:val="center"/>
            </w:pPr>
            <w:r>
              <w:t>7,10</w:t>
            </w:r>
          </w:p>
        </w:tc>
        <w:tc>
          <w:tcPr>
            <w:tcW w:w="3402" w:type="dxa"/>
            <w:tcBorders>
              <w:top w:val="nil"/>
              <w:bottom w:val="nil"/>
            </w:tcBorders>
            <w:vAlign w:val="center"/>
          </w:tcPr>
          <w:p w:rsidR="0063216D" w:rsidRDefault="00F01115">
            <w:pPr>
              <w:pStyle w:val="ConsPlusNormal0"/>
              <w:jc w:val="center"/>
            </w:pPr>
            <w:r>
              <w:t>5,00</w:t>
            </w:r>
          </w:p>
        </w:tc>
      </w:tr>
      <w:tr w:rsidR="0063216D">
        <w:tblPrEx>
          <w:tblBorders>
            <w:insideH w:val="none" w:sz="0" w:space="0" w:color="auto"/>
          </w:tblBorders>
        </w:tblPrEx>
        <w:tc>
          <w:tcPr>
            <w:tcW w:w="2665" w:type="dxa"/>
            <w:tcBorders>
              <w:top w:val="nil"/>
              <w:bottom w:val="single" w:sz="4" w:space="0" w:color="auto"/>
            </w:tcBorders>
            <w:vAlign w:val="center"/>
          </w:tcPr>
          <w:p w:rsidR="0063216D" w:rsidRDefault="00F01115">
            <w:pPr>
              <w:pStyle w:val="ConsPlusNormal0"/>
              <w:jc w:val="center"/>
            </w:pPr>
            <w:r>
              <w:t>M8</w:t>
            </w:r>
          </w:p>
        </w:tc>
        <w:tc>
          <w:tcPr>
            <w:tcW w:w="3005" w:type="dxa"/>
            <w:tcBorders>
              <w:top w:val="nil"/>
              <w:bottom w:val="single" w:sz="4" w:space="0" w:color="auto"/>
            </w:tcBorders>
            <w:vAlign w:val="center"/>
          </w:tcPr>
          <w:p w:rsidR="0063216D" w:rsidRDefault="00F01115">
            <w:pPr>
              <w:pStyle w:val="ConsPlusNormal0"/>
              <w:jc w:val="center"/>
            </w:pPr>
            <w:r>
              <w:t>9,00</w:t>
            </w:r>
          </w:p>
        </w:tc>
        <w:tc>
          <w:tcPr>
            <w:tcW w:w="3402" w:type="dxa"/>
            <w:tcBorders>
              <w:top w:val="nil"/>
              <w:bottom w:val="single" w:sz="4" w:space="0" w:color="auto"/>
            </w:tcBorders>
            <w:vAlign w:val="center"/>
          </w:tcPr>
          <w:p w:rsidR="0063216D" w:rsidRDefault="00F01115">
            <w:pPr>
              <w:pStyle w:val="ConsPlusNormal0"/>
              <w:jc w:val="center"/>
            </w:pPr>
            <w:r>
              <w:t>5,00</w:t>
            </w:r>
          </w:p>
        </w:tc>
      </w:tr>
    </w:tbl>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F01115">
      <w:pPr>
        <w:pStyle w:val="ConsPlusNormal0"/>
        <w:jc w:val="right"/>
        <w:outlineLvl w:val="1"/>
      </w:pPr>
      <w:r>
        <w:t>Приложение N 2</w:t>
      </w:r>
    </w:p>
    <w:p w:rsidR="0063216D" w:rsidRDefault="00F01115">
      <w:pPr>
        <w:pStyle w:val="ConsPlusNormal0"/>
        <w:jc w:val="right"/>
      </w:pPr>
      <w:r>
        <w:t>к Федеральным нормам и правилам в области</w:t>
      </w:r>
    </w:p>
    <w:p w:rsidR="0063216D" w:rsidRDefault="00F01115">
      <w:pPr>
        <w:pStyle w:val="ConsPlusNormal0"/>
        <w:jc w:val="right"/>
      </w:pPr>
      <w:r>
        <w:t>промышленной безопасности "Правила</w:t>
      </w:r>
    </w:p>
    <w:p w:rsidR="0063216D" w:rsidRDefault="00F01115">
      <w:pPr>
        <w:pStyle w:val="ConsPlusNormal0"/>
        <w:jc w:val="right"/>
      </w:pPr>
      <w:r>
        <w:t>безопасности опасных производственных</w:t>
      </w:r>
    </w:p>
    <w:p w:rsidR="0063216D" w:rsidRDefault="00F01115">
      <w:pPr>
        <w:pStyle w:val="ConsPlusNormal0"/>
        <w:jc w:val="right"/>
      </w:pPr>
      <w:r>
        <w:t>объектов, на которых используются</w:t>
      </w:r>
    </w:p>
    <w:p w:rsidR="0063216D" w:rsidRDefault="00F01115">
      <w:pPr>
        <w:pStyle w:val="ConsPlusNormal0"/>
        <w:jc w:val="right"/>
      </w:pPr>
      <w:r>
        <w:t>подъемные сооружения", утвержденным</w:t>
      </w:r>
    </w:p>
    <w:p w:rsidR="0063216D" w:rsidRDefault="00F01115">
      <w:pPr>
        <w:pStyle w:val="ConsPlusNormal0"/>
        <w:jc w:val="right"/>
      </w:pPr>
      <w:r>
        <w:t>приказом Федеральной службы по</w:t>
      </w:r>
    </w:p>
    <w:p w:rsidR="0063216D" w:rsidRDefault="00F01115">
      <w:pPr>
        <w:pStyle w:val="ConsPlusNormal0"/>
        <w:jc w:val="right"/>
      </w:pPr>
      <w:r>
        <w:t>экологическому, технологическому</w:t>
      </w:r>
    </w:p>
    <w:p w:rsidR="0063216D" w:rsidRDefault="00F01115">
      <w:pPr>
        <w:pStyle w:val="ConsPlusNormal0"/>
        <w:jc w:val="right"/>
      </w:pPr>
      <w:r>
        <w:t>и атомному надзору</w:t>
      </w:r>
    </w:p>
    <w:p w:rsidR="0063216D" w:rsidRDefault="00F01115">
      <w:pPr>
        <w:pStyle w:val="ConsPlusNormal0"/>
        <w:jc w:val="right"/>
      </w:pPr>
      <w:r>
        <w:t>от 26.11.2020 N 461</w:t>
      </w:r>
    </w:p>
    <w:p w:rsidR="0063216D" w:rsidRDefault="0063216D">
      <w:pPr>
        <w:pStyle w:val="ConsPlusNormal0"/>
        <w:jc w:val="both"/>
      </w:pPr>
    </w:p>
    <w:p w:rsidR="0063216D" w:rsidRDefault="00F01115">
      <w:pPr>
        <w:pStyle w:val="ConsPlusTitle0"/>
        <w:jc w:val="center"/>
      </w:pPr>
      <w:bookmarkStart w:id="64" w:name="P1692"/>
      <w:bookmarkEnd w:id="64"/>
      <w:r>
        <w:t>ГРАНИЦЫ ОПАСНЫХ ЗОН ПО ДЕЙСТВИЮ ОПАСНЫХ ФАКТОРОВ</w:t>
      </w:r>
    </w:p>
    <w:p w:rsidR="0063216D" w:rsidRDefault="0063216D">
      <w:pPr>
        <w:pStyle w:val="ConsPlusNormal0"/>
        <w:jc w:val="both"/>
      </w:pPr>
    </w:p>
    <w:p w:rsidR="0063216D" w:rsidRDefault="00F01115">
      <w:pPr>
        <w:pStyle w:val="ConsPlusNormal0"/>
        <w:ind w:firstLine="540"/>
        <w:jc w:val="both"/>
      </w:pPr>
      <w:r>
        <w:t>1. Границы опасных зон в местах, над которыми осуществляется перемещение грузов ПС, а также вблизи строящегося здания должны приниматься от крайней точки горизонтальной проекции наружного наименьшего габарита перемещаемого груза или стены здания с прибавле</w:t>
      </w:r>
      <w:r>
        <w:t xml:space="preserve">нием наибольшего габаритного размера перемещаемого (падающего) груза и минимального расстояния отлета груза при его падении согласно </w:t>
      </w:r>
      <w:hyperlink w:anchor="P1697" w:tooltip="Таблица 1">
        <w:r>
          <w:rPr>
            <w:color w:val="0000FF"/>
          </w:rPr>
          <w:t>таблице 1</w:t>
        </w:r>
      </w:hyperlink>
      <w:r>
        <w:t>.</w:t>
      </w:r>
    </w:p>
    <w:p w:rsidR="0063216D" w:rsidRDefault="00F01115">
      <w:pPr>
        <w:pStyle w:val="ConsPlusNormal0"/>
        <w:spacing w:before="240"/>
        <w:ind w:firstLine="540"/>
        <w:jc w:val="both"/>
      </w:pPr>
      <w:r>
        <w:t>При промежуточных значениях высоты возможного падения грузов (предмет</w:t>
      </w:r>
      <w:r>
        <w:t>ов) минимальное расстояние их отлета допускается определять методом интерполяции.</w:t>
      </w:r>
    </w:p>
    <w:p w:rsidR="0063216D" w:rsidRDefault="0063216D">
      <w:pPr>
        <w:pStyle w:val="ConsPlusNormal0"/>
        <w:jc w:val="both"/>
      </w:pPr>
    </w:p>
    <w:p w:rsidR="0063216D" w:rsidRDefault="00F01115">
      <w:pPr>
        <w:pStyle w:val="ConsPlusNormal0"/>
        <w:jc w:val="right"/>
      </w:pPr>
      <w:bookmarkStart w:id="65" w:name="P1697"/>
      <w:bookmarkEnd w:id="65"/>
      <w:r>
        <w:t>Таблица 1</w:t>
      </w:r>
    </w:p>
    <w:p w:rsidR="0063216D" w:rsidRDefault="0063216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3175"/>
        <w:gridCol w:w="3231"/>
      </w:tblGrid>
      <w:tr w:rsidR="0063216D">
        <w:tc>
          <w:tcPr>
            <w:tcW w:w="2665" w:type="dxa"/>
            <w:vMerge w:val="restart"/>
          </w:tcPr>
          <w:p w:rsidR="0063216D" w:rsidRDefault="00F01115">
            <w:pPr>
              <w:pStyle w:val="ConsPlusNormal0"/>
              <w:jc w:val="center"/>
            </w:pPr>
            <w:r>
              <w:t>Высота возможного падения груза (предмета), м</w:t>
            </w:r>
          </w:p>
        </w:tc>
        <w:tc>
          <w:tcPr>
            <w:tcW w:w="6406" w:type="dxa"/>
            <w:gridSpan w:val="2"/>
          </w:tcPr>
          <w:p w:rsidR="0063216D" w:rsidRDefault="00F01115">
            <w:pPr>
              <w:pStyle w:val="ConsPlusNormal0"/>
              <w:jc w:val="center"/>
            </w:pPr>
            <w:r>
              <w:t>Минимальное расстояние отлета перемещаемого (падающего) груза (предмета), м:</w:t>
            </w:r>
          </w:p>
        </w:tc>
      </w:tr>
      <w:tr w:rsidR="0063216D">
        <w:tc>
          <w:tcPr>
            <w:tcW w:w="2665" w:type="dxa"/>
            <w:vMerge/>
          </w:tcPr>
          <w:p w:rsidR="0063216D" w:rsidRDefault="0063216D">
            <w:pPr>
              <w:pStyle w:val="ConsPlusNormal0"/>
            </w:pPr>
          </w:p>
        </w:tc>
        <w:tc>
          <w:tcPr>
            <w:tcW w:w="3175" w:type="dxa"/>
          </w:tcPr>
          <w:p w:rsidR="0063216D" w:rsidRDefault="00F01115">
            <w:pPr>
              <w:pStyle w:val="ConsPlusNormal0"/>
              <w:jc w:val="center"/>
            </w:pPr>
            <w:r>
              <w:t>груза в случае его падения при перемещении ПС</w:t>
            </w:r>
          </w:p>
        </w:tc>
        <w:tc>
          <w:tcPr>
            <w:tcW w:w="3231" w:type="dxa"/>
          </w:tcPr>
          <w:p w:rsidR="0063216D" w:rsidRDefault="00F01115">
            <w:pPr>
              <w:pStyle w:val="ConsPlusNormal0"/>
              <w:jc w:val="center"/>
            </w:pPr>
            <w:r>
              <w:t>предмета в случае его падения со здания</w:t>
            </w:r>
          </w:p>
        </w:tc>
      </w:tr>
      <w:tr w:rsidR="0063216D">
        <w:tc>
          <w:tcPr>
            <w:tcW w:w="2665" w:type="dxa"/>
            <w:vAlign w:val="center"/>
          </w:tcPr>
          <w:p w:rsidR="0063216D" w:rsidRDefault="00F01115">
            <w:pPr>
              <w:pStyle w:val="ConsPlusNormal0"/>
              <w:jc w:val="center"/>
            </w:pPr>
            <w:r>
              <w:t>До 10</w:t>
            </w:r>
          </w:p>
        </w:tc>
        <w:tc>
          <w:tcPr>
            <w:tcW w:w="3175" w:type="dxa"/>
            <w:vAlign w:val="center"/>
          </w:tcPr>
          <w:p w:rsidR="0063216D" w:rsidRDefault="00F01115">
            <w:pPr>
              <w:pStyle w:val="ConsPlusNormal0"/>
              <w:jc w:val="center"/>
            </w:pPr>
            <w:r>
              <w:t>4</w:t>
            </w:r>
          </w:p>
        </w:tc>
        <w:tc>
          <w:tcPr>
            <w:tcW w:w="3231" w:type="dxa"/>
            <w:vAlign w:val="center"/>
          </w:tcPr>
          <w:p w:rsidR="0063216D" w:rsidRDefault="00F01115">
            <w:pPr>
              <w:pStyle w:val="ConsPlusNormal0"/>
              <w:jc w:val="center"/>
            </w:pPr>
            <w:r>
              <w:t>3,5</w:t>
            </w:r>
          </w:p>
        </w:tc>
      </w:tr>
      <w:tr w:rsidR="0063216D">
        <w:tc>
          <w:tcPr>
            <w:tcW w:w="2665" w:type="dxa"/>
            <w:vAlign w:val="center"/>
          </w:tcPr>
          <w:p w:rsidR="0063216D" w:rsidRDefault="00F01115">
            <w:pPr>
              <w:pStyle w:val="ConsPlusNormal0"/>
              <w:jc w:val="center"/>
            </w:pPr>
            <w:r>
              <w:lastRenderedPageBreak/>
              <w:t>До 20</w:t>
            </w:r>
          </w:p>
        </w:tc>
        <w:tc>
          <w:tcPr>
            <w:tcW w:w="3175" w:type="dxa"/>
            <w:vAlign w:val="center"/>
          </w:tcPr>
          <w:p w:rsidR="0063216D" w:rsidRDefault="00F01115">
            <w:pPr>
              <w:pStyle w:val="ConsPlusNormal0"/>
              <w:jc w:val="center"/>
            </w:pPr>
            <w:r>
              <w:t>7</w:t>
            </w:r>
          </w:p>
        </w:tc>
        <w:tc>
          <w:tcPr>
            <w:tcW w:w="3231" w:type="dxa"/>
            <w:vAlign w:val="center"/>
          </w:tcPr>
          <w:p w:rsidR="0063216D" w:rsidRDefault="00F01115">
            <w:pPr>
              <w:pStyle w:val="ConsPlusNormal0"/>
              <w:jc w:val="center"/>
            </w:pPr>
            <w:r>
              <w:t>5</w:t>
            </w:r>
          </w:p>
        </w:tc>
      </w:tr>
      <w:tr w:rsidR="0063216D">
        <w:tc>
          <w:tcPr>
            <w:tcW w:w="2665" w:type="dxa"/>
            <w:vAlign w:val="center"/>
          </w:tcPr>
          <w:p w:rsidR="0063216D" w:rsidRDefault="00F01115">
            <w:pPr>
              <w:pStyle w:val="ConsPlusNormal0"/>
              <w:jc w:val="center"/>
            </w:pPr>
            <w:r>
              <w:t>До 70</w:t>
            </w:r>
          </w:p>
        </w:tc>
        <w:tc>
          <w:tcPr>
            <w:tcW w:w="3175" w:type="dxa"/>
            <w:vAlign w:val="center"/>
          </w:tcPr>
          <w:p w:rsidR="0063216D" w:rsidRDefault="00F01115">
            <w:pPr>
              <w:pStyle w:val="ConsPlusNormal0"/>
              <w:jc w:val="center"/>
            </w:pPr>
            <w:r>
              <w:t>10</w:t>
            </w:r>
          </w:p>
        </w:tc>
        <w:tc>
          <w:tcPr>
            <w:tcW w:w="3231" w:type="dxa"/>
            <w:vAlign w:val="center"/>
          </w:tcPr>
          <w:p w:rsidR="0063216D" w:rsidRDefault="00F01115">
            <w:pPr>
              <w:pStyle w:val="ConsPlusNormal0"/>
              <w:jc w:val="center"/>
            </w:pPr>
            <w:r>
              <w:t>7</w:t>
            </w:r>
          </w:p>
        </w:tc>
      </w:tr>
      <w:tr w:rsidR="0063216D">
        <w:tc>
          <w:tcPr>
            <w:tcW w:w="2665" w:type="dxa"/>
            <w:vAlign w:val="center"/>
          </w:tcPr>
          <w:p w:rsidR="0063216D" w:rsidRDefault="00F01115">
            <w:pPr>
              <w:pStyle w:val="ConsPlusNormal0"/>
              <w:jc w:val="center"/>
            </w:pPr>
            <w:r>
              <w:t>До 120</w:t>
            </w:r>
          </w:p>
        </w:tc>
        <w:tc>
          <w:tcPr>
            <w:tcW w:w="3175" w:type="dxa"/>
            <w:vAlign w:val="center"/>
          </w:tcPr>
          <w:p w:rsidR="0063216D" w:rsidRDefault="00F01115">
            <w:pPr>
              <w:pStyle w:val="ConsPlusNormal0"/>
              <w:jc w:val="center"/>
            </w:pPr>
            <w:r>
              <w:t>15</w:t>
            </w:r>
          </w:p>
        </w:tc>
        <w:tc>
          <w:tcPr>
            <w:tcW w:w="3231" w:type="dxa"/>
            <w:vAlign w:val="center"/>
          </w:tcPr>
          <w:p w:rsidR="0063216D" w:rsidRDefault="00F01115">
            <w:pPr>
              <w:pStyle w:val="ConsPlusNormal0"/>
              <w:jc w:val="center"/>
            </w:pPr>
            <w:r>
              <w:t>10</w:t>
            </w:r>
          </w:p>
        </w:tc>
      </w:tr>
      <w:tr w:rsidR="0063216D">
        <w:tc>
          <w:tcPr>
            <w:tcW w:w="2665" w:type="dxa"/>
            <w:vAlign w:val="center"/>
          </w:tcPr>
          <w:p w:rsidR="0063216D" w:rsidRDefault="00F01115">
            <w:pPr>
              <w:pStyle w:val="ConsPlusNormal0"/>
              <w:jc w:val="center"/>
            </w:pPr>
            <w:r>
              <w:t>До 200</w:t>
            </w:r>
          </w:p>
        </w:tc>
        <w:tc>
          <w:tcPr>
            <w:tcW w:w="3175" w:type="dxa"/>
            <w:vAlign w:val="center"/>
          </w:tcPr>
          <w:p w:rsidR="0063216D" w:rsidRDefault="00F01115">
            <w:pPr>
              <w:pStyle w:val="ConsPlusNormal0"/>
              <w:jc w:val="center"/>
            </w:pPr>
            <w:r>
              <w:t>20</w:t>
            </w:r>
          </w:p>
        </w:tc>
        <w:tc>
          <w:tcPr>
            <w:tcW w:w="3231" w:type="dxa"/>
            <w:vAlign w:val="center"/>
          </w:tcPr>
          <w:p w:rsidR="0063216D" w:rsidRDefault="00F01115">
            <w:pPr>
              <w:pStyle w:val="ConsPlusNormal0"/>
              <w:jc w:val="center"/>
            </w:pPr>
            <w:r>
              <w:t>15</w:t>
            </w:r>
          </w:p>
        </w:tc>
      </w:tr>
      <w:tr w:rsidR="0063216D">
        <w:tc>
          <w:tcPr>
            <w:tcW w:w="2665" w:type="dxa"/>
            <w:vAlign w:val="center"/>
          </w:tcPr>
          <w:p w:rsidR="0063216D" w:rsidRDefault="00F01115">
            <w:pPr>
              <w:pStyle w:val="ConsPlusNormal0"/>
              <w:jc w:val="center"/>
            </w:pPr>
            <w:r>
              <w:t>До 300</w:t>
            </w:r>
          </w:p>
        </w:tc>
        <w:tc>
          <w:tcPr>
            <w:tcW w:w="3175" w:type="dxa"/>
            <w:vAlign w:val="center"/>
          </w:tcPr>
          <w:p w:rsidR="0063216D" w:rsidRDefault="00F01115">
            <w:pPr>
              <w:pStyle w:val="ConsPlusNormal0"/>
              <w:jc w:val="center"/>
            </w:pPr>
            <w:r>
              <w:t>25</w:t>
            </w:r>
          </w:p>
        </w:tc>
        <w:tc>
          <w:tcPr>
            <w:tcW w:w="3231" w:type="dxa"/>
            <w:vAlign w:val="center"/>
          </w:tcPr>
          <w:p w:rsidR="0063216D" w:rsidRDefault="00F01115">
            <w:pPr>
              <w:pStyle w:val="ConsPlusNormal0"/>
              <w:jc w:val="center"/>
            </w:pPr>
            <w:r>
              <w:t>20</w:t>
            </w:r>
          </w:p>
        </w:tc>
      </w:tr>
      <w:tr w:rsidR="0063216D">
        <w:tc>
          <w:tcPr>
            <w:tcW w:w="2665" w:type="dxa"/>
            <w:vAlign w:val="center"/>
          </w:tcPr>
          <w:p w:rsidR="0063216D" w:rsidRDefault="00F01115">
            <w:pPr>
              <w:pStyle w:val="ConsPlusNormal0"/>
              <w:jc w:val="center"/>
            </w:pPr>
            <w:r>
              <w:t>До 450</w:t>
            </w:r>
          </w:p>
        </w:tc>
        <w:tc>
          <w:tcPr>
            <w:tcW w:w="3175" w:type="dxa"/>
            <w:vAlign w:val="center"/>
          </w:tcPr>
          <w:p w:rsidR="0063216D" w:rsidRDefault="00F01115">
            <w:pPr>
              <w:pStyle w:val="ConsPlusNormal0"/>
              <w:jc w:val="center"/>
            </w:pPr>
            <w:r>
              <w:t>30</w:t>
            </w:r>
          </w:p>
        </w:tc>
        <w:tc>
          <w:tcPr>
            <w:tcW w:w="3231" w:type="dxa"/>
            <w:vAlign w:val="center"/>
          </w:tcPr>
          <w:p w:rsidR="0063216D" w:rsidRDefault="00F01115">
            <w:pPr>
              <w:pStyle w:val="ConsPlusNormal0"/>
              <w:jc w:val="center"/>
            </w:pPr>
            <w:r>
              <w:t>25</w:t>
            </w:r>
          </w:p>
        </w:tc>
      </w:tr>
    </w:tbl>
    <w:p w:rsidR="0063216D" w:rsidRDefault="0063216D">
      <w:pPr>
        <w:pStyle w:val="ConsPlusNormal0"/>
        <w:jc w:val="both"/>
      </w:pPr>
    </w:p>
    <w:p w:rsidR="0063216D" w:rsidRDefault="00F01115">
      <w:pPr>
        <w:pStyle w:val="ConsPlusNormal0"/>
        <w:ind w:firstLine="540"/>
        <w:jc w:val="both"/>
      </w:pPr>
      <w:r>
        <w:t>2. Границы опасных зон, в пределах которых действует опасность поражения электрическим током, должны устанавливаться согласно таблице 2.</w:t>
      </w:r>
    </w:p>
    <w:p w:rsidR="0063216D" w:rsidRDefault="0063216D">
      <w:pPr>
        <w:pStyle w:val="ConsPlusNormal0"/>
        <w:jc w:val="both"/>
      </w:pPr>
    </w:p>
    <w:p w:rsidR="0063216D" w:rsidRDefault="00F01115">
      <w:pPr>
        <w:pStyle w:val="ConsPlusNormal0"/>
        <w:jc w:val="right"/>
      </w:pPr>
      <w:r>
        <w:t>Таблица 2</w:t>
      </w:r>
    </w:p>
    <w:p w:rsidR="0063216D" w:rsidRDefault="0063216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324"/>
        <w:gridCol w:w="2721"/>
        <w:gridCol w:w="3345"/>
      </w:tblGrid>
      <w:tr w:rsidR="0063216D">
        <w:tc>
          <w:tcPr>
            <w:tcW w:w="3004" w:type="dxa"/>
            <w:gridSpan w:val="2"/>
          </w:tcPr>
          <w:p w:rsidR="0063216D" w:rsidRDefault="00F01115">
            <w:pPr>
              <w:pStyle w:val="ConsPlusNormal0"/>
              <w:jc w:val="center"/>
            </w:pPr>
            <w:r>
              <w:t xml:space="preserve">Напряжение, </w:t>
            </w:r>
            <w:proofErr w:type="spellStart"/>
            <w:r>
              <w:t>кВ</w:t>
            </w:r>
            <w:proofErr w:type="spellEnd"/>
            <w:r>
              <w:t>:</w:t>
            </w:r>
          </w:p>
        </w:tc>
        <w:tc>
          <w:tcPr>
            <w:tcW w:w="2721" w:type="dxa"/>
          </w:tcPr>
          <w:p w:rsidR="0063216D" w:rsidRDefault="00F01115">
            <w:pPr>
              <w:pStyle w:val="ConsPlusNormal0"/>
              <w:jc w:val="center"/>
            </w:pPr>
            <w:r>
              <w:t>Расстояние от людей, применяемых ими инструментов, приспособлений и от временных ограждений</w:t>
            </w:r>
            <w:r>
              <w:t>, м</w:t>
            </w:r>
          </w:p>
        </w:tc>
        <w:tc>
          <w:tcPr>
            <w:tcW w:w="3345" w:type="dxa"/>
          </w:tcPr>
          <w:p w:rsidR="0063216D" w:rsidRDefault="00F01115">
            <w:pPr>
              <w:pStyle w:val="ConsPlusNormal0"/>
              <w:jc w:val="center"/>
            </w:pPr>
            <w:r>
              <w:t>Расстояние от механизмов и грузоподъемных машин в рабочем и транспортном положении, от грузозахватных приспособлений и грузов, м</w:t>
            </w:r>
          </w:p>
        </w:tc>
      </w:tr>
      <w:tr w:rsidR="0063216D">
        <w:tc>
          <w:tcPr>
            <w:tcW w:w="680" w:type="dxa"/>
            <w:vMerge w:val="restart"/>
          </w:tcPr>
          <w:p w:rsidR="0063216D" w:rsidRDefault="00F01115">
            <w:pPr>
              <w:pStyle w:val="ConsPlusNormal0"/>
            </w:pPr>
            <w:r>
              <w:t>До 1</w:t>
            </w:r>
          </w:p>
        </w:tc>
        <w:tc>
          <w:tcPr>
            <w:tcW w:w="2324" w:type="dxa"/>
            <w:vAlign w:val="center"/>
          </w:tcPr>
          <w:p w:rsidR="0063216D" w:rsidRDefault="00F01115">
            <w:pPr>
              <w:pStyle w:val="ConsPlusNormal0"/>
              <w:jc w:val="center"/>
            </w:pPr>
            <w:r>
              <w:t>на воздушной линии</w:t>
            </w:r>
          </w:p>
        </w:tc>
        <w:tc>
          <w:tcPr>
            <w:tcW w:w="2721" w:type="dxa"/>
            <w:vAlign w:val="center"/>
          </w:tcPr>
          <w:p w:rsidR="0063216D" w:rsidRDefault="00F01115">
            <w:pPr>
              <w:pStyle w:val="ConsPlusNormal0"/>
              <w:jc w:val="center"/>
            </w:pPr>
            <w:r>
              <w:t>0,6</w:t>
            </w:r>
          </w:p>
        </w:tc>
        <w:tc>
          <w:tcPr>
            <w:tcW w:w="3345" w:type="dxa"/>
            <w:vAlign w:val="center"/>
          </w:tcPr>
          <w:p w:rsidR="0063216D" w:rsidRDefault="00F01115">
            <w:pPr>
              <w:pStyle w:val="ConsPlusNormal0"/>
              <w:jc w:val="center"/>
            </w:pPr>
            <w:r>
              <w:t>1,0</w:t>
            </w:r>
          </w:p>
        </w:tc>
      </w:tr>
      <w:tr w:rsidR="0063216D">
        <w:tc>
          <w:tcPr>
            <w:tcW w:w="680" w:type="dxa"/>
            <w:vMerge/>
          </w:tcPr>
          <w:p w:rsidR="0063216D" w:rsidRDefault="0063216D">
            <w:pPr>
              <w:pStyle w:val="ConsPlusNormal0"/>
            </w:pPr>
          </w:p>
        </w:tc>
        <w:tc>
          <w:tcPr>
            <w:tcW w:w="2324" w:type="dxa"/>
            <w:vAlign w:val="center"/>
          </w:tcPr>
          <w:p w:rsidR="0063216D" w:rsidRDefault="00F01115">
            <w:pPr>
              <w:pStyle w:val="ConsPlusNormal0"/>
              <w:jc w:val="center"/>
            </w:pPr>
            <w:r>
              <w:t>в остальных электроустановках</w:t>
            </w:r>
          </w:p>
        </w:tc>
        <w:tc>
          <w:tcPr>
            <w:tcW w:w="2721" w:type="dxa"/>
            <w:vAlign w:val="center"/>
          </w:tcPr>
          <w:p w:rsidR="0063216D" w:rsidRDefault="00F01115">
            <w:pPr>
              <w:pStyle w:val="ConsPlusNormal0"/>
              <w:jc w:val="center"/>
            </w:pPr>
            <w:r>
              <w:t>не нормируется (без прикосновения)</w:t>
            </w:r>
          </w:p>
        </w:tc>
        <w:tc>
          <w:tcPr>
            <w:tcW w:w="3345" w:type="dxa"/>
          </w:tcPr>
          <w:p w:rsidR="0063216D" w:rsidRDefault="00F01115">
            <w:pPr>
              <w:pStyle w:val="ConsPlusNormal0"/>
              <w:jc w:val="center"/>
            </w:pPr>
            <w:r>
              <w:t>1,0</w:t>
            </w:r>
          </w:p>
        </w:tc>
      </w:tr>
      <w:tr w:rsidR="0063216D">
        <w:tc>
          <w:tcPr>
            <w:tcW w:w="3004" w:type="dxa"/>
            <w:gridSpan w:val="2"/>
            <w:vAlign w:val="center"/>
          </w:tcPr>
          <w:p w:rsidR="0063216D" w:rsidRDefault="00F01115">
            <w:pPr>
              <w:pStyle w:val="ConsPlusNormal0"/>
              <w:jc w:val="center"/>
            </w:pPr>
            <w:r>
              <w:t>1 - 35</w:t>
            </w:r>
          </w:p>
        </w:tc>
        <w:tc>
          <w:tcPr>
            <w:tcW w:w="2721" w:type="dxa"/>
            <w:vAlign w:val="center"/>
          </w:tcPr>
          <w:p w:rsidR="0063216D" w:rsidRDefault="00F01115">
            <w:pPr>
              <w:pStyle w:val="ConsPlusNormal0"/>
              <w:jc w:val="center"/>
            </w:pPr>
            <w:r>
              <w:t>0,6</w:t>
            </w:r>
          </w:p>
        </w:tc>
        <w:tc>
          <w:tcPr>
            <w:tcW w:w="3345" w:type="dxa"/>
            <w:vAlign w:val="center"/>
          </w:tcPr>
          <w:p w:rsidR="0063216D" w:rsidRDefault="00F01115">
            <w:pPr>
              <w:pStyle w:val="ConsPlusNormal0"/>
              <w:jc w:val="center"/>
            </w:pPr>
            <w:r>
              <w:t>1,0</w:t>
            </w:r>
          </w:p>
        </w:tc>
      </w:tr>
      <w:tr w:rsidR="0063216D">
        <w:tc>
          <w:tcPr>
            <w:tcW w:w="3004" w:type="dxa"/>
            <w:gridSpan w:val="2"/>
            <w:vAlign w:val="center"/>
          </w:tcPr>
          <w:p w:rsidR="0063216D" w:rsidRDefault="00F01115">
            <w:pPr>
              <w:pStyle w:val="ConsPlusNormal0"/>
              <w:jc w:val="center"/>
            </w:pPr>
            <w:r>
              <w:t>60, 110</w:t>
            </w:r>
          </w:p>
        </w:tc>
        <w:tc>
          <w:tcPr>
            <w:tcW w:w="2721" w:type="dxa"/>
            <w:vAlign w:val="center"/>
          </w:tcPr>
          <w:p w:rsidR="0063216D" w:rsidRDefault="00F01115">
            <w:pPr>
              <w:pStyle w:val="ConsPlusNormal0"/>
              <w:jc w:val="center"/>
            </w:pPr>
            <w:r>
              <w:t>1,0</w:t>
            </w:r>
          </w:p>
        </w:tc>
        <w:tc>
          <w:tcPr>
            <w:tcW w:w="3345" w:type="dxa"/>
            <w:vAlign w:val="center"/>
          </w:tcPr>
          <w:p w:rsidR="0063216D" w:rsidRDefault="00F01115">
            <w:pPr>
              <w:pStyle w:val="ConsPlusNormal0"/>
              <w:jc w:val="center"/>
            </w:pPr>
            <w:r>
              <w:t>1,5</w:t>
            </w:r>
          </w:p>
        </w:tc>
      </w:tr>
      <w:tr w:rsidR="0063216D">
        <w:tc>
          <w:tcPr>
            <w:tcW w:w="3004" w:type="dxa"/>
            <w:gridSpan w:val="2"/>
            <w:vAlign w:val="center"/>
          </w:tcPr>
          <w:p w:rsidR="0063216D" w:rsidRDefault="00F01115">
            <w:pPr>
              <w:pStyle w:val="ConsPlusNormal0"/>
              <w:jc w:val="center"/>
            </w:pPr>
            <w:r>
              <w:t>150</w:t>
            </w:r>
          </w:p>
        </w:tc>
        <w:tc>
          <w:tcPr>
            <w:tcW w:w="2721" w:type="dxa"/>
            <w:vAlign w:val="center"/>
          </w:tcPr>
          <w:p w:rsidR="0063216D" w:rsidRDefault="00F01115">
            <w:pPr>
              <w:pStyle w:val="ConsPlusNormal0"/>
              <w:jc w:val="center"/>
            </w:pPr>
            <w:r>
              <w:t>1,5</w:t>
            </w:r>
          </w:p>
        </w:tc>
        <w:tc>
          <w:tcPr>
            <w:tcW w:w="3345" w:type="dxa"/>
            <w:vAlign w:val="center"/>
          </w:tcPr>
          <w:p w:rsidR="0063216D" w:rsidRDefault="00F01115">
            <w:pPr>
              <w:pStyle w:val="ConsPlusNormal0"/>
              <w:jc w:val="center"/>
            </w:pPr>
            <w:r>
              <w:t>2,0</w:t>
            </w:r>
          </w:p>
        </w:tc>
      </w:tr>
      <w:tr w:rsidR="0063216D">
        <w:tc>
          <w:tcPr>
            <w:tcW w:w="3004" w:type="dxa"/>
            <w:gridSpan w:val="2"/>
            <w:vAlign w:val="center"/>
          </w:tcPr>
          <w:p w:rsidR="0063216D" w:rsidRDefault="00F01115">
            <w:pPr>
              <w:pStyle w:val="ConsPlusNormal0"/>
              <w:jc w:val="center"/>
            </w:pPr>
            <w:r>
              <w:t>220</w:t>
            </w:r>
          </w:p>
        </w:tc>
        <w:tc>
          <w:tcPr>
            <w:tcW w:w="2721" w:type="dxa"/>
            <w:vAlign w:val="center"/>
          </w:tcPr>
          <w:p w:rsidR="0063216D" w:rsidRDefault="00F01115">
            <w:pPr>
              <w:pStyle w:val="ConsPlusNormal0"/>
              <w:jc w:val="center"/>
            </w:pPr>
            <w:r>
              <w:t>2,0</w:t>
            </w:r>
          </w:p>
        </w:tc>
        <w:tc>
          <w:tcPr>
            <w:tcW w:w="3345" w:type="dxa"/>
            <w:vAlign w:val="center"/>
          </w:tcPr>
          <w:p w:rsidR="0063216D" w:rsidRDefault="00F01115">
            <w:pPr>
              <w:pStyle w:val="ConsPlusNormal0"/>
              <w:jc w:val="center"/>
            </w:pPr>
            <w:r>
              <w:t>2,5</w:t>
            </w:r>
          </w:p>
        </w:tc>
      </w:tr>
      <w:tr w:rsidR="0063216D">
        <w:tc>
          <w:tcPr>
            <w:tcW w:w="3004" w:type="dxa"/>
            <w:gridSpan w:val="2"/>
            <w:vAlign w:val="center"/>
          </w:tcPr>
          <w:p w:rsidR="0063216D" w:rsidRDefault="00F01115">
            <w:pPr>
              <w:pStyle w:val="ConsPlusNormal0"/>
              <w:jc w:val="center"/>
            </w:pPr>
            <w:r>
              <w:t>330</w:t>
            </w:r>
          </w:p>
        </w:tc>
        <w:tc>
          <w:tcPr>
            <w:tcW w:w="2721" w:type="dxa"/>
            <w:vAlign w:val="center"/>
          </w:tcPr>
          <w:p w:rsidR="0063216D" w:rsidRDefault="00F01115">
            <w:pPr>
              <w:pStyle w:val="ConsPlusNormal0"/>
              <w:jc w:val="center"/>
            </w:pPr>
            <w:r>
              <w:t>2,5</w:t>
            </w:r>
          </w:p>
        </w:tc>
        <w:tc>
          <w:tcPr>
            <w:tcW w:w="3345" w:type="dxa"/>
            <w:vAlign w:val="center"/>
          </w:tcPr>
          <w:p w:rsidR="0063216D" w:rsidRDefault="00F01115">
            <w:pPr>
              <w:pStyle w:val="ConsPlusNormal0"/>
              <w:jc w:val="center"/>
            </w:pPr>
            <w:r>
              <w:t>3,5</w:t>
            </w:r>
          </w:p>
        </w:tc>
      </w:tr>
      <w:tr w:rsidR="0063216D">
        <w:tc>
          <w:tcPr>
            <w:tcW w:w="3004" w:type="dxa"/>
            <w:gridSpan w:val="2"/>
            <w:vAlign w:val="center"/>
          </w:tcPr>
          <w:p w:rsidR="0063216D" w:rsidRDefault="00F01115">
            <w:pPr>
              <w:pStyle w:val="ConsPlusNormal0"/>
              <w:jc w:val="center"/>
            </w:pPr>
            <w:r>
              <w:t>400, 500</w:t>
            </w:r>
          </w:p>
        </w:tc>
        <w:tc>
          <w:tcPr>
            <w:tcW w:w="2721" w:type="dxa"/>
            <w:vAlign w:val="center"/>
          </w:tcPr>
          <w:p w:rsidR="0063216D" w:rsidRDefault="00F01115">
            <w:pPr>
              <w:pStyle w:val="ConsPlusNormal0"/>
              <w:jc w:val="center"/>
            </w:pPr>
            <w:r>
              <w:t>3,5</w:t>
            </w:r>
          </w:p>
        </w:tc>
        <w:tc>
          <w:tcPr>
            <w:tcW w:w="3345" w:type="dxa"/>
            <w:vAlign w:val="center"/>
          </w:tcPr>
          <w:p w:rsidR="0063216D" w:rsidRDefault="00F01115">
            <w:pPr>
              <w:pStyle w:val="ConsPlusNormal0"/>
              <w:jc w:val="center"/>
            </w:pPr>
            <w:r>
              <w:t>4,5</w:t>
            </w:r>
          </w:p>
        </w:tc>
      </w:tr>
      <w:tr w:rsidR="0063216D">
        <w:tc>
          <w:tcPr>
            <w:tcW w:w="3004" w:type="dxa"/>
            <w:gridSpan w:val="2"/>
            <w:vAlign w:val="center"/>
          </w:tcPr>
          <w:p w:rsidR="0063216D" w:rsidRDefault="00F01115">
            <w:pPr>
              <w:pStyle w:val="ConsPlusNormal0"/>
              <w:jc w:val="center"/>
            </w:pPr>
            <w:r>
              <w:t>750</w:t>
            </w:r>
          </w:p>
        </w:tc>
        <w:tc>
          <w:tcPr>
            <w:tcW w:w="2721" w:type="dxa"/>
            <w:vAlign w:val="center"/>
          </w:tcPr>
          <w:p w:rsidR="0063216D" w:rsidRDefault="00F01115">
            <w:pPr>
              <w:pStyle w:val="ConsPlusNormal0"/>
              <w:jc w:val="center"/>
            </w:pPr>
            <w:r>
              <w:t>5,0</w:t>
            </w:r>
          </w:p>
        </w:tc>
        <w:tc>
          <w:tcPr>
            <w:tcW w:w="3345" w:type="dxa"/>
            <w:vAlign w:val="center"/>
          </w:tcPr>
          <w:p w:rsidR="0063216D" w:rsidRDefault="00F01115">
            <w:pPr>
              <w:pStyle w:val="ConsPlusNormal0"/>
              <w:jc w:val="center"/>
            </w:pPr>
            <w:r>
              <w:t>6,0</w:t>
            </w:r>
          </w:p>
        </w:tc>
      </w:tr>
      <w:tr w:rsidR="0063216D">
        <w:tc>
          <w:tcPr>
            <w:tcW w:w="3004" w:type="dxa"/>
            <w:gridSpan w:val="2"/>
            <w:vAlign w:val="center"/>
          </w:tcPr>
          <w:p w:rsidR="0063216D" w:rsidRDefault="00F01115">
            <w:pPr>
              <w:pStyle w:val="ConsPlusNormal0"/>
              <w:jc w:val="center"/>
            </w:pPr>
            <w:r>
              <w:t>800 (постоянный ток)</w:t>
            </w:r>
          </w:p>
        </w:tc>
        <w:tc>
          <w:tcPr>
            <w:tcW w:w="2721" w:type="dxa"/>
            <w:vAlign w:val="center"/>
          </w:tcPr>
          <w:p w:rsidR="0063216D" w:rsidRDefault="00F01115">
            <w:pPr>
              <w:pStyle w:val="ConsPlusNormal0"/>
              <w:jc w:val="center"/>
            </w:pPr>
            <w:r>
              <w:t>3,5</w:t>
            </w:r>
          </w:p>
        </w:tc>
        <w:tc>
          <w:tcPr>
            <w:tcW w:w="3345" w:type="dxa"/>
            <w:vAlign w:val="center"/>
          </w:tcPr>
          <w:p w:rsidR="0063216D" w:rsidRDefault="00F01115">
            <w:pPr>
              <w:pStyle w:val="ConsPlusNormal0"/>
              <w:jc w:val="center"/>
            </w:pPr>
            <w:r>
              <w:t>4,5</w:t>
            </w:r>
          </w:p>
        </w:tc>
      </w:tr>
      <w:tr w:rsidR="0063216D">
        <w:tc>
          <w:tcPr>
            <w:tcW w:w="3004" w:type="dxa"/>
            <w:gridSpan w:val="2"/>
            <w:vAlign w:val="center"/>
          </w:tcPr>
          <w:p w:rsidR="0063216D" w:rsidRDefault="00F01115">
            <w:pPr>
              <w:pStyle w:val="ConsPlusNormal0"/>
              <w:jc w:val="center"/>
            </w:pPr>
            <w:r>
              <w:t>1150</w:t>
            </w:r>
          </w:p>
        </w:tc>
        <w:tc>
          <w:tcPr>
            <w:tcW w:w="2721" w:type="dxa"/>
            <w:vAlign w:val="center"/>
          </w:tcPr>
          <w:p w:rsidR="0063216D" w:rsidRDefault="00F01115">
            <w:pPr>
              <w:pStyle w:val="ConsPlusNormal0"/>
              <w:jc w:val="center"/>
            </w:pPr>
            <w:r>
              <w:t>8,0</w:t>
            </w:r>
          </w:p>
        </w:tc>
        <w:tc>
          <w:tcPr>
            <w:tcW w:w="3345" w:type="dxa"/>
            <w:vAlign w:val="center"/>
          </w:tcPr>
          <w:p w:rsidR="0063216D" w:rsidRDefault="00F01115">
            <w:pPr>
              <w:pStyle w:val="ConsPlusNormal0"/>
              <w:jc w:val="center"/>
            </w:pPr>
            <w:r>
              <w:t>10,0</w:t>
            </w:r>
          </w:p>
        </w:tc>
      </w:tr>
    </w:tbl>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F01115">
      <w:pPr>
        <w:pStyle w:val="ConsPlusNormal0"/>
        <w:jc w:val="right"/>
        <w:outlineLvl w:val="1"/>
      </w:pPr>
      <w:r>
        <w:t>Приложение N 3</w:t>
      </w:r>
    </w:p>
    <w:p w:rsidR="0063216D" w:rsidRDefault="00F01115">
      <w:pPr>
        <w:pStyle w:val="ConsPlusNormal0"/>
        <w:jc w:val="right"/>
      </w:pPr>
      <w:r>
        <w:t>к Федеральным нормам и правилам в области</w:t>
      </w:r>
    </w:p>
    <w:p w:rsidR="0063216D" w:rsidRDefault="00F01115">
      <w:pPr>
        <w:pStyle w:val="ConsPlusNormal0"/>
        <w:jc w:val="right"/>
      </w:pPr>
      <w:r>
        <w:t>промышленной безопасности "Правила</w:t>
      </w:r>
    </w:p>
    <w:p w:rsidR="0063216D" w:rsidRDefault="00F01115">
      <w:pPr>
        <w:pStyle w:val="ConsPlusNormal0"/>
        <w:jc w:val="right"/>
      </w:pPr>
      <w:r>
        <w:t>безопасности опасных производственных</w:t>
      </w:r>
    </w:p>
    <w:p w:rsidR="0063216D" w:rsidRDefault="00F01115">
      <w:pPr>
        <w:pStyle w:val="ConsPlusNormal0"/>
        <w:jc w:val="right"/>
      </w:pPr>
      <w:r>
        <w:t>объектов, на которых используются</w:t>
      </w:r>
    </w:p>
    <w:p w:rsidR="0063216D" w:rsidRDefault="00F01115">
      <w:pPr>
        <w:pStyle w:val="ConsPlusNormal0"/>
        <w:jc w:val="right"/>
      </w:pPr>
      <w:r>
        <w:t>подъемные сооружения", утвержденным</w:t>
      </w:r>
    </w:p>
    <w:p w:rsidR="0063216D" w:rsidRDefault="00F01115">
      <w:pPr>
        <w:pStyle w:val="ConsPlusNormal0"/>
        <w:jc w:val="right"/>
      </w:pPr>
      <w:r>
        <w:t>приказом Федеральной службы по</w:t>
      </w:r>
    </w:p>
    <w:p w:rsidR="0063216D" w:rsidRDefault="00F01115">
      <w:pPr>
        <w:pStyle w:val="ConsPlusNormal0"/>
        <w:jc w:val="right"/>
      </w:pPr>
      <w:r>
        <w:t>экологическому, технологическому</w:t>
      </w:r>
    </w:p>
    <w:p w:rsidR="0063216D" w:rsidRDefault="00F01115">
      <w:pPr>
        <w:pStyle w:val="ConsPlusNormal0"/>
        <w:jc w:val="right"/>
      </w:pPr>
      <w:r>
        <w:t>и атомному надзору</w:t>
      </w:r>
    </w:p>
    <w:p w:rsidR="0063216D" w:rsidRDefault="00F01115">
      <w:pPr>
        <w:pStyle w:val="ConsPlusNormal0"/>
        <w:jc w:val="right"/>
      </w:pPr>
      <w:r>
        <w:t>от 26.11.2020 N 461</w:t>
      </w:r>
    </w:p>
    <w:p w:rsidR="0063216D" w:rsidRDefault="0063216D">
      <w:pPr>
        <w:pStyle w:val="ConsPlusNormal0"/>
        <w:jc w:val="both"/>
      </w:pPr>
    </w:p>
    <w:p w:rsidR="0063216D" w:rsidRDefault="00F01115">
      <w:pPr>
        <w:pStyle w:val="ConsPlusTitle0"/>
        <w:jc w:val="center"/>
      </w:pPr>
      <w:bookmarkStart w:id="66" w:name="P1782"/>
      <w:bookmarkEnd w:id="66"/>
      <w:r>
        <w:t>ПАРАМЕТРЫ</w:t>
      </w:r>
    </w:p>
    <w:p w:rsidR="0063216D" w:rsidRDefault="00F01115">
      <w:pPr>
        <w:pStyle w:val="ConsPlusTitle0"/>
        <w:jc w:val="center"/>
      </w:pPr>
      <w:r>
        <w:t>БРАКОВКИ ЭЛЕМЕНТОВ РЕЛЬСОВЫХ ПУТЕЙ</w:t>
      </w:r>
      <w:r>
        <w:t xml:space="preserve"> ОПОРНЫХ И ПОДВЕСНЫХ</w:t>
      </w:r>
    </w:p>
    <w:p w:rsidR="0063216D" w:rsidRDefault="00F01115">
      <w:pPr>
        <w:pStyle w:val="ConsPlusTitle0"/>
        <w:jc w:val="center"/>
      </w:pPr>
      <w:r>
        <w:t>ПОДЪЕМНЫХ СООРУЖЕНИЙ</w:t>
      </w:r>
    </w:p>
    <w:p w:rsidR="0063216D" w:rsidRDefault="0063216D">
      <w:pPr>
        <w:pStyle w:val="ConsPlusNormal0"/>
        <w:jc w:val="both"/>
      </w:pPr>
    </w:p>
    <w:p w:rsidR="0063216D" w:rsidRDefault="00F01115">
      <w:pPr>
        <w:pStyle w:val="ConsPlusNormal0"/>
        <w:ind w:firstLine="540"/>
        <w:jc w:val="both"/>
      </w:pPr>
      <w:r>
        <w:t>1. Рельсовый путь опорных ПС на рельсовом ходу подлежит браковке при наличии следующих дефектов и повреждений:</w:t>
      </w:r>
    </w:p>
    <w:p w:rsidR="0063216D" w:rsidRDefault="00F01115">
      <w:pPr>
        <w:pStyle w:val="ConsPlusNormal0"/>
        <w:spacing w:before="240"/>
        <w:ind w:firstLine="540"/>
        <w:jc w:val="both"/>
      </w:pPr>
      <w:r>
        <w:t>трещин и сколов рельсов любых размеров;</w:t>
      </w:r>
    </w:p>
    <w:p w:rsidR="0063216D" w:rsidRDefault="00F01115">
      <w:pPr>
        <w:pStyle w:val="ConsPlusNormal0"/>
        <w:spacing w:before="240"/>
        <w:ind w:firstLine="540"/>
        <w:jc w:val="both"/>
      </w:pPr>
      <w:r>
        <w:t>вертикального, горизонтального или приведенного (вертикального</w:t>
      </w:r>
      <w:r>
        <w:t xml:space="preserve"> плюс половина горизонтального) износа головки рельса более 15 процентов от соответствующего размера неизношенного профиля.</w:t>
      </w:r>
    </w:p>
    <w:p w:rsidR="0063216D" w:rsidRDefault="00F01115">
      <w:pPr>
        <w:pStyle w:val="ConsPlusNormal0"/>
        <w:spacing w:before="240"/>
        <w:ind w:firstLine="540"/>
        <w:jc w:val="both"/>
      </w:pPr>
      <w:r>
        <w:t xml:space="preserve">2. Браковку шпал (или </w:t>
      </w:r>
      <w:proofErr w:type="spellStart"/>
      <w:r>
        <w:t>полушпал</w:t>
      </w:r>
      <w:proofErr w:type="spellEnd"/>
      <w:r>
        <w:t>) наземного кранового пути производят при наличии следующих дефектов и повреждений:</w:t>
      </w:r>
    </w:p>
    <w:p w:rsidR="0063216D" w:rsidRDefault="00F01115">
      <w:pPr>
        <w:pStyle w:val="ConsPlusNormal0"/>
        <w:spacing w:before="240"/>
        <w:ind w:firstLine="540"/>
        <w:jc w:val="both"/>
      </w:pPr>
      <w:r>
        <w:t>в железобетонных ш</w:t>
      </w:r>
      <w:r>
        <w:t>палах не должно быть сколов бетона до обнажения арматуры, а также иных сколов бетона на участке длиной более 250 мм;</w:t>
      </w:r>
    </w:p>
    <w:p w:rsidR="0063216D" w:rsidRDefault="00F01115">
      <w:pPr>
        <w:pStyle w:val="ConsPlusNormal0"/>
        <w:spacing w:before="240"/>
        <w:ind w:firstLine="540"/>
        <w:jc w:val="both"/>
      </w:pPr>
      <w:r>
        <w:t>в железобетонных шпалах не должно быть сплошных опоясывающих или продольных трещин длиной более 100 мм с раскрытием более 0,3 мм;</w:t>
      </w:r>
    </w:p>
    <w:p w:rsidR="0063216D" w:rsidRDefault="00F01115">
      <w:pPr>
        <w:pStyle w:val="ConsPlusNormal0"/>
        <w:spacing w:before="240"/>
        <w:ind w:firstLine="540"/>
        <w:jc w:val="both"/>
      </w:pPr>
      <w:r>
        <w:t>в деревян</w:t>
      </w:r>
      <w:r>
        <w:t xml:space="preserve">ных </w:t>
      </w:r>
      <w:proofErr w:type="spellStart"/>
      <w:r>
        <w:t>полушпалах</w:t>
      </w:r>
      <w:proofErr w:type="spellEnd"/>
      <w:r>
        <w:t xml:space="preserve"> не должно быть излома, поперечных трещин глубиной более 50 мм и длиной свыше 200 мм, поверхностной гнили размером более 20 мм под накладками и более 60 мм на остальных поверхностях.</w:t>
      </w:r>
    </w:p>
    <w:p w:rsidR="0063216D" w:rsidRDefault="00F01115">
      <w:pPr>
        <w:pStyle w:val="ConsPlusNormal0"/>
        <w:spacing w:before="240"/>
        <w:ind w:firstLine="540"/>
        <w:jc w:val="both"/>
      </w:pPr>
      <w:r>
        <w:t>3. Монорельсовый путь подвесных кранов, электрических талей и монорельсовых тележек подлежит браковке при наличии:</w:t>
      </w:r>
    </w:p>
    <w:p w:rsidR="0063216D" w:rsidRDefault="00F01115">
      <w:pPr>
        <w:pStyle w:val="ConsPlusNormal0"/>
        <w:spacing w:before="240"/>
        <w:ind w:firstLine="540"/>
        <w:jc w:val="both"/>
      </w:pPr>
      <w:r>
        <w:t>трещин и выколов рельсов любых размеров;</w:t>
      </w:r>
    </w:p>
    <w:p w:rsidR="0063216D" w:rsidRDefault="00F01115">
      <w:pPr>
        <w:pStyle w:val="ConsPlusNormal0"/>
        <w:spacing w:before="240"/>
        <w:ind w:firstLine="540"/>
        <w:jc w:val="both"/>
      </w:pPr>
      <w:r>
        <w:t xml:space="preserve">уменьшения ширины пояса рельса вследствие износа </w:t>
      </w:r>
      <w:r>
        <w:rPr>
          <w:noProof/>
          <w:position w:val="-3"/>
        </w:rPr>
        <w:drawing>
          <wp:inline distT="0" distB="0" distL="0" distR="0">
            <wp:extent cx="171450" cy="19431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71450" cy="194310"/>
                    </a:xfrm>
                    <a:prstGeom prst="rect">
                      <a:avLst/>
                    </a:prstGeom>
                    <a:noFill/>
                    <a:ln>
                      <a:noFill/>
                    </a:ln>
                  </pic:spPr>
                </pic:pic>
              </a:graphicData>
            </a:graphic>
          </wp:inline>
        </w:drawing>
      </w:r>
      <w:r>
        <w:t xml:space="preserve">B </w:t>
      </w:r>
      <w:r>
        <w:rPr>
          <w:noProof/>
          <w:position w:val="-2"/>
        </w:rPr>
        <w:drawing>
          <wp:inline distT="0" distB="0" distL="0" distR="0">
            <wp:extent cx="148590" cy="18288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0,05B;</w:t>
      </w:r>
    </w:p>
    <w:p w:rsidR="0063216D" w:rsidRDefault="00F01115">
      <w:pPr>
        <w:pStyle w:val="ConsPlusNormal0"/>
        <w:spacing w:before="240"/>
        <w:ind w:firstLine="540"/>
        <w:jc w:val="both"/>
      </w:pPr>
      <w:r>
        <w:t>уменьшения толщины полки рельса вследст</w:t>
      </w:r>
      <w:r>
        <w:t xml:space="preserve">вие износа </w:t>
      </w:r>
      <w:r>
        <w:rPr>
          <w:noProof/>
          <w:position w:val="-6"/>
        </w:rPr>
        <w:drawing>
          <wp:inline distT="0" distB="0" distL="0" distR="0">
            <wp:extent cx="720090" cy="24003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20090" cy="240030"/>
                    </a:xfrm>
                    <a:prstGeom prst="rect">
                      <a:avLst/>
                    </a:prstGeom>
                    <a:noFill/>
                    <a:ln>
                      <a:noFill/>
                    </a:ln>
                  </pic:spPr>
                </pic:pic>
              </a:graphicData>
            </a:graphic>
          </wp:inline>
        </w:drawing>
      </w:r>
      <w:r>
        <w:t>;</w:t>
      </w:r>
    </w:p>
    <w:p w:rsidR="0063216D" w:rsidRDefault="00F01115">
      <w:pPr>
        <w:pStyle w:val="ConsPlusNormal0"/>
        <w:spacing w:before="240"/>
        <w:ind w:firstLine="540"/>
        <w:jc w:val="both"/>
      </w:pPr>
      <w:r>
        <w:lastRenderedPageBreak/>
        <w:t xml:space="preserve">при отгибе полки </w:t>
      </w:r>
      <w:r>
        <w:rPr>
          <w:noProof/>
          <w:position w:val="-9"/>
        </w:rPr>
        <w:drawing>
          <wp:inline distT="0" distB="0" distL="0" distR="0">
            <wp:extent cx="742950" cy="27432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742950" cy="274320"/>
                    </a:xfrm>
                    <a:prstGeom prst="rect">
                      <a:avLst/>
                    </a:prstGeom>
                    <a:noFill/>
                    <a:ln>
                      <a:noFill/>
                    </a:ln>
                  </pic:spPr>
                </pic:pic>
              </a:graphicData>
            </a:graphic>
          </wp:inline>
        </w:drawing>
      </w:r>
      <w:r>
        <w:t>.</w:t>
      </w:r>
    </w:p>
    <w:p w:rsidR="0063216D" w:rsidRDefault="0063216D">
      <w:pPr>
        <w:pStyle w:val="ConsPlusNormal0"/>
        <w:jc w:val="both"/>
      </w:pPr>
    </w:p>
    <w:p w:rsidR="0063216D" w:rsidRDefault="00F01115">
      <w:pPr>
        <w:pStyle w:val="ConsPlusNormal0"/>
        <w:jc w:val="center"/>
      </w:pPr>
      <w:r>
        <w:rPr>
          <w:noProof/>
          <w:position w:val="-252"/>
        </w:rPr>
        <w:drawing>
          <wp:inline distT="0" distB="0" distL="0" distR="0">
            <wp:extent cx="3752850" cy="336486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752850" cy="3364865"/>
                    </a:xfrm>
                    <a:prstGeom prst="rect">
                      <a:avLst/>
                    </a:prstGeom>
                    <a:noFill/>
                    <a:ln>
                      <a:noFill/>
                    </a:ln>
                  </pic:spPr>
                </pic:pic>
              </a:graphicData>
            </a:graphic>
          </wp:inline>
        </w:drawing>
      </w:r>
    </w:p>
    <w:p w:rsidR="0063216D" w:rsidRDefault="0063216D">
      <w:pPr>
        <w:pStyle w:val="ConsPlusNormal0"/>
        <w:jc w:val="both"/>
      </w:pPr>
    </w:p>
    <w:p w:rsidR="0063216D" w:rsidRDefault="00F01115">
      <w:pPr>
        <w:pStyle w:val="ConsPlusNormal0"/>
        <w:ind w:firstLine="540"/>
        <w:jc w:val="both"/>
      </w:pPr>
      <w:r>
        <w:t xml:space="preserve">На рисунке приведена схема проведения измерений величин износа и отгиба полки монорельса при проведении его </w:t>
      </w:r>
      <w:proofErr w:type="spellStart"/>
      <w:r>
        <w:t>дефектации</w:t>
      </w:r>
      <w:proofErr w:type="spellEnd"/>
      <w:r>
        <w:t>:</w:t>
      </w:r>
    </w:p>
    <w:p w:rsidR="0063216D" w:rsidRDefault="00F01115">
      <w:pPr>
        <w:pStyle w:val="ConsPlusNormal0"/>
        <w:spacing w:before="240"/>
        <w:ind w:firstLine="540"/>
        <w:jc w:val="both"/>
      </w:pPr>
      <w:r>
        <w:t xml:space="preserve">B - первоначальная ширина полки; </w:t>
      </w:r>
      <w:r>
        <w:rPr>
          <w:noProof/>
          <w:position w:val="-3"/>
        </w:rPr>
        <w:drawing>
          <wp:inline distT="0" distB="0" distL="0" distR="0">
            <wp:extent cx="171450" cy="19431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71450" cy="194310"/>
                    </a:xfrm>
                    <a:prstGeom prst="rect">
                      <a:avLst/>
                    </a:prstGeom>
                    <a:noFill/>
                    <a:ln>
                      <a:noFill/>
                    </a:ln>
                  </pic:spPr>
                </pic:pic>
              </a:graphicData>
            </a:graphic>
          </wp:inline>
        </w:drawing>
      </w:r>
      <w:r>
        <w:t>B - износ полки;</w:t>
      </w:r>
    </w:p>
    <w:p w:rsidR="0063216D" w:rsidRDefault="00F01115">
      <w:pPr>
        <w:pStyle w:val="ConsPlusNormal0"/>
        <w:spacing w:before="240"/>
        <w:ind w:firstLine="540"/>
        <w:jc w:val="both"/>
      </w:pPr>
      <w:r>
        <w:t>t - толщина стенки;</w:t>
      </w:r>
    </w:p>
    <w:p w:rsidR="0063216D" w:rsidRDefault="00F01115">
      <w:pPr>
        <w:pStyle w:val="ConsPlusNormal0"/>
        <w:spacing w:before="240"/>
        <w:ind w:firstLine="540"/>
        <w:jc w:val="both"/>
      </w:pPr>
      <w:r>
        <w:t>f</w:t>
      </w:r>
      <w:r>
        <w:rPr>
          <w:vertAlign w:val="subscript"/>
        </w:rPr>
        <w:t>1</w:t>
      </w:r>
      <w:r>
        <w:t xml:space="preserve"> - отгиб полки;</w:t>
      </w:r>
    </w:p>
    <w:p w:rsidR="0063216D" w:rsidRDefault="00F01115">
      <w:pPr>
        <w:pStyle w:val="ConsPlusNormal0"/>
        <w:spacing w:before="240"/>
        <w:ind w:firstLine="540"/>
        <w:jc w:val="both"/>
      </w:pPr>
      <w:r>
        <w:rPr>
          <w:noProof/>
          <w:position w:val="-5"/>
        </w:rPr>
        <w:drawing>
          <wp:inline distT="0" distB="0" distL="0" distR="0">
            <wp:extent cx="137160" cy="21717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37160" cy="217170"/>
                    </a:xfrm>
                    <a:prstGeom prst="rect">
                      <a:avLst/>
                    </a:prstGeom>
                    <a:noFill/>
                    <a:ln>
                      <a:noFill/>
                    </a:ln>
                  </pic:spPr>
                </pic:pic>
              </a:graphicData>
            </a:graphic>
          </wp:inline>
        </w:drawing>
      </w:r>
      <w:r>
        <w:t xml:space="preserve"> - первоначальная толщина полки на расстоянии (B - t) / 4 от края;</w:t>
      </w:r>
    </w:p>
    <w:p w:rsidR="0063216D" w:rsidRDefault="00F01115">
      <w:pPr>
        <w:pStyle w:val="ConsPlusNormal0"/>
        <w:spacing w:before="240"/>
        <w:ind w:firstLine="540"/>
        <w:jc w:val="both"/>
      </w:pPr>
      <w:r>
        <w:rPr>
          <w:noProof/>
          <w:position w:val="-5"/>
        </w:rPr>
        <w:drawing>
          <wp:inline distT="0" distB="0" distL="0" distR="0">
            <wp:extent cx="262890" cy="21717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62890" cy="217170"/>
                    </a:xfrm>
                    <a:prstGeom prst="rect">
                      <a:avLst/>
                    </a:prstGeom>
                    <a:noFill/>
                    <a:ln>
                      <a:noFill/>
                    </a:ln>
                  </pic:spPr>
                </pic:pic>
              </a:graphicData>
            </a:graphic>
          </wp:inline>
        </w:drawing>
      </w:r>
      <w:r>
        <w:t xml:space="preserve"> - уменьшение толщины полки вследствие износа.</w:t>
      </w: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F01115">
      <w:pPr>
        <w:pStyle w:val="ConsPlusNormal0"/>
        <w:jc w:val="right"/>
        <w:outlineLvl w:val="1"/>
      </w:pPr>
      <w:r>
        <w:t>Приложение N 4</w:t>
      </w:r>
    </w:p>
    <w:p w:rsidR="0063216D" w:rsidRDefault="00F01115">
      <w:pPr>
        <w:pStyle w:val="ConsPlusNormal0"/>
        <w:jc w:val="right"/>
      </w:pPr>
      <w:r>
        <w:t>к Федеральным нормам и правилам в области</w:t>
      </w:r>
    </w:p>
    <w:p w:rsidR="0063216D" w:rsidRDefault="00F01115">
      <w:pPr>
        <w:pStyle w:val="ConsPlusNormal0"/>
        <w:jc w:val="right"/>
      </w:pPr>
      <w:r>
        <w:t>промышленной безопасности "Правила</w:t>
      </w:r>
    </w:p>
    <w:p w:rsidR="0063216D" w:rsidRDefault="00F01115">
      <w:pPr>
        <w:pStyle w:val="ConsPlusNormal0"/>
        <w:jc w:val="right"/>
      </w:pPr>
      <w:r>
        <w:t>безопасности опасных производственных</w:t>
      </w:r>
    </w:p>
    <w:p w:rsidR="0063216D" w:rsidRDefault="00F01115">
      <w:pPr>
        <w:pStyle w:val="ConsPlusNormal0"/>
        <w:jc w:val="right"/>
      </w:pPr>
      <w:r>
        <w:t>объект</w:t>
      </w:r>
      <w:r>
        <w:t>ов, на которых используются</w:t>
      </w:r>
    </w:p>
    <w:p w:rsidR="0063216D" w:rsidRDefault="00F01115">
      <w:pPr>
        <w:pStyle w:val="ConsPlusNormal0"/>
        <w:jc w:val="right"/>
      </w:pPr>
      <w:r>
        <w:t>подъемные сооружения", утвержденным</w:t>
      </w:r>
    </w:p>
    <w:p w:rsidR="0063216D" w:rsidRDefault="00F01115">
      <w:pPr>
        <w:pStyle w:val="ConsPlusNormal0"/>
        <w:jc w:val="right"/>
      </w:pPr>
      <w:r>
        <w:t>приказом Федеральной службы по</w:t>
      </w:r>
    </w:p>
    <w:p w:rsidR="0063216D" w:rsidRDefault="00F01115">
      <w:pPr>
        <w:pStyle w:val="ConsPlusNormal0"/>
        <w:jc w:val="right"/>
      </w:pPr>
      <w:r>
        <w:lastRenderedPageBreak/>
        <w:t>экологическому, технологическому</w:t>
      </w:r>
    </w:p>
    <w:p w:rsidR="0063216D" w:rsidRDefault="00F01115">
      <w:pPr>
        <w:pStyle w:val="ConsPlusNormal0"/>
        <w:jc w:val="right"/>
      </w:pPr>
      <w:r>
        <w:t>и атомному надзору</w:t>
      </w:r>
    </w:p>
    <w:p w:rsidR="0063216D" w:rsidRDefault="00F01115">
      <w:pPr>
        <w:pStyle w:val="ConsPlusNormal0"/>
        <w:jc w:val="right"/>
      </w:pPr>
      <w:r>
        <w:t>от 26.11.2020 N 461</w:t>
      </w:r>
    </w:p>
    <w:p w:rsidR="0063216D" w:rsidRDefault="0063216D">
      <w:pPr>
        <w:pStyle w:val="ConsPlusNormal0"/>
        <w:jc w:val="both"/>
      </w:pPr>
    </w:p>
    <w:p w:rsidR="0063216D" w:rsidRDefault="00F01115">
      <w:pPr>
        <w:pStyle w:val="ConsPlusTitle0"/>
        <w:jc w:val="center"/>
      </w:pPr>
      <w:bookmarkStart w:id="67" w:name="P1823"/>
      <w:bookmarkEnd w:id="67"/>
      <w:r>
        <w:t>ОПРЕДЕЛЕНИЕ</w:t>
      </w:r>
    </w:p>
    <w:p w:rsidR="0063216D" w:rsidRDefault="00F01115">
      <w:pPr>
        <w:pStyle w:val="ConsPlusTitle0"/>
        <w:jc w:val="center"/>
      </w:pPr>
      <w:r>
        <w:t>ГРУППЫ КЛАССИФИКАЦИИ МЕХАНИЗМА ПОДЪЕМНОГО СООРУЖЕНИЯ</w:t>
      </w:r>
    </w:p>
    <w:p w:rsidR="0063216D" w:rsidRDefault="0063216D">
      <w:pPr>
        <w:pStyle w:val="ConsPlusNormal0"/>
        <w:jc w:val="both"/>
      </w:pPr>
    </w:p>
    <w:p w:rsidR="0063216D" w:rsidRDefault="00F01115">
      <w:pPr>
        <w:pStyle w:val="ConsPlusNormal0"/>
        <w:ind w:firstLine="540"/>
        <w:jc w:val="both"/>
      </w:pPr>
      <w:r>
        <w:t xml:space="preserve">Если в паспорте ПС не указана группа классификации механизма ПС, то она определяется путем расчета исходя из выбора соответствующего класса использования механизма согласно данным, приведенным в </w:t>
      </w:r>
      <w:hyperlink w:anchor="P1834" w:tooltip="Классы использования механизма">
        <w:r>
          <w:rPr>
            <w:color w:val="0000FF"/>
          </w:rPr>
          <w:t>таблице 1</w:t>
        </w:r>
      </w:hyperlink>
      <w:r>
        <w:t xml:space="preserve">, и режима </w:t>
      </w:r>
      <w:proofErr w:type="spellStart"/>
      <w:r>
        <w:t>нагружения</w:t>
      </w:r>
      <w:proofErr w:type="spellEnd"/>
      <w:r>
        <w:t xml:space="preserve"> механизма согласно данным, приведенным в </w:t>
      </w:r>
      <w:hyperlink w:anchor="P1881" w:tooltip="Класс нагружения механизма">
        <w:r>
          <w:rPr>
            <w:color w:val="0000FF"/>
          </w:rPr>
          <w:t>таблице 2</w:t>
        </w:r>
      </w:hyperlink>
      <w:r>
        <w:t>.</w:t>
      </w:r>
    </w:p>
    <w:p w:rsidR="0063216D" w:rsidRDefault="0063216D">
      <w:pPr>
        <w:pStyle w:val="ConsPlusNormal0"/>
        <w:ind w:firstLine="540"/>
        <w:jc w:val="both"/>
      </w:pPr>
    </w:p>
    <w:p w:rsidR="0063216D" w:rsidRDefault="00F01115">
      <w:pPr>
        <w:pStyle w:val="ConsPlusTitle0"/>
        <w:ind w:firstLine="540"/>
        <w:jc w:val="both"/>
        <w:outlineLvl w:val="2"/>
      </w:pPr>
      <w:r>
        <w:t>1. Класс использования механизма.</w:t>
      </w:r>
    </w:p>
    <w:p w:rsidR="0063216D" w:rsidRDefault="00F01115">
      <w:pPr>
        <w:pStyle w:val="ConsPlusNormal0"/>
        <w:spacing w:before="240"/>
        <w:ind w:firstLine="540"/>
        <w:jc w:val="both"/>
      </w:pPr>
      <w:r>
        <w:t>Класс использования механизма определяется суммарной продолжительностью раб</w:t>
      </w:r>
      <w:r>
        <w:t>оты механизма T в часах (</w:t>
      </w:r>
      <w:proofErr w:type="spellStart"/>
      <w:r>
        <w:t>моточасах</w:t>
      </w:r>
      <w:proofErr w:type="spellEnd"/>
      <w:r>
        <w:t>) в течение срока его службы. Для целей классификации принято, что под временем использования принимается время, в течение которого механизм находится включенным (в движении).</w:t>
      </w:r>
    </w:p>
    <w:p w:rsidR="0063216D" w:rsidRDefault="00F01115">
      <w:pPr>
        <w:pStyle w:val="ConsPlusNormal0"/>
        <w:spacing w:before="240"/>
        <w:ind w:firstLine="540"/>
        <w:jc w:val="both"/>
      </w:pPr>
      <w:r>
        <w:t>Диапазон возможных значений T разбит на 10 инт</w:t>
      </w:r>
      <w:r>
        <w:t>ервалов, каждому из которых соответствует определенный класс использования (таблица 1).</w:t>
      </w:r>
    </w:p>
    <w:p w:rsidR="0063216D" w:rsidRDefault="0063216D">
      <w:pPr>
        <w:pStyle w:val="ConsPlusNormal0"/>
        <w:jc w:val="both"/>
      </w:pPr>
    </w:p>
    <w:p w:rsidR="0063216D" w:rsidRDefault="00F01115">
      <w:pPr>
        <w:pStyle w:val="ConsPlusNormal0"/>
        <w:jc w:val="right"/>
      </w:pPr>
      <w:r>
        <w:t>Таблица 1</w:t>
      </w:r>
    </w:p>
    <w:p w:rsidR="0063216D" w:rsidRDefault="0063216D">
      <w:pPr>
        <w:pStyle w:val="ConsPlusNormal0"/>
        <w:jc w:val="right"/>
      </w:pPr>
    </w:p>
    <w:p w:rsidR="0063216D" w:rsidRDefault="00F01115">
      <w:pPr>
        <w:pStyle w:val="ConsPlusNormal0"/>
        <w:jc w:val="center"/>
      </w:pPr>
      <w:bookmarkStart w:id="68" w:name="P1834"/>
      <w:bookmarkEnd w:id="68"/>
      <w:r>
        <w:t>Классы использования механизма</w:t>
      </w:r>
    </w:p>
    <w:p w:rsidR="0063216D" w:rsidRDefault="0063216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3542"/>
        <w:gridCol w:w="3946"/>
      </w:tblGrid>
      <w:tr w:rsidR="0063216D">
        <w:tc>
          <w:tcPr>
            <w:tcW w:w="1474" w:type="dxa"/>
          </w:tcPr>
          <w:p w:rsidR="0063216D" w:rsidRDefault="00F01115">
            <w:pPr>
              <w:pStyle w:val="ConsPlusNormal0"/>
              <w:jc w:val="center"/>
            </w:pPr>
            <w:r>
              <w:t>Класс использования</w:t>
            </w:r>
          </w:p>
        </w:tc>
        <w:tc>
          <w:tcPr>
            <w:tcW w:w="3542" w:type="dxa"/>
          </w:tcPr>
          <w:p w:rsidR="0063216D" w:rsidRDefault="00F01115">
            <w:pPr>
              <w:pStyle w:val="ConsPlusNormal0"/>
              <w:jc w:val="center"/>
            </w:pPr>
            <w:r>
              <w:t>Общая продолжительность работы T, ч</w:t>
            </w:r>
          </w:p>
        </w:tc>
        <w:tc>
          <w:tcPr>
            <w:tcW w:w="3946" w:type="dxa"/>
          </w:tcPr>
          <w:p w:rsidR="0063216D" w:rsidRDefault="00F01115">
            <w:pPr>
              <w:pStyle w:val="ConsPlusNormal0"/>
              <w:jc w:val="center"/>
            </w:pPr>
            <w:r>
              <w:t>Реализация</w:t>
            </w:r>
          </w:p>
        </w:tc>
      </w:tr>
      <w:tr w:rsidR="0063216D">
        <w:tc>
          <w:tcPr>
            <w:tcW w:w="1474" w:type="dxa"/>
          </w:tcPr>
          <w:p w:rsidR="0063216D" w:rsidRDefault="00F01115">
            <w:pPr>
              <w:pStyle w:val="ConsPlusNormal0"/>
              <w:jc w:val="center"/>
            </w:pPr>
            <w:r>
              <w:t>T</w:t>
            </w:r>
            <w:r>
              <w:rPr>
                <w:vertAlign w:val="subscript"/>
              </w:rPr>
              <w:t>0</w:t>
            </w:r>
          </w:p>
        </w:tc>
        <w:tc>
          <w:tcPr>
            <w:tcW w:w="3542" w:type="dxa"/>
          </w:tcPr>
          <w:p w:rsidR="0063216D" w:rsidRDefault="00F01115">
            <w:pPr>
              <w:pStyle w:val="ConsPlusNormal0"/>
            </w:pPr>
            <w:r>
              <w:t>До 200 включительно</w:t>
            </w:r>
          </w:p>
        </w:tc>
        <w:tc>
          <w:tcPr>
            <w:tcW w:w="3946" w:type="dxa"/>
            <w:vMerge w:val="restart"/>
            <w:vAlign w:val="center"/>
          </w:tcPr>
          <w:p w:rsidR="0063216D" w:rsidRDefault="00F01115">
            <w:pPr>
              <w:pStyle w:val="ConsPlusNormal0"/>
            </w:pPr>
            <w:r>
              <w:t>Нерегулярное использование в течение 5 лет не более 0,25 ч в сутки</w:t>
            </w:r>
          </w:p>
        </w:tc>
      </w:tr>
      <w:tr w:rsidR="0063216D">
        <w:tc>
          <w:tcPr>
            <w:tcW w:w="1474" w:type="dxa"/>
          </w:tcPr>
          <w:p w:rsidR="0063216D" w:rsidRDefault="00F01115">
            <w:pPr>
              <w:pStyle w:val="ConsPlusNormal0"/>
              <w:jc w:val="center"/>
            </w:pPr>
            <w:r>
              <w:t>T</w:t>
            </w:r>
            <w:r>
              <w:rPr>
                <w:vertAlign w:val="subscript"/>
              </w:rPr>
              <w:t>1</w:t>
            </w:r>
          </w:p>
        </w:tc>
        <w:tc>
          <w:tcPr>
            <w:tcW w:w="3542" w:type="dxa"/>
          </w:tcPr>
          <w:p w:rsidR="0063216D" w:rsidRDefault="00F01115">
            <w:pPr>
              <w:pStyle w:val="ConsPlusNormal0"/>
            </w:pPr>
            <w:r>
              <w:t>Св. 200 до 400 включительно</w:t>
            </w:r>
          </w:p>
        </w:tc>
        <w:tc>
          <w:tcPr>
            <w:tcW w:w="3946" w:type="dxa"/>
            <w:vMerge/>
          </w:tcPr>
          <w:p w:rsidR="0063216D" w:rsidRDefault="0063216D">
            <w:pPr>
              <w:pStyle w:val="ConsPlusNormal0"/>
            </w:pPr>
          </w:p>
        </w:tc>
      </w:tr>
      <w:tr w:rsidR="0063216D">
        <w:tc>
          <w:tcPr>
            <w:tcW w:w="1474" w:type="dxa"/>
          </w:tcPr>
          <w:p w:rsidR="0063216D" w:rsidRDefault="00F01115">
            <w:pPr>
              <w:pStyle w:val="ConsPlusNormal0"/>
              <w:jc w:val="center"/>
            </w:pPr>
            <w:r>
              <w:t>T</w:t>
            </w:r>
            <w:r>
              <w:rPr>
                <w:vertAlign w:val="subscript"/>
              </w:rPr>
              <w:t>2</w:t>
            </w:r>
          </w:p>
        </w:tc>
        <w:tc>
          <w:tcPr>
            <w:tcW w:w="3542" w:type="dxa"/>
          </w:tcPr>
          <w:p w:rsidR="0063216D" w:rsidRDefault="00F01115">
            <w:pPr>
              <w:pStyle w:val="ConsPlusNormal0"/>
            </w:pPr>
            <w:r>
              <w:t>Св. 400 до 800 включительно</w:t>
            </w:r>
          </w:p>
        </w:tc>
        <w:tc>
          <w:tcPr>
            <w:tcW w:w="3946" w:type="dxa"/>
            <w:vMerge w:val="restart"/>
            <w:vAlign w:val="center"/>
          </w:tcPr>
          <w:p w:rsidR="0063216D" w:rsidRDefault="00F01115">
            <w:pPr>
              <w:pStyle w:val="ConsPlusNormal0"/>
            </w:pPr>
            <w:r>
              <w:t>Нерегулярное использование в течение 10 лет не более 0,5 ч в сутки</w:t>
            </w:r>
          </w:p>
        </w:tc>
      </w:tr>
      <w:tr w:rsidR="0063216D">
        <w:tc>
          <w:tcPr>
            <w:tcW w:w="1474" w:type="dxa"/>
          </w:tcPr>
          <w:p w:rsidR="0063216D" w:rsidRDefault="00F01115">
            <w:pPr>
              <w:pStyle w:val="ConsPlusNormal0"/>
              <w:jc w:val="center"/>
            </w:pPr>
            <w:r>
              <w:t>T</w:t>
            </w:r>
            <w:r>
              <w:rPr>
                <w:vertAlign w:val="subscript"/>
              </w:rPr>
              <w:t>3</w:t>
            </w:r>
          </w:p>
        </w:tc>
        <w:tc>
          <w:tcPr>
            <w:tcW w:w="3542" w:type="dxa"/>
          </w:tcPr>
          <w:p w:rsidR="0063216D" w:rsidRDefault="00F01115">
            <w:pPr>
              <w:pStyle w:val="ConsPlusNormal0"/>
            </w:pPr>
            <w:r>
              <w:t>Св. 800 до 1600 включительно</w:t>
            </w:r>
          </w:p>
        </w:tc>
        <w:tc>
          <w:tcPr>
            <w:tcW w:w="3946" w:type="dxa"/>
            <w:vMerge/>
          </w:tcPr>
          <w:p w:rsidR="0063216D" w:rsidRDefault="0063216D">
            <w:pPr>
              <w:pStyle w:val="ConsPlusNormal0"/>
            </w:pPr>
          </w:p>
        </w:tc>
      </w:tr>
      <w:tr w:rsidR="0063216D">
        <w:tc>
          <w:tcPr>
            <w:tcW w:w="1474" w:type="dxa"/>
          </w:tcPr>
          <w:p w:rsidR="0063216D" w:rsidRDefault="00F01115">
            <w:pPr>
              <w:pStyle w:val="ConsPlusNormal0"/>
              <w:jc w:val="center"/>
            </w:pPr>
            <w:r>
              <w:t>T</w:t>
            </w:r>
            <w:r>
              <w:rPr>
                <w:vertAlign w:val="subscript"/>
              </w:rPr>
              <w:t>4</w:t>
            </w:r>
          </w:p>
        </w:tc>
        <w:tc>
          <w:tcPr>
            <w:tcW w:w="3542" w:type="dxa"/>
          </w:tcPr>
          <w:p w:rsidR="0063216D" w:rsidRDefault="00F01115">
            <w:pPr>
              <w:pStyle w:val="ConsPlusNormal0"/>
            </w:pPr>
            <w:r>
              <w:t>Св. 1600 до 3200 включительно</w:t>
            </w:r>
          </w:p>
        </w:tc>
        <w:tc>
          <w:tcPr>
            <w:tcW w:w="3946" w:type="dxa"/>
            <w:vMerge w:val="restart"/>
            <w:vAlign w:val="center"/>
          </w:tcPr>
          <w:p w:rsidR="0063216D" w:rsidRDefault="00F01115">
            <w:pPr>
              <w:pStyle w:val="ConsPlusNormal0"/>
            </w:pPr>
            <w:r>
              <w:t>Регулярное использование в течение 10 лет по 1 - 2 ч в сутки</w:t>
            </w:r>
          </w:p>
        </w:tc>
      </w:tr>
      <w:tr w:rsidR="0063216D">
        <w:tc>
          <w:tcPr>
            <w:tcW w:w="1474" w:type="dxa"/>
          </w:tcPr>
          <w:p w:rsidR="0063216D" w:rsidRDefault="00F01115">
            <w:pPr>
              <w:pStyle w:val="ConsPlusNormal0"/>
              <w:jc w:val="center"/>
            </w:pPr>
            <w:r>
              <w:t>T</w:t>
            </w:r>
            <w:r>
              <w:rPr>
                <w:vertAlign w:val="subscript"/>
              </w:rPr>
              <w:t>5</w:t>
            </w:r>
          </w:p>
        </w:tc>
        <w:tc>
          <w:tcPr>
            <w:tcW w:w="3542" w:type="dxa"/>
          </w:tcPr>
          <w:p w:rsidR="0063216D" w:rsidRDefault="00F01115">
            <w:pPr>
              <w:pStyle w:val="ConsPlusNormal0"/>
            </w:pPr>
            <w:r>
              <w:t>Св. 3200 до 6300 включительно</w:t>
            </w:r>
          </w:p>
        </w:tc>
        <w:tc>
          <w:tcPr>
            <w:tcW w:w="3946" w:type="dxa"/>
            <w:vMerge/>
          </w:tcPr>
          <w:p w:rsidR="0063216D" w:rsidRDefault="0063216D">
            <w:pPr>
              <w:pStyle w:val="ConsPlusNormal0"/>
            </w:pPr>
          </w:p>
        </w:tc>
      </w:tr>
      <w:tr w:rsidR="0063216D">
        <w:tc>
          <w:tcPr>
            <w:tcW w:w="1474" w:type="dxa"/>
          </w:tcPr>
          <w:p w:rsidR="0063216D" w:rsidRDefault="00F01115">
            <w:pPr>
              <w:pStyle w:val="ConsPlusNormal0"/>
              <w:jc w:val="center"/>
            </w:pPr>
            <w:r>
              <w:t>T</w:t>
            </w:r>
            <w:r>
              <w:rPr>
                <w:vertAlign w:val="subscript"/>
              </w:rPr>
              <w:t>6</w:t>
            </w:r>
          </w:p>
        </w:tc>
        <w:tc>
          <w:tcPr>
            <w:tcW w:w="3542" w:type="dxa"/>
          </w:tcPr>
          <w:p w:rsidR="0063216D" w:rsidRDefault="00F01115">
            <w:pPr>
              <w:pStyle w:val="ConsPlusNormal0"/>
            </w:pPr>
            <w:r>
              <w:t>Св. 6300 до 12500 включительно</w:t>
            </w:r>
          </w:p>
        </w:tc>
        <w:tc>
          <w:tcPr>
            <w:tcW w:w="3946" w:type="dxa"/>
            <w:vAlign w:val="center"/>
          </w:tcPr>
          <w:p w:rsidR="0063216D" w:rsidRDefault="00F01115">
            <w:pPr>
              <w:pStyle w:val="ConsPlusNormal0"/>
            </w:pPr>
            <w:r>
              <w:t>Регулярное достаточно интенсивное использование в течение 10 лет по 3 - 4 ч в сутки</w:t>
            </w:r>
          </w:p>
        </w:tc>
      </w:tr>
      <w:tr w:rsidR="0063216D">
        <w:tc>
          <w:tcPr>
            <w:tcW w:w="1474" w:type="dxa"/>
          </w:tcPr>
          <w:p w:rsidR="0063216D" w:rsidRDefault="00F01115">
            <w:pPr>
              <w:pStyle w:val="ConsPlusNormal0"/>
              <w:jc w:val="center"/>
            </w:pPr>
            <w:r>
              <w:t>T</w:t>
            </w:r>
            <w:r>
              <w:rPr>
                <w:vertAlign w:val="subscript"/>
              </w:rPr>
              <w:t>7</w:t>
            </w:r>
          </w:p>
        </w:tc>
        <w:tc>
          <w:tcPr>
            <w:tcW w:w="3542" w:type="dxa"/>
          </w:tcPr>
          <w:p w:rsidR="0063216D" w:rsidRDefault="00F01115">
            <w:pPr>
              <w:pStyle w:val="ConsPlusNormal0"/>
            </w:pPr>
            <w:r>
              <w:t>Св. 12500 до 25000 включительно</w:t>
            </w:r>
          </w:p>
        </w:tc>
        <w:tc>
          <w:tcPr>
            <w:tcW w:w="3946" w:type="dxa"/>
            <w:vMerge w:val="restart"/>
            <w:vAlign w:val="center"/>
          </w:tcPr>
          <w:p w:rsidR="0063216D" w:rsidRDefault="00F01115">
            <w:pPr>
              <w:pStyle w:val="ConsPlusNormal0"/>
            </w:pPr>
            <w:r>
              <w:t>Весьма интенсивное использование в течение 10 лет по 7 - 14 ч в сутки</w:t>
            </w:r>
          </w:p>
        </w:tc>
      </w:tr>
      <w:tr w:rsidR="0063216D">
        <w:tc>
          <w:tcPr>
            <w:tcW w:w="1474" w:type="dxa"/>
          </w:tcPr>
          <w:p w:rsidR="0063216D" w:rsidRDefault="00F01115">
            <w:pPr>
              <w:pStyle w:val="ConsPlusNormal0"/>
              <w:jc w:val="center"/>
            </w:pPr>
            <w:r>
              <w:lastRenderedPageBreak/>
              <w:t>T</w:t>
            </w:r>
            <w:r>
              <w:rPr>
                <w:vertAlign w:val="subscript"/>
              </w:rPr>
              <w:t>8</w:t>
            </w:r>
          </w:p>
        </w:tc>
        <w:tc>
          <w:tcPr>
            <w:tcW w:w="3542" w:type="dxa"/>
          </w:tcPr>
          <w:p w:rsidR="0063216D" w:rsidRDefault="00F01115">
            <w:pPr>
              <w:pStyle w:val="ConsPlusNormal0"/>
            </w:pPr>
            <w:r>
              <w:t>Св. 25000 до 50000 включительно</w:t>
            </w:r>
          </w:p>
        </w:tc>
        <w:tc>
          <w:tcPr>
            <w:tcW w:w="3946" w:type="dxa"/>
            <w:vMerge/>
          </w:tcPr>
          <w:p w:rsidR="0063216D" w:rsidRDefault="0063216D">
            <w:pPr>
              <w:pStyle w:val="ConsPlusNormal0"/>
            </w:pPr>
          </w:p>
        </w:tc>
      </w:tr>
      <w:tr w:rsidR="0063216D">
        <w:tc>
          <w:tcPr>
            <w:tcW w:w="1474" w:type="dxa"/>
          </w:tcPr>
          <w:p w:rsidR="0063216D" w:rsidRDefault="00F01115">
            <w:pPr>
              <w:pStyle w:val="ConsPlusNormal0"/>
              <w:jc w:val="center"/>
            </w:pPr>
            <w:r>
              <w:t>T</w:t>
            </w:r>
            <w:r>
              <w:rPr>
                <w:vertAlign w:val="subscript"/>
              </w:rPr>
              <w:t>9</w:t>
            </w:r>
          </w:p>
        </w:tc>
        <w:tc>
          <w:tcPr>
            <w:tcW w:w="3542" w:type="dxa"/>
          </w:tcPr>
          <w:p w:rsidR="0063216D" w:rsidRDefault="00F01115">
            <w:pPr>
              <w:pStyle w:val="ConsPlusNormal0"/>
            </w:pPr>
            <w:r>
              <w:t>Св. 50000 до 100000 включительно</w:t>
            </w:r>
          </w:p>
        </w:tc>
        <w:tc>
          <w:tcPr>
            <w:tcW w:w="3946" w:type="dxa"/>
            <w:vAlign w:val="center"/>
          </w:tcPr>
          <w:p w:rsidR="0063216D" w:rsidRDefault="00F01115">
            <w:pPr>
              <w:pStyle w:val="ConsPlusNormal0"/>
            </w:pPr>
            <w:r>
              <w:t>Весьма интенсивное использование в течение 20 лет до 14 ч в сутки</w:t>
            </w:r>
          </w:p>
        </w:tc>
      </w:tr>
    </w:tbl>
    <w:p w:rsidR="0063216D" w:rsidRDefault="0063216D">
      <w:pPr>
        <w:pStyle w:val="ConsPlusNormal0"/>
        <w:jc w:val="both"/>
      </w:pPr>
    </w:p>
    <w:p w:rsidR="0063216D" w:rsidRDefault="00F01115">
      <w:pPr>
        <w:pStyle w:val="ConsPlusTitle0"/>
        <w:ind w:firstLine="540"/>
        <w:jc w:val="both"/>
        <w:outlineLvl w:val="2"/>
      </w:pPr>
      <w:r>
        <w:t xml:space="preserve">2. Класс </w:t>
      </w:r>
      <w:proofErr w:type="spellStart"/>
      <w:r>
        <w:t>нагружения</w:t>
      </w:r>
      <w:proofErr w:type="spellEnd"/>
      <w:r>
        <w:t xml:space="preserve"> механизма.</w:t>
      </w:r>
    </w:p>
    <w:p w:rsidR="0063216D" w:rsidRDefault="00F01115">
      <w:pPr>
        <w:pStyle w:val="ConsPlusNormal0"/>
        <w:spacing w:before="240"/>
        <w:ind w:firstLine="540"/>
        <w:jc w:val="both"/>
      </w:pPr>
      <w:r>
        <w:t xml:space="preserve">Класс </w:t>
      </w:r>
      <w:proofErr w:type="spellStart"/>
      <w:r>
        <w:t>нагружения</w:t>
      </w:r>
      <w:proofErr w:type="spellEnd"/>
      <w:r>
        <w:t xml:space="preserve"> механизма характеризуется коэффициентом распределения нагрузки </w:t>
      </w:r>
      <w:proofErr w:type="spellStart"/>
      <w:r>
        <w:t>K</w:t>
      </w:r>
      <w:r>
        <w:rPr>
          <w:vertAlign w:val="subscript"/>
        </w:rPr>
        <w:t>m</w:t>
      </w:r>
      <w:proofErr w:type="spellEnd"/>
      <w:r>
        <w:t>, который вычисляется как</w:t>
      </w:r>
    </w:p>
    <w:p w:rsidR="0063216D" w:rsidRDefault="0063216D">
      <w:pPr>
        <w:pStyle w:val="ConsPlusNormal0"/>
        <w:jc w:val="both"/>
      </w:pPr>
    </w:p>
    <w:p w:rsidR="0063216D" w:rsidRDefault="00F01115">
      <w:pPr>
        <w:pStyle w:val="ConsPlusNormal0"/>
        <w:jc w:val="center"/>
      </w:pPr>
      <w:r>
        <w:rPr>
          <w:noProof/>
          <w:position w:val="-41"/>
        </w:rPr>
        <w:drawing>
          <wp:inline distT="0" distB="0" distL="0" distR="0">
            <wp:extent cx="1508760" cy="67437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508760" cy="674370"/>
                    </a:xfrm>
                    <a:prstGeom prst="rect">
                      <a:avLst/>
                    </a:prstGeom>
                    <a:noFill/>
                    <a:ln>
                      <a:noFill/>
                    </a:ln>
                  </pic:spPr>
                </pic:pic>
              </a:graphicData>
            </a:graphic>
          </wp:inline>
        </w:drawing>
      </w:r>
    </w:p>
    <w:p w:rsidR="0063216D" w:rsidRDefault="0063216D">
      <w:pPr>
        <w:pStyle w:val="ConsPlusNormal0"/>
        <w:jc w:val="both"/>
      </w:pPr>
    </w:p>
    <w:p w:rsidR="0063216D" w:rsidRDefault="00F01115">
      <w:pPr>
        <w:pStyle w:val="ConsPlusNormal0"/>
        <w:ind w:firstLine="540"/>
        <w:jc w:val="both"/>
      </w:pPr>
      <w:r>
        <w:t xml:space="preserve">где </w:t>
      </w:r>
      <w:proofErr w:type="spellStart"/>
      <w:r>
        <w:t>t</w:t>
      </w:r>
      <w:r>
        <w:rPr>
          <w:vertAlign w:val="subscript"/>
        </w:rPr>
        <w:t>i</w:t>
      </w:r>
      <w:proofErr w:type="spellEnd"/>
      <w:r>
        <w:t xml:space="preserve"> - средняя продолжительность использования механизма с нагрузкой </w:t>
      </w:r>
      <w:proofErr w:type="spellStart"/>
      <w:r>
        <w:t>H</w:t>
      </w:r>
      <w:r>
        <w:rPr>
          <w:vertAlign w:val="subscript"/>
        </w:rPr>
        <w:t>i</w:t>
      </w:r>
      <w:proofErr w:type="spellEnd"/>
      <w:r>
        <w:t>;</w:t>
      </w:r>
    </w:p>
    <w:p w:rsidR="0063216D" w:rsidRDefault="00F01115">
      <w:pPr>
        <w:pStyle w:val="ConsPlusNormal0"/>
        <w:spacing w:before="240"/>
        <w:ind w:firstLine="540"/>
        <w:jc w:val="both"/>
      </w:pPr>
      <w:r>
        <w:rPr>
          <w:noProof/>
          <w:position w:val="-12"/>
        </w:rPr>
        <w:drawing>
          <wp:inline distT="0" distB="0" distL="0" distR="0">
            <wp:extent cx="777240" cy="30861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777240" cy="308610"/>
                    </a:xfrm>
                    <a:prstGeom prst="rect">
                      <a:avLst/>
                    </a:prstGeom>
                    <a:noFill/>
                    <a:ln>
                      <a:noFill/>
                    </a:ln>
                  </pic:spPr>
                </pic:pic>
              </a:graphicData>
            </a:graphic>
          </wp:inline>
        </w:drawing>
      </w:r>
      <w:r>
        <w:t xml:space="preserve"> - суммарная продолжительность исполь</w:t>
      </w:r>
      <w:r>
        <w:t>зования механизма;</w:t>
      </w:r>
    </w:p>
    <w:p w:rsidR="0063216D" w:rsidRDefault="00F01115">
      <w:pPr>
        <w:pStyle w:val="ConsPlusNormal0"/>
        <w:spacing w:before="240"/>
        <w:ind w:firstLine="540"/>
        <w:jc w:val="both"/>
      </w:pPr>
      <w:proofErr w:type="spellStart"/>
      <w:r>
        <w:t>H</w:t>
      </w:r>
      <w:r>
        <w:rPr>
          <w:vertAlign w:val="subscript"/>
        </w:rPr>
        <w:t>i</w:t>
      </w:r>
      <w:proofErr w:type="spellEnd"/>
      <w:r>
        <w:t xml:space="preserve"> - нагрузка, действующая на механизм в течение времени использования </w:t>
      </w:r>
      <w:proofErr w:type="spellStart"/>
      <w:r>
        <w:t>t</w:t>
      </w:r>
      <w:r>
        <w:rPr>
          <w:vertAlign w:val="subscript"/>
        </w:rPr>
        <w:t>i</w:t>
      </w:r>
      <w:proofErr w:type="spellEnd"/>
      <w:r>
        <w:t>;</w:t>
      </w:r>
    </w:p>
    <w:p w:rsidR="0063216D" w:rsidRDefault="00F01115">
      <w:pPr>
        <w:pStyle w:val="ConsPlusNormal0"/>
        <w:spacing w:before="240"/>
        <w:ind w:firstLine="540"/>
        <w:jc w:val="both"/>
      </w:pPr>
      <w:proofErr w:type="spellStart"/>
      <w:r>
        <w:t>H</w:t>
      </w:r>
      <w:r>
        <w:rPr>
          <w:vertAlign w:val="subscript"/>
        </w:rPr>
        <w:t>n</w:t>
      </w:r>
      <w:proofErr w:type="spellEnd"/>
      <w:r>
        <w:t xml:space="preserve"> - максимальное значение нагрузки на механизм в режиме нормальной эксплуатации согласно технической документации.</w:t>
      </w:r>
    </w:p>
    <w:p w:rsidR="0063216D" w:rsidRDefault="00F01115">
      <w:pPr>
        <w:pStyle w:val="ConsPlusNormal0"/>
        <w:spacing w:before="240"/>
        <w:ind w:firstLine="540"/>
        <w:jc w:val="both"/>
      </w:pPr>
      <w:r>
        <w:t xml:space="preserve">Значения нагрузок </w:t>
      </w:r>
      <w:proofErr w:type="spellStart"/>
      <w:r>
        <w:t>H</w:t>
      </w:r>
      <w:r>
        <w:rPr>
          <w:vertAlign w:val="subscript"/>
        </w:rPr>
        <w:t>i</w:t>
      </w:r>
      <w:proofErr w:type="spellEnd"/>
      <w:r>
        <w:t xml:space="preserve">, </w:t>
      </w:r>
      <w:proofErr w:type="spellStart"/>
      <w:r>
        <w:t>H</w:t>
      </w:r>
      <w:r>
        <w:rPr>
          <w:vertAlign w:val="subscript"/>
        </w:rPr>
        <w:t>n</w:t>
      </w:r>
      <w:proofErr w:type="spellEnd"/>
      <w:r>
        <w:t xml:space="preserve"> определяют для концевого звена кинематической цепи механизма (канатный барабан, ходовое колесо, ведущее зубчатое колесо механизма поворота), с учетом всех факторов, включая и процессы неустановившегося движения.</w:t>
      </w:r>
    </w:p>
    <w:p w:rsidR="0063216D" w:rsidRDefault="00F01115">
      <w:pPr>
        <w:pStyle w:val="ConsPlusNormal0"/>
        <w:spacing w:before="240"/>
        <w:ind w:firstLine="540"/>
        <w:jc w:val="both"/>
      </w:pPr>
      <w:r>
        <w:t>В качестве значения нагрузки H в зависимост</w:t>
      </w:r>
      <w:r>
        <w:t>и от типа и назначения механизма может использоваться момент на тихоходном валу, сила натяжения тягового каната, усилие в рейке и т.д.</w:t>
      </w:r>
    </w:p>
    <w:p w:rsidR="0063216D" w:rsidRDefault="00F01115">
      <w:pPr>
        <w:pStyle w:val="ConsPlusNormal0"/>
        <w:spacing w:before="240"/>
        <w:ind w:firstLine="540"/>
        <w:jc w:val="both"/>
      </w:pPr>
      <w:r>
        <w:t xml:space="preserve">Значения коэффициента распределения нагрузки, соответствующие классам </w:t>
      </w:r>
      <w:proofErr w:type="spellStart"/>
      <w:r>
        <w:t>нагружения</w:t>
      </w:r>
      <w:proofErr w:type="spellEnd"/>
      <w:r>
        <w:t xml:space="preserve">, и примеры описания характера </w:t>
      </w:r>
      <w:proofErr w:type="spellStart"/>
      <w:r>
        <w:t>нагружения</w:t>
      </w:r>
      <w:proofErr w:type="spellEnd"/>
      <w:r>
        <w:t xml:space="preserve"> механизма, соответствующие каждому классу, приведены в таблице 2.</w:t>
      </w:r>
    </w:p>
    <w:p w:rsidR="0063216D" w:rsidRDefault="0063216D">
      <w:pPr>
        <w:pStyle w:val="ConsPlusNormal0"/>
        <w:jc w:val="both"/>
      </w:pPr>
    </w:p>
    <w:p w:rsidR="0063216D" w:rsidRDefault="00F01115">
      <w:pPr>
        <w:pStyle w:val="ConsPlusNormal0"/>
        <w:jc w:val="right"/>
      </w:pPr>
      <w:r>
        <w:t>Таблица 2</w:t>
      </w:r>
    </w:p>
    <w:p w:rsidR="0063216D" w:rsidRDefault="0063216D">
      <w:pPr>
        <w:pStyle w:val="ConsPlusNormal0"/>
        <w:jc w:val="right"/>
      </w:pPr>
    </w:p>
    <w:p w:rsidR="0063216D" w:rsidRDefault="00F01115">
      <w:pPr>
        <w:pStyle w:val="ConsPlusNormal0"/>
        <w:jc w:val="center"/>
      </w:pPr>
      <w:bookmarkStart w:id="69" w:name="P1881"/>
      <w:bookmarkEnd w:id="69"/>
      <w:r>
        <w:t xml:space="preserve">Класс </w:t>
      </w:r>
      <w:proofErr w:type="spellStart"/>
      <w:r>
        <w:t>нагружения</w:t>
      </w:r>
      <w:proofErr w:type="spellEnd"/>
      <w:r>
        <w:t xml:space="preserve"> механизма</w:t>
      </w:r>
    </w:p>
    <w:p w:rsidR="0063216D" w:rsidRDefault="0063216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08"/>
        <w:gridCol w:w="2390"/>
        <w:gridCol w:w="4365"/>
      </w:tblGrid>
      <w:tr w:rsidR="0063216D">
        <w:tc>
          <w:tcPr>
            <w:tcW w:w="2208" w:type="dxa"/>
          </w:tcPr>
          <w:p w:rsidR="0063216D" w:rsidRDefault="00F01115">
            <w:pPr>
              <w:pStyle w:val="ConsPlusNormal0"/>
              <w:jc w:val="center"/>
            </w:pPr>
            <w:r>
              <w:t xml:space="preserve">Класс </w:t>
            </w:r>
            <w:proofErr w:type="spellStart"/>
            <w:r>
              <w:t>нагружения</w:t>
            </w:r>
            <w:proofErr w:type="spellEnd"/>
          </w:p>
        </w:tc>
        <w:tc>
          <w:tcPr>
            <w:tcW w:w="2390" w:type="dxa"/>
          </w:tcPr>
          <w:p w:rsidR="0063216D" w:rsidRDefault="00F01115">
            <w:pPr>
              <w:pStyle w:val="ConsPlusNormal0"/>
              <w:jc w:val="center"/>
            </w:pPr>
            <w:r>
              <w:t xml:space="preserve">Коэффициент распределения нагрузки </w:t>
            </w:r>
            <w:proofErr w:type="spellStart"/>
            <w:r>
              <w:t>K</w:t>
            </w:r>
            <w:r>
              <w:rPr>
                <w:vertAlign w:val="subscript"/>
              </w:rPr>
              <w:t>m</w:t>
            </w:r>
            <w:proofErr w:type="spellEnd"/>
          </w:p>
        </w:tc>
        <w:tc>
          <w:tcPr>
            <w:tcW w:w="4365" w:type="dxa"/>
          </w:tcPr>
          <w:p w:rsidR="0063216D" w:rsidRDefault="00F01115">
            <w:pPr>
              <w:pStyle w:val="ConsPlusNormal0"/>
              <w:jc w:val="center"/>
            </w:pPr>
            <w:r>
              <w:t>Примеры реализации</w:t>
            </w:r>
          </w:p>
        </w:tc>
      </w:tr>
      <w:tr w:rsidR="0063216D">
        <w:tc>
          <w:tcPr>
            <w:tcW w:w="2208" w:type="dxa"/>
          </w:tcPr>
          <w:p w:rsidR="0063216D" w:rsidRDefault="00F01115">
            <w:pPr>
              <w:pStyle w:val="ConsPlusNormal0"/>
            </w:pPr>
            <w:r>
              <w:t>L</w:t>
            </w:r>
            <w:r>
              <w:rPr>
                <w:vertAlign w:val="subscript"/>
              </w:rPr>
              <w:t>1</w:t>
            </w:r>
            <w:r>
              <w:t xml:space="preserve"> - легкий</w:t>
            </w:r>
          </w:p>
        </w:tc>
        <w:tc>
          <w:tcPr>
            <w:tcW w:w="2390" w:type="dxa"/>
          </w:tcPr>
          <w:p w:rsidR="0063216D" w:rsidRDefault="00F01115">
            <w:pPr>
              <w:pStyle w:val="ConsPlusNormal0"/>
            </w:pPr>
            <w:r>
              <w:t>До 0,125 включительно</w:t>
            </w:r>
          </w:p>
        </w:tc>
        <w:tc>
          <w:tcPr>
            <w:tcW w:w="4365" w:type="dxa"/>
          </w:tcPr>
          <w:p w:rsidR="0063216D" w:rsidRDefault="00F01115">
            <w:pPr>
              <w:pStyle w:val="ConsPlusNormal0"/>
            </w:pPr>
            <w:r>
              <w:t xml:space="preserve">Постоянная работа с нагрузками, значительно меньшими номинальных </w:t>
            </w:r>
            <w:r>
              <w:lastRenderedPageBreak/>
              <w:t>значений</w:t>
            </w:r>
          </w:p>
        </w:tc>
      </w:tr>
      <w:tr w:rsidR="0063216D">
        <w:tc>
          <w:tcPr>
            <w:tcW w:w="2208" w:type="dxa"/>
          </w:tcPr>
          <w:p w:rsidR="0063216D" w:rsidRDefault="00F01115">
            <w:pPr>
              <w:pStyle w:val="ConsPlusNormal0"/>
            </w:pPr>
            <w:r>
              <w:lastRenderedPageBreak/>
              <w:t>L</w:t>
            </w:r>
            <w:r>
              <w:rPr>
                <w:vertAlign w:val="subscript"/>
              </w:rPr>
              <w:t>2</w:t>
            </w:r>
            <w:r>
              <w:t xml:space="preserve"> - средний</w:t>
            </w:r>
          </w:p>
        </w:tc>
        <w:tc>
          <w:tcPr>
            <w:tcW w:w="2390" w:type="dxa"/>
          </w:tcPr>
          <w:p w:rsidR="0063216D" w:rsidRDefault="00F01115">
            <w:pPr>
              <w:pStyle w:val="ConsPlusNormal0"/>
            </w:pPr>
            <w:r>
              <w:t>Св. 0,125 до 0,250 включительно</w:t>
            </w:r>
          </w:p>
        </w:tc>
        <w:tc>
          <w:tcPr>
            <w:tcW w:w="4365" w:type="dxa"/>
          </w:tcPr>
          <w:p w:rsidR="0063216D" w:rsidRDefault="00F01115">
            <w:pPr>
              <w:pStyle w:val="ConsPlusNormal0"/>
            </w:pPr>
            <w:r>
              <w:t>В основном работа с нагрузками, меньшими номинальных значений, до 30% времени с нагрузками, близкими к номинальным значениям</w:t>
            </w:r>
          </w:p>
        </w:tc>
      </w:tr>
      <w:tr w:rsidR="0063216D">
        <w:tc>
          <w:tcPr>
            <w:tcW w:w="2208" w:type="dxa"/>
          </w:tcPr>
          <w:p w:rsidR="0063216D" w:rsidRDefault="00F01115">
            <w:pPr>
              <w:pStyle w:val="ConsPlusNormal0"/>
            </w:pPr>
            <w:r>
              <w:t>L</w:t>
            </w:r>
            <w:r>
              <w:rPr>
                <w:vertAlign w:val="subscript"/>
              </w:rPr>
              <w:t>3</w:t>
            </w:r>
            <w:r>
              <w:t xml:space="preserve"> - тяжел</w:t>
            </w:r>
            <w:r>
              <w:t>ый</w:t>
            </w:r>
          </w:p>
        </w:tc>
        <w:tc>
          <w:tcPr>
            <w:tcW w:w="2390" w:type="dxa"/>
          </w:tcPr>
          <w:p w:rsidR="0063216D" w:rsidRDefault="00F01115">
            <w:pPr>
              <w:pStyle w:val="ConsPlusNormal0"/>
            </w:pPr>
            <w:r>
              <w:t>Св. 0,25 до 0,50 включительно</w:t>
            </w:r>
          </w:p>
        </w:tc>
        <w:tc>
          <w:tcPr>
            <w:tcW w:w="4365" w:type="dxa"/>
          </w:tcPr>
          <w:p w:rsidR="0063216D" w:rsidRDefault="00F01115">
            <w:pPr>
              <w:pStyle w:val="ConsPlusNormal0"/>
            </w:pPr>
            <w:r>
              <w:t>Частая работа (до 75% времени) с нагрузками, близкими к номинальным значениям</w:t>
            </w:r>
          </w:p>
        </w:tc>
      </w:tr>
      <w:tr w:rsidR="0063216D">
        <w:tc>
          <w:tcPr>
            <w:tcW w:w="2208" w:type="dxa"/>
          </w:tcPr>
          <w:p w:rsidR="0063216D" w:rsidRDefault="00F01115">
            <w:pPr>
              <w:pStyle w:val="ConsPlusNormal0"/>
            </w:pPr>
            <w:r>
              <w:t>L</w:t>
            </w:r>
            <w:r>
              <w:rPr>
                <w:vertAlign w:val="subscript"/>
              </w:rPr>
              <w:t>4</w:t>
            </w:r>
            <w:r>
              <w:t xml:space="preserve"> - весьма тяжелый</w:t>
            </w:r>
          </w:p>
        </w:tc>
        <w:tc>
          <w:tcPr>
            <w:tcW w:w="2390" w:type="dxa"/>
          </w:tcPr>
          <w:p w:rsidR="0063216D" w:rsidRDefault="00F01115">
            <w:pPr>
              <w:pStyle w:val="ConsPlusNormal0"/>
            </w:pPr>
            <w:r>
              <w:t>Св. 0,50 до 1,00 включительно</w:t>
            </w:r>
          </w:p>
        </w:tc>
        <w:tc>
          <w:tcPr>
            <w:tcW w:w="4365" w:type="dxa"/>
          </w:tcPr>
          <w:p w:rsidR="0063216D" w:rsidRDefault="00F01115">
            <w:pPr>
              <w:pStyle w:val="ConsPlusNormal0"/>
            </w:pPr>
            <w:r>
              <w:t>Постоянная работа в основном с нагрузками, близкими к номинальным значениям</w:t>
            </w:r>
          </w:p>
        </w:tc>
      </w:tr>
    </w:tbl>
    <w:p w:rsidR="0063216D" w:rsidRDefault="0063216D">
      <w:pPr>
        <w:pStyle w:val="ConsPlusNormal0"/>
        <w:jc w:val="both"/>
      </w:pPr>
    </w:p>
    <w:p w:rsidR="0063216D" w:rsidRDefault="00F01115">
      <w:pPr>
        <w:pStyle w:val="ConsPlusNormal0"/>
        <w:ind w:firstLine="540"/>
        <w:jc w:val="both"/>
      </w:pPr>
      <w:r>
        <w:t xml:space="preserve">Установив класс использования и класс </w:t>
      </w:r>
      <w:proofErr w:type="spellStart"/>
      <w:r>
        <w:t>нагружения</w:t>
      </w:r>
      <w:proofErr w:type="spellEnd"/>
      <w:r>
        <w:t xml:space="preserve">, по </w:t>
      </w:r>
      <w:hyperlink w:anchor="P1903" w:tooltip="Группа классификации режима работы механизма">
        <w:r>
          <w:rPr>
            <w:color w:val="0000FF"/>
          </w:rPr>
          <w:t>таблице 3</w:t>
        </w:r>
      </w:hyperlink>
      <w:r>
        <w:t xml:space="preserve"> определяют группу классификации режима работы механизма в целом.</w:t>
      </w:r>
    </w:p>
    <w:p w:rsidR="0063216D" w:rsidRDefault="0063216D">
      <w:pPr>
        <w:pStyle w:val="ConsPlusNormal0"/>
        <w:jc w:val="both"/>
      </w:pPr>
    </w:p>
    <w:p w:rsidR="0063216D" w:rsidRDefault="00F01115">
      <w:pPr>
        <w:pStyle w:val="ConsPlusNormal0"/>
        <w:jc w:val="right"/>
      </w:pPr>
      <w:r>
        <w:t>Таблица 3</w:t>
      </w:r>
    </w:p>
    <w:p w:rsidR="0063216D" w:rsidRDefault="0063216D">
      <w:pPr>
        <w:pStyle w:val="ConsPlusNormal0"/>
        <w:jc w:val="both"/>
      </w:pPr>
    </w:p>
    <w:p w:rsidR="0063216D" w:rsidRDefault="00F01115">
      <w:pPr>
        <w:pStyle w:val="ConsPlusNormal0"/>
        <w:jc w:val="center"/>
      </w:pPr>
      <w:bookmarkStart w:id="70" w:name="P1903"/>
      <w:bookmarkEnd w:id="70"/>
      <w:r>
        <w:t>Группа классификации режима работы мех</w:t>
      </w:r>
      <w:r>
        <w:t>анизма</w:t>
      </w:r>
    </w:p>
    <w:p w:rsidR="0063216D" w:rsidRDefault="0063216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7"/>
        <w:gridCol w:w="907"/>
        <w:gridCol w:w="739"/>
        <w:gridCol w:w="720"/>
        <w:gridCol w:w="710"/>
        <w:gridCol w:w="749"/>
        <w:gridCol w:w="715"/>
        <w:gridCol w:w="734"/>
        <w:gridCol w:w="734"/>
        <w:gridCol w:w="715"/>
        <w:gridCol w:w="730"/>
        <w:gridCol w:w="744"/>
      </w:tblGrid>
      <w:tr w:rsidR="0063216D">
        <w:tc>
          <w:tcPr>
            <w:tcW w:w="1704" w:type="dxa"/>
            <w:gridSpan w:val="2"/>
          </w:tcPr>
          <w:p w:rsidR="0063216D" w:rsidRDefault="00F01115">
            <w:pPr>
              <w:pStyle w:val="ConsPlusNormal0"/>
              <w:jc w:val="center"/>
            </w:pPr>
            <w:r>
              <w:t xml:space="preserve">Класс </w:t>
            </w:r>
            <w:proofErr w:type="spellStart"/>
            <w:r>
              <w:t>нагружения</w:t>
            </w:r>
            <w:proofErr w:type="spellEnd"/>
            <w:r>
              <w:t xml:space="preserve"> и коэффициент распределения нагрузки</w:t>
            </w:r>
          </w:p>
        </w:tc>
        <w:tc>
          <w:tcPr>
            <w:tcW w:w="7290" w:type="dxa"/>
            <w:gridSpan w:val="10"/>
          </w:tcPr>
          <w:p w:rsidR="0063216D" w:rsidRDefault="00F01115">
            <w:pPr>
              <w:pStyle w:val="ConsPlusNormal0"/>
              <w:jc w:val="center"/>
            </w:pPr>
            <w:r>
              <w:t>Класс использования и значение T</w:t>
            </w:r>
            <w:r>
              <w:rPr>
                <w:vertAlign w:val="subscript"/>
              </w:rPr>
              <w:t>T</w:t>
            </w:r>
            <w:r>
              <w:t xml:space="preserve"> · 10</w:t>
            </w:r>
            <w:r>
              <w:rPr>
                <w:vertAlign w:val="superscript"/>
              </w:rPr>
              <w:t>-3</w:t>
            </w:r>
            <w:r>
              <w:t>, ч</w:t>
            </w:r>
          </w:p>
        </w:tc>
      </w:tr>
      <w:tr w:rsidR="0063216D">
        <w:tc>
          <w:tcPr>
            <w:tcW w:w="797" w:type="dxa"/>
            <w:vAlign w:val="center"/>
          </w:tcPr>
          <w:p w:rsidR="0063216D" w:rsidRDefault="00F01115">
            <w:pPr>
              <w:pStyle w:val="ConsPlusNormal0"/>
              <w:jc w:val="center"/>
            </w:pPr>
            <w:proofErr w:type="spellStart"/>
            <w:r>
              <w:t>L</w:t>
            </w:r>
            <w:r>
              <w:rPr>
                <w:vertAlign w:val="subscript"/>
              </w:rPr>
              <w:t>p</w:t>
            </w:r>
            <w:proofErr w:type="spellEnd"/>
          </w:p>
        </w:tc>
        <w:tc>
          <w:tcPr>
            <w:tcW w:w="907" w:type="dxa"/>
            <w:vAlign w:val="center"/>
          </w:tcPr>
          <w:p w:rsidR="0063216D" w:rsidRDefault="00F01115">
            <w:pPr>
              <w:pStyle w:val="ConsPlusNormal0"/>
              <w:jc w:val="center"/>
            </w:pPr>
            <w:proofErr w:type="spellStart"/>
            <w:r>
              <w:t>K</w:t>
            </w:r>
            <w:r>
              <w:rPr>
                <w:vertAlign w:val="subscript"/>
              </w:rPr>
              <w:t>m</w:t>
            </w:r>
            <w:proofErr w:type="spellEnd"/>
          </w:p>
        </w:tc>
        <w:tc>
          <w:tcPr>
            <w:tcW w:w="739" w:type="dxa"/>
          </w:tcPr>
          <w:p w:rsidR="0063216D" w:rsidRDefault="00F01115">
            <w:pPr>
              <w:pStyle w:val="ConsPlusNormal0"/>
              <w:jc w:val="center"/>
            </w:pPr>
            <w:r>
              <w:t>T</w:t>
            </w:r>
            <w:r>
              <w:rPr>
                <w:vertAlign w:val="subscript"/>
              </w:rPr>
              <w:t>0</w:t>
            </w:r>
          </w:p>
          <w:p w:rsidR="0063216D" w:rsidRDefault="00F01115">
            <w:pPr>
              <w:pStyle w:val="ConsPlusNormal0"/>
              <w:jc w:val="center"/>
            </w:pPr>
            <w:r>
              <w:t>0,2</w:t>
            </w:r>
          </w:p>
        </w:tc>
        <w:tc>
          <w:tcPr>
            <w:tcW w:w="720" w:type="dxa"/>
          </w:tcPr>
          <w:p w:rsidR="0063216D" w:rsidRDefault="00F01115">
            <w:pPr>
              <w:pStyle w:val="ConsPlusNormal0"/>
              <w:jc w:val="center"/>
            </w:pPr>
            <w:r>
              <w:t>T</w:t>
            </w:r>
            <w:r>
              <w:rPr>
                <w:vertAlign w:val="subscript"/>
              </w:rPr>
              <w:t>1</w:t>
            </w:r>
          </w:p>
          <w:p w:rsidR="0063216D" w:rsidRDefault="00F01115">
            <w:pPr>
              <w:pStyle w:val="ConsPlusNormal0"/>
              <w:jc w:val="center"/>
            </w:pPr>
            <w:r>
              <w:t>0,4</w:t>
            </w:r>
          </w:p>
        </w:tc>
        <w:tc>
          <w:tcPr>
            <w:tcW w:w="710" w:type="dxa"/>
          </w:tcPr>
          <w:p w:rsidR="0063216D" w:rsidRDefault="00F01115">
            <w:pPr>
              <w:pStyle w:val="ConsPlusNormal0"/>
              <w:jc w:val="center"/>
            </w:pPr>
            <w:r>
              <w:t>T</w:t>
            </w:r>
            <w:r>
              <w:rPr>
                <w:vertAlign w:val="subscript"/>
              </w:rPr>
              <w:t>2</w:t>
            </w:r>
          </w:p>
          <w:p w:rsidR="0063216D" w:rsidRDefault="00F01115">
            <w:pPr>
              <w:pStyle w:val="ConsPlusNormal0"/>
              <w:jc w:val="center"/>
            </w:pPr>
            <w:r>
              <w:t>0,8</w:t>
            </w:r>
          </w:p>
        </w:tc>
        <w:tc>
          <w:tcPr>
            <w:tcW w:w="749" w:type="dxa"/>
          </w:tcPr>
          <w:p w:rsidR="0063216D" w:rsidRDefault="00F01115">
            <w:pPr>
              <w:pStyle w:val="ConsPlusNormal0"/>
              <w:jc w:val="center"/>
            </w:pPr>
            <w:r>
              <w:t>T</w:t>
            </w:r>
            <w:r>
              <w:rPr>
                <w:vertAlign w:val="subscript"/>
              </w:rPr>
              <w:t>3</w:t>
            </w:r>
          </w:p>
          <w:p w:rsidR="0063216D" w:rsidRDefault="00F01115">
            <w:pPr>
              <w:pStyle w:val="ConsPlusNormal0"/>
              <w:jc w:val="center"/>
            </w:pPr>
            <w:r>
              <w:t>1,6</w:t>
            </w:r>
          </w:p>
        </w:tc>
        <w:tc>
          <w:tcPr>
            <w:tcW w:w="715" w:type="dxa"/>
          </w:tcPr>
          <w:p w:rsidR="0063216D" w:rsidRDefault="00F01115">
            <w:pPr>
              <w:pStyle w:val="ConsPlusNormal0"/>
              <w:jc w:val="center"/>
            </w:pPr>
            <w:r>
              <w:t>T</w:t>
            </w:r>
            <w:r>
              <w:rPr>
                <w:vertAlign w:val="subscript"/>
              </w:rPr>
              <w:t>4</w:t>
            </w:r>
          </w:p>
          <w:p w:rsidR="0063216D" w:rsidRDefault="00F01115">
            <w:pPr>
              <w:pStyle w:val="ConsPlusNormal0"/>
              <w:jc w:val="center"/>
            </w:pPr>
            <w:r>
              <w:t>3,2</w:t>
            </w:r>
          </w:p>
        </w:tc>
        <w:tc>
          <w:tcPr>
            <w:tcW w:w="734" w:type="dxa"/>
          </w:tcPr>
          <w:p w:rsidR="0063216D" w:rsidRDefault="00F01115">
            <w:pPr>
              <w:pStyle w:val="ConsPlusNormal0"/>
              <w:jc w:val="center"/>
            </w:pPr>
            <w:r>
              <w:t>T</w:t>
            </w:r>
            <w:r>
              <w:rPr>
                <w:vertAlign w:val="subscript"/>
              </w:rPr>
              <w:t>5</w:t>
            </w:r>
          </w:p>
          <w:p w:rsidR="0063216D" w:rsidRDefault="00F01115">
            <w:pPr>
              <w:pStyle w:val="ConsPlusNormal0"/>
              <w:jc w:val="center"/>
            </w:pPr>
            <w:r>
              <w:t>6,3</w:t>
            </w:r>
          </w:p>
        </w:tc>
        <w:tc>
          <w:tcPr>
            <w:tcW w:w="734" w:type="dxa"/>
          </w:tcPr>
          <w:p w:rsidR="0063216D" w:rsidRDefault="00F01115">
            <w:pPr>
              <w:pStyle w:val="ConsPlusNormal0"/>
              <w:jc w:val="center"/>
            </w:pPr>
            <w:r>
              <w:t>T</w:t>
            </w:r>
            <w:r>
              <w:rPr>
                <w:vertAlign w:val="subscript"/>
              </w:rPr>
              <w:t>6</w:t>
            </w:r>
          </w:p>
          <w:p w:rsidR="0063216D" w:rsidRDefault="00F01115">
            <w:pPr>
              <w:pStyle w:val="ConsPlusNormal0"/>
              <w:jc w:val="center"/>
            </w:pPr>
            <w:r>
              <w:t>12,5</w:t>
            </w:r>
          </w:p>
        </w:tc>
        <w:tc>
          <w:tcPr>
            <w:tcW w:w="715" w:type="dxa"/>
          </w:tcPr>
          <w:p w:rsidR="0063216D" w:rsidRDefault="00F01115">
            <w:pPr>
              <w:pStyle w:val="ConsPlusNormal0"/>
              <w:jc w:val="center"/>
            </w:pPr>
            <w:r>
              <w:t>T</w:t>
            </w:r>
            <w:r>
              <w:rPr>
                <w:vertAlign w:val="subscript"/>
              </w:rPr>
              <w:t>7</w:t>
            </w:r>
          </w:p>
          <w:p w:rsidR="0063216D" w:rsidRDefault="00F01115">
            <w:pPr>
              <w:pStyle w:val="ConsPlusNormal0"/>
              <w:jc w:val="center"/>
            </w:pPr>
            <w:r>
              <w:t>25,0</w:t>
            </w:r>
          </w:p>
        </w:tc>
        <w:tc>
          <w:tcPr>
            <w:tcW w:w="730" w:type="dxa"/>
          </w:tcPr>
          <w:p w:rsidR="0063216D" w:rsidRDefault="00F01115">
            <w:pPr>
              <w:pStyle w:val="ConsPlusNormal0"/>
              <w:jc w:val="center"/>
            </w:pPr>
            <w:r>
              <w:t>T</w:t>
            </w:r>
            <w:r>
              <w:rPr>
                <w:vertAlign w:val="subscript"/>
              </w:rPr>
              <w:t>8</w:t>
            </w:r>
          </w:p>
          <w:p w:rsidR="0063216D" w:rsidRDefault="00F01115">
            <w:pPr>
              <w:pStyle w:val="ConsPlusNormal0"/>
              <w:jc w:val="center"/>
            </w:pPr>
            <w:r>
              <w:t>50,0</w:t>
            </w:r>
          </w:p>
        </w:tc>
        <w:tc>
          <w:tcPr>
            <w:tcW w:w="744" w:type="dxa"/>
          </w:tcPr>
          <w:p w:rsidR="0063216D" w:rsidRDefault="00F01115">
            <w:pPr>
              <w:pStyle w:val="ConsPlusNormal0"/>
              <w:jc w:val="center"/>
            </w:pPr>
            <w:r>
              <w:t>T</w:t>
            </w:r>
            <w:r>
              <w:rPr>
                <w:vertAlign w:val="subscript"/>
              </w:rPr>
              <w:t>9</w:t>
            </w:r>
          </w:p>
          <w:p w:rsidR="0063216D" w:rsidRDefault="00F01115">
            <w:pPr>
              <w:pStyle w:val="ConsPlusNormal0"/>
              <w:jc w:val="center"/>
            </w:pPr>
            <w:r>
              <w:t>100</w:t>
            </w:r>
          </w:p>
        </w:tc>
      </w:tr>
      <w:tr w:rsidR="0063216D">
        <w:tc>
          <w:tcPr>
            <w:tcW w:w="797" w:type="dxa"/>
            <w:vAlign w:val="center"/>
          </w:tcPr>
          <w:p w:rsidR="0063216D" w:rsidRDefault="00F01115">
            <w:pPr>
              <w:pStyle w:val="ConsPlusNormal0"/>
              <w:jc w:val="center"/>
            </w:pPr>
            <w:r>
              <w:t>L</w:t>
            </w:r>
            <w:r>
              <w:rPr>
                <w:vertAlign w:val="subscript"/>
              </w:rPr>
              <w:t>1</w:t>
            </w:r>
          </w:p>
        </w:tc>
        <w:tc>
          <w:tcPr>
            <w:tcW w:w="907" w:type="dxa"/>
            <w:vAlign w:val="center"/>
          </w:tcPr>
          <w:p w:rsidR="0063216D" w:rsidRDefault="00F01115">
            <w:pPr>
              <w:pStyle w:val="ConsPlusNormal0"/>
              <w:jc w:val="center"/>
            </w:pPr>
            <w:r>
              <w:t>0,125</w:t>
            </w:r>
          </w:p>
        </w:tc>
        <w:tc>
          <w:tcPr>
            <w:tcW w:w="739" w:type="dxa"/>
            <w:vAlign w:val="center"/>
          </w:tcPr>
          <w:p w:rsidR="0063216D" w:rsidRDefault="00F01115">
            <w:pPr>
              <w:pStyle w:val="ConsPlusNormal0"/>
              <w:jc w:val="center"/>
            </w:pPr>
            <w:r>
              <w:t>-</w:t>
            </w:r>
          </w:p>
        </w:tc>
        <w:tc>
          <w:tcPr>
            <w:tcW w:w="720" w:type="dxa"/>
            <w:vAlign w:val="center"/>
          </w:tcPr>
          <w:p w:rsidR="0063216D" w:rsidRDefault="00F01115">
            <w:pPr>
              <w:pStyle w:val="ConsPlusNormal0"/>
              <w:jc w:val="center"/>
            </w:pPr>
            <w:r>
              <w:t>-</w:t>
            </w:r>
          </w:p>
        </w:tc>
        <w:tc>
          <w:tcPr>
            <w:tcW w:w="710" w:type="dxa"/>
            <w:vAlign w:val="center"/>
          </w:tcPr>
          <w:p w:rsidR="0063216D" w:rsidRDefault="00F01115">
            <w:pPr>
              <w:pStyle w:val="ConsPlusNormal0"/>
              <w:jc w:val="center"/>
            </w:pPr>
            <w:r>
              <w:t>M1</w:t>
            </w:r>
          </w:p>
        </w:tc>
        <w:tc>
          <w:tcPr>
            <w:tcW w:w="749" w:type="dxa"/>
            <w:vAlign w:val="center"/>
          </w:tcPr>
          <w:p w:rsidR="0063216D" w:rsidRDefault="00F01115">
            <w:pPr>
              <w:pStyle w:val="ConsPlusNormal0"/>
              <w:jc w:val="center"/>
            </w:pPr>
            <w:r>
              <w:t>M2</w:t>
            </w:r>
          </w:p>
        </w:tc>
        <w:tc>
          <w:tcPr>
            <w:tcW w:w="715" w:type="dxa"/>
            <w:vAlign w:val="center"/>
          </w:tcPr>
          <w:p w:rsidR="0063216D" w:rsidRDefault="00F01115">
            <w:pPr>
              <w:pStyle w:val="ConsPlusNormal0"/>
              <w:jc w:val="center"/>
            </w:pPr>
            <w:r>
              <w:t>M3</w:t>
            </w:r>
          </w:p>
        </w:tc>
        <w:tc>
          <w:tcPr>
            <w:tcW w:w="734" w:type="dxa"/>
            <w:vAlign w:val="center"/>
          </w:tcPr>
          <w:p w:rsidR="0063216D" w:rsidRDefault="00F01115">
            <w:pPr>
              <w:pStyle w:val="ConsPlusNormal0"/>
              <w:jc w:val="center"/>
            </w:pPr>
            <w:r>
              <w:t>M4</w:t>
            </w:r>
          </w:p>
        </w:tc>
        <w:tc>
          <w:tcPr>
            <w:tcW w:w="734" w:type="dxa"/>
            <w:vAlign w:val="center"/>
          </w:tcPr>
          <w:p w:rsidR="0063216D" w:rsidRDefault="00F01115">
            <w:pPr>
              <w:pStyle w:val="ConsPlusNormal0"/>
              <w:jc w:val="center"/>
            </w:pPr>
            <w:r>
              <w:t>M5</w:t>
            </w:r>
          </w:p>
        </w:tc>
        <w:tc>
          <w:tcPr>
            <w:tcW w:w="715" w:type="dxa"/>
            <w:vAlign w:val="center"/>
          </w:tcPr>
          <w:p w:rsidR="0063216D" w:rsidRDefault="00F01115">
            <w:pPr>
              <w:pStyle w:val="ConsPlusNormal0"/>
              <w:jc w:val="center"/>
            </w:pPr>
            <w:r>
              <w:t>M6</w:t>
            </w:r>
          </w:p>
        </w:tc>
        <w:tc>
          <w:tcPr>
            <w:tcW w:w="730" w:type="dxa"/>
            <w:vAlign w:val="center"/>
          </w:tcPr>
          <w:p w:rsidR="0063216D" w:rsidRDefault="00F01115">
            <w:pPr>
              <w:pStyle w:val="ConsPlusNormal0"/>
              <w:jc w:val="center"/>
            </w:pPr>
            <w:r>
              <w:t>M7</w:t>
            </w:r>
          </w:p>
        </w:tc>
        <w:tc>
          <w:tcPr>
            <w:tcW w:w="744" w:type="dxa"/>
            <w:vAlign w:val="center"/>
          </w:tcPr>
          <w:p w:rsidR="0063216D" w:rsidRDefault="00F01115">
            <w:pPr>
              <w:pStyle w:val="ConsPlusNormal0"/>
              <w:jc w:val="center"/>
            </w:pPr>
            <w:r>
              <w:t>M8</w:t>
            </w:r>
          </w:p>
        </w:tc>
      </w:tr>
      <w:tr w:rsidR="0063216D">
        <w:tc>
          <w:tcPr>
            <w:tcW w:w="797" w:type="dxa"/>
            <w:vAlign w:val="center"/>
          </w:tcPr>
          <w:p w:rsidR="0063216D" w:rsidRDefault="00F01115">
            <w:pPr>
              <w:pStyle w:val="ConsPlusNormal0"/>
              <w:jc w:val="center"/>
            </w:pPr>
            <w:r>
              <w:t>L</w:t>
            </w:r>
            <w:r>
              <w:rPr>
                <w:vertAlign w:val="subscript"/>
              </w:rPr>
              <w:t>2</w:t>
            </w:r>
          </w:p>
        </w:tc>
        <w:tc>
          <w:tcPr>
            <w:tcW w:w="907" w:type="dxa"/>
            <w:vAlign w:val="center"/>
          </w:tcPr>
          <w:p w:rsidR="0063216D" w:rsidRDefault="00F01115">
            <w:pPr>
              <w:pStyle w:val="ConsPlusNormal0"/>
              <w:jc w:val="center"/>
            </w:pPr>
            <w:r>
              <w:t>0,250</w:t>
            </w:r>
          </w:p>
        </w:tc>
        <w:tc>
          <w:tcPr>
            <w:tcW w:w="739" w:type="dxa"/>
            <w:vAlign w:val="center"/>
          </w:tcPr>
          <w:p w:rsidR="0063216D" w:rsidRDefault="00F01115">
            <w:pPr>
              <w:pStyle w:val="ConsPlusNormal0"/>
              <w:jc w:val="center"/>
            </w:pPr>
            <w:r>
              <w:t>-</w:t>
            </w:r>
          </w:p>
        </w:tc>
        <w:tc>
          <w:tcPr>
            <w:tcW w:w="720" w:type="dxa"/>
            <w:vAlign w:val="center"/>
          </w:tcPr>
          <w:p w:rsidR="0063216D" w:rsidRDefault="00F01115">
            <w:pPr>
              <w:pStyle w:val="ConsPlusNormal0"/>
              <w:jc w:val="center"/>
            </w:pPr>
            <w:r>
              <w:t>M1</w:t>
            </w:r>
          </w:p>
        </w:tc>
        <w:tc>
          <w:tcPr>
            <w:tcW w:w="710" w:type="dxa"/>
            <w:vAlign w:val="center"/>
          </w:tcPr>
          <w:p w:rsidR="0063216D" w:rsidRDefault="00F01115">
            <w:pPr>
              <w:pStyle w:val="ConsPlusNormal0"/>
              <w:jc w:val="center"/>
            </w:pPr>
            <w:r>
              <w:t>M2</w:t>
            </w:r>
          </w:p>
        </w:tc>
        <w:tc>
          <w:tcPr>
            <w:tcW w:w="749" w:type="dxa"/>
            <w:vAlign w:val="center"/>
          </w:tcPr>
          <w:p w:rsidR="0063216D" w:rsidRDefault="00F01115">
            <w:pPr>
              <w:pStyle w:val="ConsPlusNormal0"/>
              <w:jc w:val="center"/>
            </w:pPr>
            <w:r>
              <w:t>M3</w:t>
            </w:r>
          </w:p>
        </w:tc>
        <w:tc>
          <w:tcPr>
            <w:tcW w:w="715" w:type="dxa"/>
            <w:vAlign w:val="center"/>
          </w:tcPr>
          <w:p w:rsidR="0063216D" w:rsidRDefault="00F01115">
            <w:pPr>
              <w:pStyle w:val="ConsPlusNormal0"/>
              <w:jc w:val="center"/>
            </w:pPr>
            <w:r>
              <w:t>M4</w:t>
            </w:r>
          </w:p>
        </w:tc>
        <w:tc>
          <w:tcPr>
            <w:tcW w:w="734" w:type="dxa"/>
            <w:vAlign w:val="center"/>
          </w:tcPr>
          <w:p w:rsidR="0063216D" w:rsidRDefault="00F01115">
            <w:pPr>
              <w:pStyle w:val="ConsPlusNormal0"/>
              <w:jc w:val="center"/>
            </w:pPr>
            <w:r>
              <w:t>M5</w:t>
            </w:r>
          </w:p>
        </w:tc>
        <w:tc>
          <w:tcPr>
            <w:tcW w:w="734" w:type="dxa"/>
            <w:vAlign w:val="center"/>
          </w:tcPr>
          <w:p w:rsidR="0063216D" w:rsidRDefault="00F01115">
            <w:pPr>
              <w:pStyle w:val="ConsPlusNormal0"/>
              <w:jc w:val="center"/>
            </w:pPr>
            <w:r>
              <w:t>M6</w:t>
            </w:r>
          </w:p>
        </w:tc>
        <w:tc>
          <w:tcPr>
            <w:tcW w:w="715" w:type="dxa"/>
            <w:vAlign w:val="center"/>
          </w:tcPr>
          <w:p w:rsidR="0063216D" w:rsidRDefault="00F01115">
            <w:pPr>
              <w:pStyle w:val="ConsPlusNormal0"/>
              <w:jc w:val="center"/>
            </w:pPr>
            <w:r>
              <w:t>M7</w:t>
            </w:r>
          </w:p>
        </w:tc>
        <w:tc>
          <w:tcPr>
            <w:tcW w:w="730" w:type="dxa"/>
            <w:vAlign w:val="center"/>
          </w:tcPr>
          <w:p w:rsidR="0063216D" w:rsidRDefault="00F01115">
            <w:pPr>
              <w:pStyle w:val="ConsPlusNormal0"/>
              <w:jc w:val="center"/>
            </w:pPr>
            <w:r>
              <w:t>M8</w:t>
            </w:r>
          </w:p>
        </w:tc>
        <w:tc>
          <w:tcPr>
            <w:tcW w:w="744" w:type="dxa"/>
            <w:vAlign w:val="center"/>
          </w:tcPr>
          <w:p w:rsidR="0063216D" w:rsidRDefault="00F01115">
            <w:pPr>
              <w:pStyle w:val="ConsPlusNormal0"/>
              <w:jc w:val="center"/>
            </w:pPr>
            <w:r>
              <w:t>M9</w:t>
            </w:r>
          </w:p>
        </w:tc>
      </w:tr>
      <w:tr w:rsidR="0063216D">
        <w:tc>
          <w:tcPr>
            <w:tcW w:w="797" w:type="dxa"/>
          </w:tcPr>
          <w:p w:rsidR="0063216D" w:rsidRDefault="00F01115">
            <w:pPr>
              <w:pStyle w:val="ConsPlusNormal0"/>
              <w:jc w:val="center"/>
            </w:pPr>
            <w:r>
              <w:t>L</w:t>
            </w:r>
            <w:r>
              <w:rPr>
                <w:vertAlign w:val="subscript"/>
              </w:rPr>
              <w:t>3</w:t>
            </w:r>
          </w:p>
        </w:tc>
        <w:tc>
          <w:tcPr>
            <w:tcW w:w="907" w:type="dxa"/>
            <w:vAlign w:val="center"/>
          </w:tcPr>
          <w:p w:rsidR="0063216D" w:rsidRDefault="00F01115">
            <w:pPr>
              <w:pStyle w:val="ConsPlusNormal0"/>
              <w:jc w:val="center"/>
            </w:pPr>
            <w:r>
              <w:t>0,500</w:t>
            </w:r>
          </w:p>
        </w:tc>
        <w:tc>
          <w:tcPr>
            <w:tcW w:w="739" w:type="dxa"/>
            <w:vAlign w:val="center"/>
          </w:tcPr>
          <w:p w:rsidR="0063216D" w:rsidRDefault="00F01115">
            <w:pPr>
              <w:pStyle w:val="ConsPlusNormal0"/>
              <w:jc w:val="center"/>
            </w:pPr>
            <w:r>
              <w:t>M1</w:t>
            </w:r>
          </w:p>
        </w:tc>
        <w:tc>
          <w:tcPr>
            <w:tcW w:w="720" w:type="dxa"/>
            <w:vAlign w:val="center"/>
          </w:tcPr>
          <w:p w:rsidR="0063216D" w:rsidRDefault="00F01115">
            <w:pPr>
              <w:pStyle w:val="ConsPlusNormal0"/>
              <w:jc w:val="center"/>
            </w:pPr>
            <w:r>
              <w:t>M2</w:t>
            </w:r>
          </w:p>
        </w:tc>
        <w:tc>
          <w:tcPr>
            <w:tcW w:w="710" w:type="dxa"/>
            <w:vAlign w:val="center"/>
          </w:tcPr>
          <w:p w:rsidR="0063216D" w:rsidRDefault="00F01115">
            <w:pPr>
              <w:pStyle w:val="ConsPlusNormal0"/>
              <w:jc w:val="center"/>
            </w:pPr>
            <w:r>
              <w:t>M3</w:t>
            </w:r>
          </w:p>
        </w:tc>
        <w:tc>
          <w:tcPr>
            <w:tcW w:w="749" w:type="dxa"/>
            <w:vAlign w:val="center"/>
          </w:tcPr>
          <w:p w:rsidR="0063216D" w:rsidRDefault="00F01115">
            <w:pPr>
              <w:pStyle w:val="ConsPlusNormal0"/>
              <w:jc w:val="center"/>
            </w:pPr>
            <w:r>
              <w:t>M4</w:t>
            </w:r>
          </w:p>
        </w:tc>
        <w:tc>
          <w:tcPr>
            <w:tcW w:w="715" w:type="dxa"/>
            <w:vAlign w:val="center"/>
          </w:tcPr>
          <w:p w:rsidR="0063216D" w:rsidRDefault="00F01115">
            <w:pPr>
              <w:pStyle w:val="ConsPlusNormal0"/>
              <w:jc w:val="center"/>
            </w:pPr>
            <w:r>
              <w:t>M5</w:t>
            </w:r>
          </w:p>
        </w:tc>
        <w:tc>
          <w:tcPr>
            <w:tcW w:w="734" w:type="dxa"/>
            <w:vAlign w:val="center"/>
          </w:tcPr>
          <w:p w:rsidR="0063216D" w:rsidRDefault="00F01115">
            <w:pPr>
              <w:pStyle w:val="ConsPlusNormal0"/>
              <w:jc w:val="center"/>
            </w:pPr>
            <w:r>
              <w:t>M6</w:t>
            </w:r>
          </w:p>
        </w:tc>
        <w:tc>
          <w:tcPr>
            <w:tcW w:w="734" w:type="dxa"/>
            <w:vAlign w:val="center"/>
          </w:tcPr>
          <w:p w:rsidR="0063216D" w:rsidRDefault="00F01115">
            <w:pPr>
              <w:pStyle w:val="ConsPlusNormal0"/>
              <w:jc w:val="center"/>
            </w:pPr>
            <w:r>
              <w:t>M7</w:t>
            </w:r>
          </w:p>
        </w:tc>
        <w:tc>
          <w:tcPr>
            <w:tcW w:w="715" w:type="dxa"/>
            <w:vAlign w:val="center"/>
          </w:tcPr>
          <w:p w:rsidR="0063216D" w:rsidRDefault="00F01115">
            <w:pPr>
              <w:pStyle w:val="ConsPlusNormal0"/>
              <w:jc w:val="center"/>
            </w:pPr>
            <w:r>
              <w:t>M8</w:t>
            </w:r>
          </w:p>
        </w:tc>
        <w:tc>
          <w:tcPr>
            <w:tcW w:w="730" w:type="dxa"/>
            <w:vAlign w:val="center"/>
          </w:tcPr>
          <w:p w:rsidR="0063216D" w:rsidRDefault="00F01115">
            <w:pPr>
              <w:pStyle w:val="ConsPlusNormal0"/>
              <w:jc w:val="center"/>
            </w:pPr>
            <w:r>
              <w:t>M9</w:t>
            </w:r>
          </w:p>
        </w:tc>
        <w:tc>
          <w:tcPr>
            <w:tcW w:w="744" w:type="dxa"/>
            <w:vAlign w:val="center"/>
          </w:tcPr>
          <w:p w:rsidR="0063216D" w:rsidRDefault="00F01115">
            <w:pPr>
              <w:pStyle w:val="ConsPlusNormal0"/>
              <w:jc w:val="center"/>
            </w:pPr>
            <w:r>
              <w:t>-</w:t>
            </w:r>
          </w:p>
        </w:tc>
      </w:tr>
      <w:tr w:rsidR="0063216D">
        <w:tc>
          <w:tcPr>
            <w:tcW w:w="797" w:type="dxa"/>
            <w:vAlign w:val="center"/>
          </w:tcPr>
          <w:p w:rsidR="0063216D" w:rsidRDefault="00F01115">
            <w:pPr>
              <w:pStyle w:val="ConsPlusNormal0"/>
              <w:jc w:val="center"/>
            </w:pPr>
            <w:r>
              <w:t>L</w:t>
            </w:r>
            <w:r>
              <w:rPr>
                <w:vertAlign w:val="subscript"/>
              </w:rPr>
              <w:t>4</w:t>
            </w:r>
          </w:p>
        </w:tc>
        <w:tc>
          <w:tcPr>
            <w:tcW w:w="907" w:type="dxa"/>
            <w:vAlign w:val="center"/>
          </w:tcPr>
          <w:p w:rsidR="0063216D" w:rsidRDefault="00F01115">
            <w:pPr>
              <w:pStyle w:val="ConsPlusNormal0"/>
              <w:jc w:val="center"/>
            </w:pPr>
            <w:r>
              <w:t>1,000</w:t>
            </w:r>
          </w:p>
        </w:tc>
        <w:tc>
          <w:tcPr>
            <w:tcW w:w="739" w:type="dxa"/>
            <w:vAlign w:val="center"/>
          </w:tcPr>
          <w:p w:rsidR="0063216D" w:rsidRDefault="00F01115">
            <w:pPr>
              <w:pStyle w:val="ConsPlusNormal0"/>
              <w:jc w:val="center"/>
            </w:pPr>
            <w:r>
              <w:t>M2</w:t>
            </w:r>
          </w:p>
        </w:tc>
        <w:tc>
          <w:tcPr>
            <w:tcW w:w="720" w:type="dxa"/>
            <w:vAlign w:val="center"/>
          </w:tcPr>
          <w:p w:rsidR="0063216D" w:rsidRDefault="00F01115">
            <w:pPr>
              <w:pStyle w:val="ConsPlusNormal0"/>
              <w:jc w:val="center"/>
            </w:pPr>
            <w:r>
              <w:t>M3</w:t>
            </w:r>
          </w:p>
        </w:tc>
        <w:tc>
          <w:tcPr>
            <w:tcW w:w="710" w:type="dxa"/>
            <w:vAlign w:val="center"/>
          </w:tcPr>
          <w:p w:rsidR="0063216D" w:rsidRDefault="00F01115">
            <w:pPr>
              <w:pStyle w:val="ConsPlusNormal0"/>
              <w:jc w:val="center"/>
            </w:pPr>
            <w:r>
              <w:t>M4</w:t>
            </w:r>
          </w:p>
        </w:tc>
        <w:tc>
          <w:tcPr>
            <w:tcW w:w="749" w:type="dxa"/>
            <w:vAlign w:val="center"/>
          </w:tcPr>
          <w:p w:rsidR="0063216D" w:rsidRDefault="00F01115">
            <w:pPr>
              <w:pStyle w:val="ConsPlusNormal0"/>
              <w:jc w:val="center"/>
            </w:pPr>
            <w:r>
              <w:t>M5</w:t>
            </w:r>
          </w:p>
        </w:tc>
        <w:tc>
          <w:tcPr>
            <w:tcW w:w="715" w:type="dxa"/>
            <w:vAlign w:val="center"/>
          </w:tcPr>
          <w:p w:rsidR="0063216D" w:rsidRDefault="00F01115">
            <w:pPr>
              <w:pStyle w:val="ConsPlusNormal0"/>
              <w:jc w:val="center"/>
            </w:pPr>
            <w:r>
              <w:t>M6</w:t>
            </w:r>
          </w:p>
        </w:tc>
        <w:tc>
          <w:tcPr>
            <w:tcW w:w="734" w:type="dxa"/>
            <w:vAlign w:val="center"/>
          </w:tcPr>
          <w:p w:rsidR="0063216D" w:rsidRDefault="00F01115">
            <w:pPr>
              <w:pStyle w:val="ConsPlusNormal0"/>
              <w:jc w:val="center"/>
            </w:pPr>
            <w:r>
              <w:t>M7</w:t>
            </w:r>
          </w:p>
        </w:tc>
        <w:tc>
          <w:tcPr>
            <w:tcW w:w="734" w:type="dxa"/>
            <w:vAlign w:val="center"/>
          </w:tcPr>
          <w:p w:rsidR="0063216D" w:rsidRDefault="00F01115">
            <w:pPr>
              <w:pStyle w:val="ConsPlusNormal0"/>
              <w:jc w:val="center"/>
            </w:pPr>
            <w:r>
              <w:t>M8</w:t>
            </w:r>
          </w:p>
        </w:tc>
        <w:tc>
          <w:tcPr>
            <w:tcW w:w="715" w:type="dxa"/>
            <w:vAlign w:val="center"/>
          </w:tcPr>
          <w:p w:rsidR="0063216D" w:rsidRDefault="00F01115">
            <w:pPr>
              <w:pStyle w:val="ConsPlusNormal0"/>
              <w:jc w:val="center"/>
            </w:pPr>
            <w:r>
              <w:t>M9</w:t>
            </w:r>
          </w:p>
        </w:tc>
        <w:tc>
          <w:tcPr>
            <w:tcW w:w="730" w:type="dxa"/>
            <w:vAlign w:val="center"/>
          </w:tcPr>
          <w:p w:rsidR="0063216D" w:rsidRDefault="00F01115">
            <w:pPr>
              <w:pStyle w:val="ConsPlusNormal0"/>
              <w:jc w:val="center"/>
            </w:pPr>
            <w:r>
              <w:t>-</w:t>
            </w:r>
          </w:p>
        </w:tc>
        <w:tc>
          <w:tcPr>
            <w:tcW w:w="744" w:type="dxa"/>
            <w:vAlign w:val="center"/>
          </w:tcPr>
          <w:p w:rsidR="0063216D" w:rsidRDefault="00F01115">
            <w:pPr>
              <w:pStyle w:val="ConsPlusNormal0"/>
              <w:jc w:val="center"/>
            </w:pPr>
            <w:r>
              <w:t>-</w:t>
            </w:r>
          </w:p>
        </w:tc>
      </w:tr>
    </w:tbl>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F01115">
      <w:pPr>
        <w:pStyle w:val="ConsPlusNormal0"/>
        <w:jc w:val="right"/>
        <w:outlineLvl w:val="1"/>
      </w:pPr>
      <w:r>
        <w:t>Приложение N 5</w:t>
      </w:r>
    </w:p>
    <w:p w:rsidR="0063216D" w:rsidRDefault="00F01115">
      <w:pPr>
        <w:pStyle w:val="ConsPlusNormal0"/>
        <w:jc w:val="right"/>
      </w:pPr>
      <w:r>
        <w:t>к Федеральным нормам и правилам в области</w:t>
      </w:r>
    </w:p>
    <w:p w:rsidR="0063216D" w:rsidRDefault="00F01115">
      <w:pPr>
        <w:pStyle w:val="ConsPlusNormal0"/>
        <w:jc w:val="right"/>
      </w:pPr>
      <w:r>
        <w:t>промышленной безопасности "Правила</w:t>
      </w:r>
    </w:p>
    <w:p w:rsidR="0063216D" w:rsidRDefault="00F01115">
      <w:pPr>
        <w:pStyle w:val="ConsPlusNormal0"/>
        <w:jc w:val="right"/>
      </w:pPr>
      <w:r>
        <w:t>безопасности опасных производственных</w:t>
      </w:r>
    </w:p>
    <w:p w:rsidR="0063216D" w:rsidRDefault="00F01115">
      <w:pPr>
        <w:pStyle w:val="ConsPlusNormal0"/>
        <w:jc w:val="right"/>
      </w:pPr>
      <w:r>
        <w:lastRenderedPageBreak/>
        <w:t>объектов, на которых используются</w:t>
      </w:r>
    </w:p>
    <w:p w:rsidR="0063216D" w:rsidRDefault="00F01115">
      <w:pPr>
        <w:pStyle w:val="ConsPlusNormal0"/>
        <w:jc w:val="right"/>
      </w:pPr>
      <w:r>
        <w:t>подъемные сооружения", утвержденным</w:t>
      </w:r>
    </w:p>
    <w:p w:rsidR="0063216D" w:rsidRDefault="00F01115">
      <w:pPr>
        <w:pStyle w:val="ConsPlusNormal0"/>
        <w:jc w:val="right"/>
      </w:pPr>
      <w:r>
        <w:t>приказом Федеральной службы по</w:t>
      </w:r>
    </w:p>
    <w:p w:rsidR="0063216D" w:rsidRDefault="00F01115">
      <w:pPr>
        <w:pStyle w:val="ConsPlusNormal0"/>
        <w:jc w:val="right"/>
      </w:pPr>
      <w:r>
        <w:t>экологическому, технологическому</w:t>
      </w:r>
    </w:p>
    <w:p w:rsidR="0063216D" w:rsidRDefault="00F01115">
      <w:pPr>
        <w:pStyle w:val="ConsPlusNormal0"/>
        <w:jc w:val="right"/>
      </w:pPr>
      <w:r>
        <w:t>и атомному надзору</w:t>
      </w:r>
    </w:p>
    <w:p w:rsidR="0063216D" w:rsidRDefault="00F01115">
      <w:pPr>
        <w:pStyle w:val="ConsPlusNormal0"/>
        <w:jc w:val="right"/>
      </w:pPr>
      <w:r>
        <w:t>от 26.11.2020 N 461</w:t>
      </w:r>
    </w:p>
    <w:p w:rsidR="0063216D" w:rsidRDefault="0063216D">
      <w:pPr>
        <w:pStyle w:val="ConsPlusNormal0"/>
        <w:jc w:val="both"/>
      </w:pPr>
    </w:p>
    <w:p w:rsidR="0063216D" w:rsidRDefault="00F01115">
      <w:pPr>
        <w:pStyle w:val="ConsPlusTitle0"/>
        <w:jc w:val="center"/>
      </w:pPr>
      <w:bookmarkStart w:id="71" w:name="P1993"/>
      <w:bookmarkEnd w:id="71"/>
      <w:r>
        <w:t>ПРЕДЕЛЬНЫЕ ВЕЛИЧИНЫ</w:t>
      </w:r>
    </w:p>
    <w:p w:rsidR="0063216D" w:rsidRDefault="00F01115">
      <w:pPr>
        <w:pStyle w:val="ConsPlusTitle0"/>
        <w:jc w:val="center"/>
      </w:pPr>
      <w:r>
        <w:t>ОТКЛОНЕНИЙ РЕЛЬСОВОГО ПУТИ ОТ ПРОЕКТНОГО ПОЛОЖЕНИЯ</w:t>
      </w:r>
    </w:p>
    <w:p w:rsidR="0063216D" w:rsidRDefault="00F01115">
      <w:pPr>
        <w:pStyle w:val="ConsPlusTitle0"/>
        <w:jc w:val="center"/>
      </w:pPr>
      <w:r>
        <w:t>В ПЛАНЕ И ПРОФИЛЕ</w:t>
      </w:r>
    </w:p>
    <w:p w:rsidR="0063216D" w:rsidRDefault="0063216D">
      <w:pPr>
        <w:pStyle w:val="ConsPlusNormal0"/>
        <w:jc w:val="both"/>
      </w:pPr>
    </w:p>
    <w:p w:rsidR="0063216D" w:rsidRDefault="00F01115">
      <w:pPr>
        <w:pStyle w:val="ConsPlusNormal0"/>
        <w:ind w:firstLine="540"/>
        <w:jc w:val="both"/>
      </w:pPr>
      <w:r>
        <w:t>1. Измерения отклонений P</w:t>
      </w:r>
      <w:r>
        <w:rPr>
          <w:vertAlign w:val="subscript"/>
        </w:rPr>
        <w:t>1</w:t>
      </w:r>
      <w:r>
        <w:t>, P</w:t>
      </w:r>
      <w:r>
        <w:rPr>
          <w:vertAlign w:val="subscript"/>
        </w:rPr>
        <w:t>2</w:t>
      </w:r>
      <w:r>
        <w:t>, P</w:t>
      </w:r>
      <w:r>
        <w:rPr>
          <w:vertAlign w:val="subscript"/>
        </w:rPr>
        <w:t>3</w:t>
      </w:r>
      <w:r>
        <w:t xml:space="preserve"> выполняются на всем участке возможного движения ПС через интервалы не более 5 м.</w:t>
      </w:r>
    </w:p>
    <w:p w:rsidR="0063216D" w:rsidRDefault="00F01115">
      <w:pPr>
        <w:pStyle w:val="ConsPlusNormal0"/>
        <w:spacing w:before="240"/>
        <w:ind w:firstLine="540"/>
        <w:jc w:val="both"/>
      </w:pPr>
      <w:r>
        <w:t>2. При изменении температуры на каждые 10 °C устанавливаемый при устройстве зазор P</w:t>
      </w:r>
      <w:r>
        <w:rPr>
          <w:vertAlign w:val="subscript"/>
        </w:rPr>
        <w:t>5</w:t>
      </w:r>
      <w:r>
        <w:t xml:space="preserve"> изменяют на 1,5 мм, </w:t>
      </w:r>
      <w:proofErr w:type="gramStart"/>
      <w:r>
        <w:t>например</w:t>
      </w:r>
      <w:proofErr w:type="gramEnd"/>
      <w:r>
        <w:t xml:space="preserve"> при температуре плюс 20 °C установленный зазор между</w:t>
      </w:r>
      <w:r>
        <w:t xml:space="preserve"> рельсами должен быть равен 3 мм, а при температуре минус 10 °C - 7,5 мм.</w:t>
      </w:r>
    </w:p>
    <w:p w:rsidR="0063216D" w:rsidRDefault="00F01115">
      <w:pPr>
        <w:pStyle w:val="ConsPlusNormal0"/>
        <w:spacing w:before="240"/>
        <w:ind w:firstLine="540"/>
        <w:jc w:val="both"/>
      </w:pPr>
      <w:r>
        <w:t>3. Величины отклонений для козловых кранов пролетом 30 м и более принимаются, как для кранов-перегружателей.</w:t>
      </w:r>
    </w:p>
    <w:p w:rsidR="0063216D" w:rsidRDefault="00F01115">
      <w:pPr>
        <w:pStyle w:val="ConsPlusNormal0"/>
        <w:spacing w:before="240"/>
        <w:ind w:firstLine="540"/>
        <w:jc w:val="both"/>
      </w:pPr>
      <w:r>
        <w:t>4. При установке импортного ПС, величина отклонения - P</w:t>
      </w:r>
      <w:r>
        <w:rPr>
          <w:vertAlign w:val="subscript"/>
        </w:rPr>
        <w:t>3</w:t>
      </w:r>
      <w:r>
        <w:t xml:space="preserve"> должна быть прив</w:t>
      </w:r>
      <w:r>
        <w:t xml:space="preserve">едена в соответствие с фактическим зазором между ребордами его ходовых колес (или направляющими роликами, при </w:t>
      </w:r>
      <w:proofErr w:type="spellStart"/>
      <w:r>
        <w:t>безребордных</w:t>
      </w:r>
      <w:proofErr w:type="spellEnd"/>
      <w:r>
        <w:t xml:space="preserve"> колесах) и головкой рельса. Если, например, этот зазор составляет 15 мм, то отклонение P</w:t>
      </w:r>
      <w:r>
        <w:rPr>
          <w:vertAlign w:val="subscript"/>
        </w:rPr>
        <w:t>3</w:t>
      </w:r>
      <w:r>
        <w:t xml:space="preserve"> должно быть принято равным 7,5 мм.</w:t>
      </w:r>
    </w:p>
    <w:p w:rsidR="0063216D" w:rsidRDefault="0063216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2551"/>
        <w:gridCol w:w="1530"/>
        <w:gridCol w:w="793"/>
        <w:gridCol w:w="1360"/>
        <w:gridCol w:w="1360"/>
        <w:gridCol w:w="1020"/>
      </w:tblGrid>
      <w:tr w:rsidR="0063216D">
        <w:tc>
          <w:tcPr>
            <w:tcW w:w="1587" w:type="dxa"/>
            <w:vMerge w:val="restart"/>
          </w:tcPr>
          <w:p w:rsidR="0063216D" w:rsidRDefault="00F01115">
            <w:pPr>
              <w:pStyle w:val="ConsPlusNormal0"/>
              <w:jc w:val="center"/>
            </w:pPr>
            <w:r>
              <w:t>Отклоне</w:t>
            </w:r>
            <w:r>
              <w:t>ние, мм</w:t>
            </w:r>
          </w:p>
        </w:tc>
        <w:tc>
          <w:tcPr>
            <w:tcW w:w="2551" w:type="dxa"/>
            <w:vMerge w:val="restart"/>
          </w:tcPr>
          <w:p w:rsidR="0063216D" w:rsidRDefault="00F01115">
            <w:pPr>
              <w:pStyle w:val="ConsPlusNormal0"/>
              <w:jc w:val="center"/>
            </w:pPr>
            <w:r>
              <w:t>Графическое представление отклонения</w:t>
            </w:r>
          </w:p>
        </w:tc>
        <w:tc>
          <w:tcPr>
            <w:tcW w:w="6063" w:type="dxa"/>
            <w:gridSpan w:val="5"/>
          </w:tcPr>
          <w:p w:rsidR="0063216D" w:rsidRDefault="00F01115">
            <w:pPr>
              <w:pStyle w:val="ConsPlusNormal0"/>
              <w:jc w:val="center"/>
            </w:pPr>
            <w:r>
              <w:t>Тип кранов</w:t>
            </w:r>
          </w:p>
        </w:tc>
      </w:tr>
      <w:tr w:rsidR="0063216D">
        <w:tc>
          <w:tcPr>
            <w:tcW w:w="1587" w:type="dxa"/>
            <w:vMerge/>
          </w:tcPr>
          <w:p w:rsidR="0063216D" w:rsidRDefault="0063216D">
            <w:pPr>
              <w:pStyle w:val="ConsPlusNormal0"/>
            </w:pPr>
          </w:p>
        </w:tc>
        <w:tc>
          <w:tcPr>
            <w:tcW w:w="2551" w:type="dxa"/>
            <w:vMerge/>
          </w:tcPr>
          <w:p w:rsidR="0063216D" w:rsidRDefault="0063216D">
            <w:pPr>
              <w:pStyle w:val="ConsPlusNormal0"/>
            </w:pPr>
          </w:p>
        </w:tc>
        <w:tc>
          <w:tcPr>
            <w:tcW w:w="1530" w:type="dxa"/>
          </w:tcPr>
          <w:p w:rsidR="0063216D" w:rsidRDefault="00F01115">
            <w:pPr>
              <w:pStyle w:val="ConsPlusNormal0"/>
              <w:jc w:val="center"/>
            </w:pPr>
            <w:r>
              <w:t>мостовые</w:t>
            </w:r>
          </w:p>
        </w:tc>
        <w:tc>
          <w:tcPr>
            <w:tcW w:w="793" w:type="dxa"/>
          </w:tcPr>
          <w:p w:rsidR="0063216D" w:rsidRDefault="00F01115">
            <w:pPr>
              <w:pStyle w:val="ConsPlusNormal0"/>
              <w:jc w:val="center"/>
            </w:pPr>
            <w:r>
              <w:t>башенные</w:t>
            </w:r>
          </w:p>
        </w:tc>
        <w:tc>
          <w:tcPr>
            <w:tcW w:w="1360" w:type="dxa"/>
          </w:tcPr>
          <w:p w:rsidR="0063216D" w:rsidRDefault="00F01115">
            <w:pPr>
              <w:pStyle w:val="ConsPlusNormal0"/>
              <w:jc w:val="center"/>
            </w:pPr>
            <w:r>
              <w:t>козловые</w:t>
            </w:r>
          </w:p>
        </w:tc>
        <w:tc>
          <w:tcPr>
            <w:tcW w:w="1360" w:type="dxa"/>
          </w:tcPr>
          <w:p w:rsidR="0063216D" w:rsidRDefault="00F01115">
            <w:pPr>
              <w:pStyle w:val="ConsPlusNormal0"/>
              <w:jc w:val="center"/>
            </w:pPr>
            <w:r>
              <w:t>портальные</w:t>
            </w:r>
          </w:p>
        </w:tc>
        <w:tc>
          <w:tcPr>
            <w:tcW w:w="1020" w:type="dxa"/>
          </w:tcPr>
          <w:p w:rsidR="0063216D" w:rsidRDefault="00F01115">
            <w:pPr>
              <w:pStyle w:val="ConsPlusNormal0"/>
              <w:jc w:val="center"/>
            </w:pPr>
            <w:r>
              <w:t>мостовые перегружатели</w:t>
            </w:r>
          </w:p>
        </w:tc>
      </w:tr>
      <w:tr w:rsidR="0063216D">
        <w:tc>
          <w:tcPr>
            <w:tcW w:w="1587" w:type="dxa"/>
            <w:vMerge w:val="restart"/>
          </w:tcPr>
          <w:p w:rsidR="0063216D" w:rsidRDefault="00F01115">
            <w:pPr>
              <w:pStyle w:val="ConsPlusNormal0"/>
            </w:pPr>
            <w:r>
              <w:t>Разность отметок головок рельсов в одном поперечном сечении P</w:t>
            </w:r>
            <w:r>
              <w:rPr>
                <w:vertAlign w:val="subscript"/>
              </w:rPr>
              <w:t>1</w:t>
            </w:r>
            <w:r>
              <w:t>, мм</w:t>
            </w:r>
          </w:p>
          <w:p w:rsidR="0063216D" w:rsidRDefault="00F01115">
            <w:pPr>
              <w:pStyle w:val="ConsPlusNormal0"/>
            </w:pPr>
            <w:r>
              <w:t>S - размер колеи (пролет)</w:t>
            </w:r>
          </w:p>
        </w:tc>
        <w:tc>
          <w:tcPr>
            <w:tcW w:w="2551" w:type="dxa"/>
            <w:vMerge w:val="restart"/>
          </w:tcPr>
          <w:p w:rsidR="0063216D" w:rsidRDefault="00F01115">
            <w:pPr>
              <w:pStyle w:val="ConsPlusNormal0"/>
              <w:jc w:val="center"/>
            </w:pPr>
            <w:r>
              <w:rPr>
                <w:noProof/>
                <w:position w:val="-53"/>
              </w:rPr>
              <w:drawing>
                <wp:inline distT="0" distB="0" distL="0" distR="0">
                  <wp:extent cx="1541145" cy="82804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541145" cy="828040"/>
                          </a:xfrm>
                          <a:prstGeom prst="rect">
                            <a:avLst/>
                          </a:prstGeom>
                          <a:noFill/>
                          <a:ln>
                            <a:noFill/>
                          </a:ln>
                        </pic:spPr>
                      </pic:pic>
                    </a:graphicData>
                  </a:graphic>
                </wp:inline>
              </w:drawing>
            </w:r>
          </w:p>
        </w:tc>
        <w:tc>
          <w:tcPr>
            <w:tcW w:w="1530" w:type="dxa"/>
            <w:vMerge w:val="restart"/>
            <w:tcBorders>
              <w:bottom w:val="nil"/>
            </w:tcBorders>
          </w:tcPr>
          <w:p w:rsidR="0063216D" w:rsidRDefault="00F01115">
            <w:pPr>
              <w:pStyle w:val="ConsPlusNormal0"/>
              <w:jc w:val="center"/>
            </w:pPr>
            <w:r>
              <w:t>0,002 S, но не более 40</w:t>
            </w:r>
          </w:p>
        </w:tc>
        <w:tc>
          <w:tcPr>
            <w:tcW w:w="793" w:type="dxa"/>
            <w:vMerge w:val="restart"/>
          </w:tcPr>
          <w:p w:rsidR="0063216D" w:rsidRDefault="00F01115">
            <w:pPr>
              <w:pStyle w:val="ConsPlusNormal0"/>
              <w:jc w:val="center"/>
            </w:pPr>
            <w:r>
              <w:t>45 - 60</w:t>
            </w:r>
          </w:p>
        </w:tc>
        <w:tc>
          <w:tcPr>
            <w:tcW w:w="1360" w:type="dxa"/>
            <w:tcBorders>
              <w:bottom w:val="nil"/>
            </w:tcBorders>
          </w:tcPr>
          <w:p w:rsidR="0063216D" w:rsidRDefault="00F01115">
            <w:pPr>
              <w:pStyle w:val="ConsPlusNormal0"/>
              <w:jc w:val="center"/>
            </w:pPr>
            <w:r>
              <w:t>40</w:t>
            </w:r>
          </w:p>
        </w:tc>
        <w:tc>
          <w:tcPr>
            <w:tcW w:w="1360" w:type="dxa"/>
            <w:tcBorders>
              <w:bottom w:val="nil"/>
            </w:tcBorders>
          </w:tcPr>
          <w:p w:rsidR="0063216D" w:rsidRDefault="00F01115">
            <w:pPr>
              <w:pStyle w:val="ConsPlusNormal0"/>
              <w:jc w:val="center"/>
            </w:pPr>
            <w:r>
              <w:t>40</w:t>
            </w:r>
          </w:p>
        </w:tc>
        <w:tc>
          <w:tcPr>
            <w:tcW w:w="1020" w:type="dxa"/>
            <w:vMerge w:val="restart"/>
          </w:tcPr>
          <w:p w:rsidR="0063216D" w:rsidRDefault="00F01115">
            <w:pPr>
              <w:pStyle w:val="ConsPlusNormal0"/>
              <w:jc w:val="center"/>
            </w:pPr>
            <w:r>
              <w:t>50</w:t>
            </w:r>
          </w:p>
        </w:tc>
      </w:tr>
      <w:tr w:rsidR="0063216D">
        <w:tblPrEx>
          <w:tblBorders>
            <w:insideH w:val="nil"/>
          </w:tblBorders>
        </w:tblPrEx>
        <w:trPr>
          <w:trHeight w:val="276"/>
        </w:trPr>
        <w:tc>
          <w:tcPr>
            <w:tcW w:w="1587" w:type="dxa"/>
            <w:vMerge/>
          </w:tcPr>
          <w:p w:rsidR="0063216D" w:rsidRDefault="0063216D">
            <w:pPr>
              <w:pStyle w:val="ConsPlusNormal0"/>
            </w:pPr>
          </w:p>
        </w:tc>
        <w:tc>
          <w:tcPr>
            <w:tcW w:w="2551" w:type="dxa"/>
            <w:vMerge/>
          </w:tcPr>
          <w:p w:rsidR="0063216D" w:rsidRDefault="0063216D">
            <w:pPr>
              <w:pStyle w:val="ConsPlusNormal0"/>
            </w:pPr>
          </w:p>
        </w:tc>
        <w:tc>
          <w:tcPr>
            <w:tcW w:w="1530" w:type="dxa"/>
            <w:vMerge/>
            <w:tcBorders>
              <w:bottom w:val="nil"/>
            </w:tcBorders>
          </w:tcPr>
          <w:p w:rsidR="0063216D" w:rsidRDefault="0063216D">
            <w:pPr>
              <w:pStyle w:val="ConsPlusNormal0"/>
            </w:pPr>
          </w:p>
        </w:tc>
        <w:tc>
          <w:tcPr>
            <w:tcW w:w="793" w:type="dxa"/>
            <w:vMerge/>
          </w:tcPr>
          <w:p w:rsidR="0063216D" w:rsidRDefault="0063216D">
            <w:pPr>
              <w:pStyle w:val="ConsPlusNormal0"/>
            </w:pPr>
          </w:p>
        </w:tc>
        <w:tc>
          <w:tcPr>
            <w:tcW w:w="1360" w:type="dxa"/>
            <w:vMerge w:val="restart"/>
            <w:tcBorders>
              <w:top w:val="nil"/>
            </w:tcBorders>
          </w:tcPr>
          <w:p w:rsidR="0063216D" w:rsidRDefault="00F01115">
            <w:pPr>
              <w:pStyle w:val="ConsPlusNormal0"/>
              <w:jc w:val="center"/>
            </w:pPr>
            <w:r>
              <w:t xml:space="preserve">Для полукозловых кранов не более 0,002 проектной разности уровней головок рельсов верхней и нижней </w:t>
            </w:r>
            <w:r>
              <w:lastRenderedPageBreak/>
              <w:t>рельсовых нитей</w:t>
            </w:r>
          </w:p>
        </w:tc>
        <w:tc>
          <w:tcPr>
            <w:tcW w:w="1360" w:type="dxa"/>
            <w:vMerge w:val="restart"/>
            <w:tcBorders>
              <w:top w:val="nil"/>
            </w:tcBorders>
          </w:tcPr>
          <w:p w:rsidR="0063216D" w:rsidRDefault="00F01115">
            <w:pPr>
              <w:pStyle w:val="ConsPlusNormal0"/>
              <w:jc w:val="center"/>
            </w:pPr>
            <w:r>
              <w:lastRenderedPageBreak/>
              <w:t xml:space="preserve">Для полупортальных кранов не более 0,002 проектной разности уровней головок рельсов верхней и нижней </w:t>
            </w:r>
            <w:r>
              <w:lastRenderedPageBreak/>
              <w:t>рельсовых нитей</w:t>
            </w:r>
          </w:p>
        </w:tc>
        <w:tc>
          <w:tcPr>
            <w:tcW w:w="1020" w:type="dxa"/>
            <w:vMerge/>
          </w:tcPr>
          <w:p w:rsidR="0063216D" w:rsidRDefault="0063216D">
            <w:pPr>
              <w:pStyle w:val="ConsPlusNormal0"/>
            </w:pPr>
          </w:p>
        </w:tc>
      </w:tr>
      <w:tr w:rsidR="0063216D">
        <w:tc>
          <w:tcPr>
            <w:tcW w:w="1587" w:type="dxa"/>
            <w:vMerge/>
          </w:tcPr>
          <w:p w:rsidR="0063216D" w:rsidRDefault="0063216D">
            <w:pPr>
              <w:pStyle w:val="ConsPlusNormal0"/>
            </w:pPr>
          </w:p>
        </w:tc>
        <w:tc>
          <w:tcPr>
            <w:tcW w:w="2551" w:type="dxa"/>
            <w:vMerge/>
          </w:tcPr>
          <w:p w:rsidR="0063216D" w:rsidRDefault="0063216D">
            <w:pPr>
              <w:pStyle w:val="ConsPlusNormal0"/>
            </w:pPr>
          </w:p>
        </w:tc>
        <w:tc>
          <w:tcPr>
            <w:tcW w:w="1530" w:type="dxa"/>
            <w:tcBorders>
              <w:top w:val="nil"/>
            </w:tcBorders>
          </w:tcPr>
          <w:p w:rsidR="0063216D" w:rsidRDefault="00F01115">
            <w:pPr>
              <w:pStyle w:val="ConsPlusNormal0"/>
              <w:jc w:val="center"/>
            </w:pPr>
            <w:r>
              <w:t xml:space="preserve">Для подвесных кранов </w:t>
            </w:r>
            <w:proofErr w:type="spellStart"/>
            <w:r>
              <w:t>iS</w:t>
            </w:r>
            <w:proofErr w:type="spellEnd"/>
            <w:r>
              <w:t>,</w:t>
            </w:r>
          </w:p>
          <w:p w:rsidR="0063216D" w:rsidRDefault="00F01115">
            <w:pPr>
              <w:pStyle w:val="ConsPlusNormal0"/>
              <w:jc w:val="center"/>
            </w:pPr>
            <w:r>
              <w:t>где i - допускаемый изготовителем уклон пути тали</w:t>
            </w:r>
          </w:p>
        </w:tc>
        <w:tc>
          <w:tcPr>
            <w:tcW w:w="793" w:type="dxa"/>
            <w:vMerge/>
          </w:tcPr>
          <w:p w:rsidR="0063216D" w:rsidRDefault="0063216D">
            <w:pPr>
              <w:pStyle w:val="ConsPlusNormal0"/>
            </w:pPr>
          </w:p>
        </w:tc>
        <w:tc>
          <w:tcPr>
            <w:tcW w:w="1360" w:type="dxa"/>
            <w:vMerge/>
            <w:tcBorders>
              <w:top w:val="nil"/>
            </w:tcBorders>
          </w:tcPr>
          <w:p w:rsidR="0063216D" w:rsidRDefault="0063216D">
            <w:pPr>
              <w:pStyle w:val="ConsPlusNormal0"/>
            </w:pPr>
          </w:p>
        </w:tc>
        <w:tc>
          <w:tcPr>
            <w:tcW w:w="1360" w:type="dxa"/>
            <w:vMerge/>
            <w:tcBorders>
              <w:top w:val="nil"/>
            </w:tcBorders>
          </w:tcPr>
          <w:p w:rsidR="0063216D" w:rsidRDefault="0063216D">
            <w:pPr>
              <w:pStyle w:val="ConsPlusNormal0"/>
            </w:pPr>
          </w:p>
        </w:tc>
        <w:tc>
          <w:tcPr>
            <w:tcW w:w="1020" w:type="dxa"/>
            <w:vMerge/>
          </w:tcPr>
          <w:p w:rsidR="0063216D" w:rsidRDefault="0063216D">
            <w:pPr>
              <w:pStyle w:val="ConsPlusNormal0"/>
            </w:pPr>
          </w:p>
        </w:tc>
      </w:tr>
      <w:tr w:rsidR="0063216D">
        <w:tc>
          <w:tcPr>
            <w:tcW w:w="1587" w:type="dxa"/>
            <w:vMerge w:val="restart"/>
          </w:tcPr>
          <w:p w:rsidR="0063216D" w:rsidRDefault="00F01115">
            <w:pPr>
              <w:pStyle w:val="ConsPlusNormal0"/>
            </w:pPr>
            <w:r>
              <w:t>Разность отметок рельсов на соседних колоннах P</w:t>
            </w:r>
            <w:r>
              <w:rPr>
                <w:vertAlign w:val="subscript"/>
              </w:rPr>
              <w:t>2</w:t>
            </w:r>
            <w:r>
              <w:t>, мм</w:t>
            </w:r>
          </w:p>
        </w:tc>
        <w:tc>
          <w:tcPr>
            <w:tcW w:w="2551" w:type="dxa"/>
            <w:vMerge w:val="restart"/>
          </w:tcPr>
          <w:p w:rsidR="0063216D" w:rsidRDefault="00F01115">
            <w:pPr>
              <w:pStyle w:val="ConsPlusNormal0"/>
              <w:jc w:val="center"/>
            </w:pPr>
            <w:r>
              <w:rPr>
                <w:noProof/>
                <w:position w:val="-57"/>
              </w:rPr>
              <w:drawing>
                <wp:inline distT="0" distB="0" distL="0" distR="0">
                  <wp:extent cx="1309370" cy="88138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309370" cy="881380"/>
                          </a:xfrm>
                          <a:prstGeom prst="rect">
                            <a:avLst/>
                          </a:prstGeom>
                          <a:noFill/>
                          <a:ln>
                            <a:noFill/>
                          </a:ln>
                        </pic:spPr>
                      </pic:pic>
                    </a:graphicData>
                  </a:graphic>
                </wp:inline>
              </w:drawing>
            </w:r>
          </w:p>
        </w:tc>
        <w:tc>
          <w:tcPr>
            <w:tcW w:w="1530" w:type="dxa"/>
            <w:vMerge w:val="restart"/>
          </w:tcPr>
          <w:p w:rsidR="0063216D" w:rsidRDefault="00F01115">
            <w:pPr>
              <w:pStyle w:val="ConsPlusNormal0"/>
              <w:jc w:val="center"/>
            </w:pPr>
            <w:r>
              <w:t xml:space="preserve">0,0015 L, но не более 10 мм. при L </w:t>
            </w:r>
            <w:r>
              <w:rPr>
                <w:noProof/>
                <w:position w:val="-2"/>
              </w:rPr>
              <w:drawing>
                <wp:inline distT="0" distB="0" distL="0" distR="0">
                  <wp:extent cx="148590" cy="18288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10 м. и 20 мм. при L </w:t>
            </w:r>
            <w:r>
              <w:rPr>
                <w:noProof/>
                <w:position w:val="-2"/>
              </w:rPr>
              <w:drawing>
                <wp:inline distT="0" distB="0" distL="0" distR="0">
                  <wp:extent cx="148590" cy="18288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10 м. Для подвесных кранов - 0,001L</w:t>
            </w:r>
          </w:p>
          <w:p w:rsidR="0063216D" w:rsidRDefault="00F01115">
            <w:pPr>
              <w:pStyle w:val="ConsPlusNormal0"/>
              <w:jc w:val="center"/>
            </w:pPr>
            <w:r>
              <w:t xml:space="preserve">Для талей - </w:t>
            </w:r>
            <w:proofErr w:type="spellStart"/>
            <w:r>
              <w:t>iL</w:t>
            </w:r>
            <w:proofErr w:type="spellEnd"/>
            <w:r>
              <w:t>,</w:t>
            </w:r>
          </w:p>
          <w:p w:rsidR="0063216D" w:rsidRDefault="00F01115">
            <w:pPr>
              <w:pStyle w:val="ConsPlusNormal0"/>
              <w:jc w:val="center"/>
            </w:pPr>
            <w:r>
              <w:t>где i - допускаемый изготовителем уклон пути тали.</w:t>
            </w:r>
          </w:p>
          <w:p w:rsidR="0063216D" w:rsidRDefault="00F01115">
            <w:pPr>
              <w:pStyle w:val="ConsPlusNormal0"/>
              <w:jc w:val="center"/>
            </w:pPr>
            <w:r>
              <w:t>Для монорельсовых тележек 0.002L</w:t>
            </w:r>
          </w:p>
          <w:p w:rsidR="0063216D" w:rsidRDefault="00F01115">
            <w:pPr>
              <w:pStyle w:val="ConsPlusNormal0"/>
              <w:jc w:val="center"/>
            </w:pPr>
            <w:r>
              <w:t>L - расстояние между соседними точками крепления рельса</w:t>
            </w:r>
          </w:p>
        </w:tc>
        <w:tc>
          <w:tcPr>
            <w:tcW w:w="793" w:type="dxa"/>
            <w:vMerge w:val="restart"/>
          </w:tcPr>
          <w:p w:rsidR="0063216D" w:rsidRDefault="00F01115">
            <w:pPr>
              <w:pStyle w:val="ConsPlusNormal0"/>
              <w:jc w:val="center"/>
            </w:pPr>
            <w:r>
              <w:t>-</w:t>
            </w:r>
          </w:p>
        </w:tc>
        <w:tc>
          <w:tcPr>
            <w:tcW w:w="1360" w:type="dxa"/>
            <w:tcBorders>
              <w:bottom w:val="nil"/>
            </w:tcBorders>
          </w:tcPr>
          <w:p w:rsidR="0063216D" w:rsidRDefault="00F01115">
            <w:pPr>
              <w:pStyle w:val="ConsPlusNormal0"/>
              <w:jc w:val="center"/>
            </w:pPr>
            <w:r>
              <w:t>-</w:t>
            </w:r>
          </w:p>
        </w:tc>
        <w:tc>
          <w:tcPr>
            <w:tcW w:w="1360" w:type="dxa"/>
            <w:tcBorders>
              <w:bottom w:val="nil"/>
            </w:tcBorders>
          </w:tcPr>
          <w:p w:rsidR="0063216D" w:rsidRDefault="00F01115">
            <w:pPr>
              <w:pStyle w:val="ConsPlusNormal0"/>
              <w:jc w:val="center"/>
            </w:pPr>
            <w:r>
              <w:t>-</w:t>
            </w:r>
          </w:p>
        </w:tc>
        <w:tc>
          <w:tcPr>
            <w:tcW w:w="1020" w:type="dxa"/>
            <w:vMerge w:val="restart"/>
          </w:tcPr>
          <w:p w:rsidR="0063216D" w:rsidRDefault="00F01115">
            <w:pPr>
              <w:pStyle w:val="ConsPlusNormal0"/>
              <w:jc w:val="center"/>
            </w:pPr>
            <w:r>
              <w:t>-</w:t>
            </w:r>
          </w:p>
        </w:tc>
      </w:tr>
      <w:tr w:rsidR="0063216D">
        <w:tc>
          <w:tcPr>
            <w:tcW w:w="1587" w:type="dxa"/>
            <w:vMerge/>
          </w:tcPr>
          <w:p w:rsidR="0063216D" w:rsidRDefault="0063216D">
            <w:pPr>
              <w:pStyle w:val="ConsPlusNormal0"/>
            </w:pPr>
          </w:p>
        </w:tc>
        <w:tc>
          <w:tcPr>
            <w:tcW w:w="2551" w:type="dxa"/>
            <w:vMerge/>
          </w:tcPr>
          <w:p w:rsidR="0063216D" w:rsidRDefault="0063216D">
            <w:pPr>
              <w:pStyle w:val="ConsPlusNormal0"/>
            </w:pPr>
          </w:p>
        </w:tc>
        <w:tc>
          <w:tcPr>
            <w:tcW w:w="1530" w:type="dxa"/>
            <w:vMerge/>
          </w:tcPr>
          <w:p w:rsidR="0063216D" w:rsidRDefault="0063216D">
            <w:pPr>
              <w:pStyle w:val="ConsPlusNormal0"/>
            </w:pPr>
          </w:p>
        </w:tc>
        <w:tc>
          <w:tcPr>
            <w:tcW w:w="793" w:type="dxa"/>
            <w:vMerge/>
          </w:tcPr>
          <w:p w:rsidR="0063216D" w:rsidRDefault="0063216D">
            <w:pPr>
              <w:pStyle w:val="ConsPlusNormal0"/>
            </w:pPr>
          </w:p>
        </w:tc>
        <w:tc>
          <w:tcPr>
            <w:tcW w:w="1360" w:type="dxa"/>
            <w:tcBorders>
              <w:top w:val="nil"/>
            </w:tcBorders>
          </w:tcPr>
          <w:p w:rsidR="0063216D" w:rsidRDefault="00F01115">
            <w:pPr>
              <w:pStyle w:val="ConsPlusNormal0"/>
              <w:jc w:val="center"/>
            </w:pPr>
            <w:r>
              <w:t>Для наземной рельсовой нити полукозловых кранов - не более 0,003 расстояния между соседними точками измерения, равного расстоянию между колоннами надземной части рельсового пути</w:t>
            </w:r>
          </w:p>
        </w:tc>
        <w:tc>
          <w:tcPr>
            <w:tcW w:w="1360" w:type="dxa"/>
            <w:tcBorders>
              <w:top w:val="nil"/>
            </w:tcBorders>
          </w:tcPr>
          <w:p w:rsidR="0063216D" w:rsidRDefault="00F01115">
            <w:pPr>
              <w:pStyle w:val="ConsPlusNormal0"/>
              <w:jc w:val="center"/>
            </w:pPr>
            <w:r>
              <w:t xml:space="preserve">Для наземной рельсовой нити полупортальных кранов - не более 0,003 расстояния </w:t>
            </w:r>
            <w:r>
              <w:t>между соседними точками измерения, равного расстоянию между колоннами надземной части рельсового пути</w:t>
            </w:r>
          </w:p>
        </w:tc>
        <w:tc>
          <w:tcPr>
            <w:tcW w:w="1020" w:type="dxa"/>
            <w:vMerge/>
          </w:tcPr>
          <w:p w:rsidR="0063216D" w:rsidRDefault="0063216D">
            <w:pPr>
              <w:pStyle w:val="ConsPlusNormal0"/>
            </w:pPr>
          </w:p>
        </w:tc>
      </w:tr>
      <w:tr w:rsidR="0063216D">
        <w:tc>
          <w:tcPr>
            <w:tcW w:w="1587" w:type="dxa"/>
            <w:vMerge w:val="restart"/>
          </w:tcPr>
          <w:p w:rsidR="0063216D" w:rsidRDefault="00F01115">
            <w:pPr>
              <w:pStyle w:val="ConsPlusNormal0"/>
            </w:pPr>
            <w:r>
              <w:t>Сужение или расширение колеи рельсового пути (отклонение размера пролета - S в плане) P</w:t>
            </w:r>
            <w:r>
              <w:rPr>
                <w:vertAlign w:val="subscript"/>
              </w:rPr>
              <w:t>3</w:t>
            </w:r>
          </w:p>
        </w:tc>
        <w:tc>
          <w:tcPr>
            <w:tcW w:w="2551" w:type="dxa"/>
            <w:vMerge w:val="restart"/>
          </w:tcPr>
          <w:p w:rsidR="0063216D" w:rsidRDefault="00F01115">
            <w:pPr>
              <w:pStyle w:val="ConsPlusNormal0"/>
              <w:jc w:val="center"/>
            </w:pPr>
            <w:r>
              <w:rPr>
                <w:noProof/>
                <w:position w:val="-53"/>
              </w:rPr>
              <w:drawing>
                <wp:inline distT="0" distB="0" distL="0" distR="0">
                  <wp:extent cx="1541145" cy="83756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541145" cy="837565"/>
                          </a:xfrm>
                          <a:prstGeom prst="rect">
                            <a:avLst/>
                          </a:prstGeom>
                          <a:noFill/>
                          <a:ln>
                            <a:noFill/>
                          </a:ln>
                        </pic:spPr>
                      </pic:pic>
                    </a:graphicData>
                  </a:graphic>
                </wp:inline>
              </w:drawing>
            </w:r>
          </w:p>
        </w:tc>
        <w:tc>
          <w:tcPr>
            <w:tcW w:w="1530" w:type="dxa"/>
            <w:tcBorders>
              <w:bottom w:val="nil"/>
            </w:tcBorders>
          </w:tcPr>
          <w:p w:rsidR="0063216D" w:rsidRDefault="00F01115">
            <w:pPr>
              <w:pStyle w:val="ConsPlusNormal0"/>
              <w:jc w:val="center"/>
            </w:pPr>
            <w:r>
              <w:t>0,002S, но не более 15</w:t>
            </w:r>
          </w:p>
        </w:tc>
        <w:tc>
          <w:tcPr>
            <w:tcW w:w="793" w:type="dxa"/>
            <w:vMerge w:val="restart"/>
          </w:tcPr>
          <w:p w:rsidR="0063216D" w:rsidRDefault="00F01115">
            <w:pPr>
              <w:pStyle w:val="ConsPlusNormal0"/>
              <w:jc w:val="center"/>
            </w:pPr>
            <w:r>
              <w:t>10</w:t>
            </w:r>
          </w:p>
        </w:tc>
        <w:tc>
          <w:tcPr>
            <w:tcW w:w="1360" w:type="dxa"/>
            <w:vMerge w:val="restart"/>
          </w:tcPr>
          <w:p w:rsidR="0063216D" w:rsidRDefault="00F01115">
            <w:pPr>
              <w:pStyle w:val="ConsPlusNormal0"/>
              <w:jc w:val="center"/>
            </w:pPr>
            <w:r>
              <w:t>15</w:t>
            </w:r>
          </w:p>
        </w:tc>
        <w:tc>
          <w:tcPr>
            <w:tcW w:w="1360" w:type="dxa"/>
            <w:vMerge w:val="restart"/>
          </w:tcPr>
          <w:p w:rsidR="0063216D" w:rsidRDefault="00F01115">
            <w:pPr>
              <w:pStyle w:val="ConsPlusNormal0"/>
              <w:jc w:val="center"/>
            </w:pPr>
            <w:r>
              <w:t>15</w:t>
            </w:r>
          </w:p>
        </w:tc>
        <w:tc>
          <w:tcPr>
            <w:tcW w:w="1020" w:type="dxa"/>
            <w:vMerge w:val="restart"/>
          </w:tcPr>
          <w:p w:rsidR="0063216D" w:rsidRDefault="00F01115">
            <w:pPr>
              <w:pStyle w:val="ConsPlusNormal0"/>
              <w:jc w:val="center"/>
            </w:pPr>
            <w:r>
              <w:t>20</w:t>
            </w:r>
          </w:p>
        </w:tc>
      </w:tr>
      <w:tr w:rsidR="0063216D">
        <w:tc>
          <w:tcPr>
            <w:tcW w:w="1587" w:type="dxa"/>
            <w:vMerge/>
          </w:tcPr>
          <w:p w:rsidR="0063216D" w:rsidRDefault="0063216D">
            <w:pPr>
              <w:pStyle w:val="ConsPlusNormal0"/>
            </w:pPr>
          </w:p>
        </w:tc>
        <w:tc>
          <w:tcPr>
            <w:tcW w:w="2551" w:type="dxa"/>
            <w:vMerge/>
          </w:tcPr>
          <w:p w:rsidR="0063216D" w:rsidRDefault="0063216D">
            <w:pPr>
              <w:pStyle w:val="ConsPlusNormal0"/>
            </w:pPr>
          </w:p>
        </w:tc>
        <w:tc>
          <w:tcPr>
            <w:tcW w:w="1530" w:type="dxa"/>
            <w:tcBorders>
              <w:top w:val="nil"/>
            </w:tcBorders>
          </w:tcPr>
          <w:p w:rsidR="0063216D" w:rsidRDefault="00F01115">
            <w:pPr>
              <w:pStyle w:val="ConsPlusNormal0"/>
            </w:pPr>
            <w:r>
              <w:t>Для подвесных кранов -</w:t>
            </w:r>
          </w:p>
          <w:p w:rsidR="0063216D" w:rsidRDefault="00F01115">
            <w:pPr>
              <w:pStyle w:val="ConsPlusNormal0"/>
              <w:jc w:val="center"/>
            </w:pPr>
            <w:r>
              <w:rPr>
                <w:noProof/>
                <w:position w:val="-8"/>
              </w:rPr>
              <w:drawing>
                <wp:inline distT="0" distB="0" distL="0" distR="0">
                  <wp:extent cx="892810" cy="25463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892810" cy="254635"/>
                          </a:xfrm>
                          <a:prstGeom prst="rect">
                            <a:avLst/>
                          </a:prstGeom>
                          <a:noFill/>
                          <a:ln>
                            <a:noFill/>
                          </a:ln>
                        </pic:spPr>
                      </pic:pic>
                    </a:graphicData>
                  </a:graphic>
                </wp:inline>
              </w:drawing>
            </w:r>
            <w:r>
              <w:t xml:space="preserve"> где </w:t>
            </w:r>
            <w:r>
              <w:rPr>
                <w:noProof/>
                <w:position w:val="-9"/>
              </w:rPr>
              <w:drawing>
                <wp:inline distT="0" distB="0" distL="0" distR="0">
                  <wp:extent cx="240030" cy="27432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40030" cy="274320"/>
                          </a:xfrm>
                          <a:prstGeom prst="rect">
                            <a:avLst/>
                          </a:prstGeom>
                          <a:noFill/>
                          <a:ln>
                            <a:noFill/>
                          </a:ln>
                        </pic:spPr>
                      </pic:pic>
                    </a:graphicData>
                  </a:graphic>
                </wp:inline>
              </w:drawing>
            </w:r>
            <w:r>
              <w:t xml:space="preserve"> и </w:t>
            </w:r>
            <w:r>
              <w:rPr>
                <w:noProof/>
                <w:position w:val="-9"/>
              </w:rPr>
              <w:drawing>
                <wp:inline distT="0" distB="0" distL="0" distR="0">
                  <wp:extent cx="240030" cy="27432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40030" cy="274320"/>
                          </a:xfrm>
                          <a:prstGeom prst="rect">
                            <a:avLst/>
                          </a:prstGeom>
                          <a:noFill/>
                          <a:ln>
                            <a:noFill/>
                          </a:ln>
                        </pic:spPr>
                      </pic:pic>
                    </a:graphicData>
                  </a:graphic>
                </wp:inline>
              </w:drawing>
            </w:r>
            <w:r>
              <w:t xml:space="preserve"> - зазоры между краями ездовой полки </w:t>
            </w:r>
            <w:proofErr w:type="spellStart"/>
            <w:r>
              <w:t>двутавра</w:t>
            </w:r>
            <w:proofErr w:type="spellEnd"/>
            <w:r>
              <w:t xml:space="preserve"> и </w:t>
            </w:r>
            <w:r>
              <w:lastRenderedPageBreak/>
              <w:t>ребордами ходовых катков крана с левой и правой сторон, соответственно</w:t>
            </w:r>
          </w:p>
        </w:tc>
        <w:tc>
          <w:tcPr>
            <w:tcW w:w="793" w:type="dxa"/>
            <w:vMerge/>
          </w:tcPr>
          <w:p w:rsidR="0063216D" w:rsidRDefault="0063216D">
            <w:pPr>
              <w:pStyle w:val="ConsPlusNormal0"/>
            </w:pPr>
          </w:p>
        </w:tc>
        <w:tc>
          <w:tcPr>
            <w:tcW w:w="1360" w:type="dxa"/>
            <w:vMerge/>
          </w:tcPr>
          <w:p w:rsidR="0063216D" w:rsidRDefault="0063216D">
            <w:pPr>
              <w:pStyle w:val="ConsPlusNormal0"/>
            </w:pPr>
          </w:p>
        </w:tc>
        <w:tc>
          <w:tcPr>
            <w:tcW w:w="1360" w:type="dxa"/>
            <w:vMerge/>
          </w:tcPr>
          <w:p w:rsidR="0063216D" w:rsidRDefault="0063216D">
            <w:pPr>
              <w:pStyle w:val="ConsPlusNormal0"/>
            </w:pPr>
          </w:p>
        </w:tc>
        <w:tc>
          <w:tcPr>
            <w:tcW w:w="1020" w:type="dxa"/>
            <w:vMerge/>
          </w:tcPr>
          <w:p w:rsidR="0063216D" w:rsidRDefault="0063216D">
            <w:pPr>
              <w:pStyle w:val="ConsPlusNormal0"/>
            </w:pPr>
          </w:p>
        </w:tc>
      </w:tr>
      <w:tr w:rsidR="0063216D">
        <w:tc>
          <w:tcPr>
            <w:tcW w:w="1587" w:type="dxa"/>
          </w:tcPr>
          <w:p w:rsidR="0063216D" w:rsidRDefault="00F01115">
            <w:pPr>
              <w:pStyle w:val="ConsPlusNormal0"/>
            </w:pPr>
            <w:r>
              <w:t>Взаимное смещение торцов стыкуемых рельсов в плане и по высоте P</w:t>
            </w:r>
            <w:r>
              <w:rPr>
                <w:vertAlign w:val="subscript"/>
              </w:rPr>
              <w:t>4</w:t>
            </w:r>
          </w:p>
        </w:tc>
        <w:tc>
          <w:tcPr>
            <w:tcW w:w="2551" w:type="dxa"/>
          </w:tcPr>
          <w:p w:rsidR="0063216D" w:rsidRDefault="00F01115">
            <w:pPr>
              <w:pStyle w:val="ConsPlusNormal0"/>
              <w:jc w:val="center"/>
            </w:pPr>
            <w:r>
              <w:rPr>
                <w:noProof/>
                <w:position w:val="-149"/>
              </w:rPr>
              <w:drawing>
                <wp:inline distT="0" distB="0" distL="0" distR="0">
                  <wp:extent cx="1101090" cy="205613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101090" cy="2056130"/>
                          </a:xfrm>
                          <a:prstGeom prst="rect">
                            <a:avLst/>
                          </a:prstGeom>
                          <a:noFill/>
                          <a:ln>
                            <a:noFill/>
                          </a:ln>
                        </pic:spPr>
                      </pic:pic>
                    </a:graphicData>
                  </a:graphic>
                </wp:inline>
              </w:drawing>
            </w:r>
          </w:p>
        </w:tc>
        <w:tc>
          <w:tcPr>
            <w:tcW w:w="1530" w:type="dxa"/>
          </w:tcPr>
          <w:p w:rsidR="0063216D" w:rsidRDefault="00F01115">
            <w:pPr>
              <w:pStyle w:val="ConsPlusNormal0"/>
              <w:jc w:val="center"/>
            </w:pPr>
            <w:r>
              <w:t>2</w:t>
            </w:r>
          </w:p>
        </w:tc>
        <w:tc>
          <w:tcPr>
            <w:tcW w:w="793" w:type="dxa"/>
          </w:tcPr>
          <w:p w:rsidR="0063216D" w:rsidRDefault="00F01115">
            <w:pPr>
              <w:pStyle w:val="ConsPlusNormal0"/>
              <w:jc w:val="center"/>
            </w:pPr>
            <w:r>
              <w:t>3</w:t>
            </w:r>
          </w:p>
        </w:tc>
        <w:tc>
          <w:tcPr>
            <w:tcW w:w="1360" w:type="dxa"/>
          </w:tcPr>
          <w:p w:rsidR="0063216D" w:rsidRDefault="00F01115">
            <w:pPr>
              <w:pStyle w:val="ConsPlusNormal0"/>
              <w:jc w:val="center"/>
            </w:pPr>
            <w:r>
              <w:t>2</w:t>
            </w:r>
          </w:p>
        </w:tc>
        <w:tc>
          <w:tcPr>
            <w:tcW w:w="1360" w:type="dxa"/>
          </w:tcPr>
          <w:p w:rsidR="0063216D" w:rsidRDefault="00F01115">
            <w:pPr>
              <w:pStyle w:val="ConsPlusNormal0"/>
              <w:jc w:val="center"/>
            </w:pPr>
            <w:r>
              <w:t>2</w:t>
            </w:r>
          </w:p>
        </w:tc>
        <w:tc>
          <w:tcPr>
            <w:tcW w:w="1020" w:type="dxa"/>
          </w:tcPr>
          <w:p w:rsidR="0063216D" w:rsidRDefault="00F01115">
            <w:pPr>
              <w:pStyle w:val="ConsPlusNormal0"/>
              <w:jc w:val="center"/>
            </w:pPr>
            <w:r>
              <w:t>2</w:t>
            </w:r>
          </w:p>
        </w:tc>
      </w:tr>
      <w:tr w:rsidR="0063216D">
        <w:tc>
          <w:tcPr>
            <w:tcW w:w="1587" w:type="dxa"/>
            <w:vAlign w:val="center"/>
          </w:tcPr>
          <w:p w:rsidR="0063216D" w:rsidRDefault="00F01115">
            <w:pPr>
              <w:pStyle w:val="ConsPlusNormal0"/>
            </w:pPr>
            <w:r>
              <w:t>Зазоры в стыках рельсов при температуре 0 °C и длине рельса 12,5 м P</w:t>
            </w:r>
            <w:r>
              <w:rPr>
                <w:vertAlign w:val="subscript"/>
              </w:rPr>
              <w:t>5</w:t>
            </w:r>
          </w:p>
        </w:tc>
        <w:tc>
          <w:tcPr>
            <w:tcW w:w="2551" w:type="dxa"/>
          </w:tcPr>
          <w:p w:rsidR="0063216D" w:rsidRDefault="00F01115">
            <w:pPr>
              <w:pStyle w:val="ConsPlusNormal0"/>
              <w:jc w:val="center"/>
            </w:pPr>
            <w:r>
              <w:rPr>
                <w:noProof/>
                <w:position w:val="-57"/>
              </w:rPr>
              <w:drawing>
                <wp:inline distT="0" distB="0" distL="0" distR="0">
                  <wp:extent cx="1440815" cy="87757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440815" cy="877570"/>
                          </a:xfrm>
                          <a:prstGeom prst="rect">
                            <a:avLst/>
                          </a:prstGeom>
                          <a:noFill/>
                          <a:ln>
                            <a:noFill/>
                          </a:ln>
                        </pic:spPr>
                      </pic:pic>
                    </a:graphicData>
                  </a:graphic>
                </wp:inline>
              </w:drawing>
            </w:r>
          </w:p>
        </w:tc>
        <w:tc>
          <w:tcPr>
            <w:tcW w:w="6063" w:type="dxa"/>
            <w:gridSpan w:val="5"/>
          </w:tcPr>
          <w:p w:rsidR="0063216D" w:rsidRDefault="00F01115">
            <w:pPr>
              <w:pStyle w:val="ConsPlusNormal0"/>
              <w:jc w:val="center"/>
            </w:pPr>
            <w:r>
              <w:t>6</w:t>
            </w:r>
          </w:p>
        </w:tc>
      </w:tr>
      <w:tr w:rsidR="0063216D">
        <w:tc>
          <w:tcPr>
            <w:tcW w:w="1587" w:type="dxa"/>
            <w:vAlign w:val="bottom"/>
          </w:tcPr>
          <w:p w:rsidR="0063216D" w:rsidRDefault="00F01115">
            <w:pPr>
              <w:pStyle w:val="ConsPlusNormal0"/>
            </w:pPr>
            <w:r>
              <w:t>Разность высотных отметок головок рельсов на длине 10 м кранового пути (общая) P</w:t>
            </w:r>
            <w:r>
              <w:rPr>
                <w:vertAlign w:val="subscript"/>
              </w:rPr>
              <w:t>6</w:t>
            </w:r>
          </w:p>
        </w:tc>
        <w:tc>
          <w:tcPr>
            <w:tcW w:w="2551" w:type="dxa"/>
          </w:tcPr>
          <w:p w:rsidR="0063216D" w:rsidRDefault="00F01115">
            <w:pPr>
              <w:pStyle w:val="ConsPlusNormal0"/>
              <w:jc w:val="center"/>
            </w:pPr>
            <w:r>
              <w:rPr>
                <w:noProof/>
                <w:position w:val="-49"/>
              </w:rPr>
              <w:drawing>
                <wp:inline distT="0" distB="0" distL="0" distR="0">
                  <wp:extent cx="1525270" cy="77597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525270" cy="775970"/>
                          </a:xfrm>
                          <a:prstGeom prst="rect">
                            <a:avLst/>
                          </a:prstGeom>
                          <a:noFill/>
                          <a:ln>
                            <a:noFill/>
                          </a:ln>
                        </pic:spPr>
                      </pic:pic>
                    </a:graphicData>
                  </a:graphic>
                </wp:inline>
              </w:drawing>
            </w:r>
          </w:p>
        </w:tc>
        <w:tc>
          <w:tcPr>
            <w:tcW w:w="1530" w:type="dxa"/>
          </w:tcPr>
          <w:p w:rsidR="0063216D" w:rsidRDefault="00F01115">
            <w:pPr>
              <w:pStyle w:val="ConsPlusNormal0"/>
              <w:jc w:val="center"/>
            </w:pPr>
            <w:r>
              <w:t>-</w:t>
            </w:r>
          </w:p>
        </w:tc>
        <w:tc>
          <w:tcPr>
            <w:tcW w:w="793" w:type="dxa"/>
          </w:tcPr>
          <w:p w:rsidR="0063216D" w:rsidRDefault="00F01115">
            <w:pPr>
              <w:pStyle w:val="ConsPlusNormal0"/>
              <w:jc w:val="center"/>
            </w:pPr>
            <w:r>
              <w:t>40</w:t>
            </w:r>
          </w:p>
        </w:tc>
        <w:tc>
          <w:tcPr>
            <w:tcW w:w="1360" w:type="dxa"/>
          </w:tcPr>
          <w:p w:rsidR="0063216D" w:rsidRDefault="00F01115">
            <w:pPr>
              <w:pStyle w:val="ConsPlusNormal0"/>
              <w:jc w:val="center"/>
            </w:pPr>
            <w:r>
              <w:t>30</w:t>
            </w:r>
          </w:p>
        </w:tc>
        <w:tc>
          <w:tcPr>
            <w:tcW w:w="1360" w:type="dxa"/>
          </w:tcPr>
          <w:p w:rsidR="0063216D" w:rsidRDefault="00F01115">
            <w:pPr>
              <w:pStyle w:val="ConsPlusNormal0"/>
              <w:jc w:val="center"/>
            </w:pPr>
            <w:r>
              <w:t>20</w:t>
            </w:r>
          </w:p>
        </w:tc>
        <w:tc>
          <w:tcPr>
            <w:tcW w:w="1020" w:type="dxa"/>
          </w:tcPr>
          <w:p w:rsidR="0063216D" w:rsidRDefault="00F01115">
            <w:pPr>
              <w:pStyle w:val="ConsPlusNormal0"/>
              <w:jc w:val="center"/>
            </w:pPr>
            <w:r>
              <w:t>30</w:t>
            </w:r>
          </w:p>
        </w:tc>
      </w:tr>
    </w:tbl>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F01115">
      <w:pPr>
        <w:pStyle w:val="ConsPlusNormal0"/>
        <w:jc w:val="right"/>
        <w:outlineLvl w:val="1"/>
      </w:pPr>
      <w:r>
        <w:t>Приложение N 6</w:t>
      </w:r>
    </w:p>
    <w:p w:rsidR="0063216D" w:rsidRDefault="00F01115">
      <w:pPr>
        <w:pStyle w:val="ConsPlusNormal0"/>
        <w:jc w:val="right"/>
      </w:pPr>
      <w:r>
        <w:t>к Федеральным нормам и правилам в области</w:t>
      </w:r>
    </w:p>
    <w:p w:rsidR="0063216D" w:rsidRDefault="00F01115">
      <w:pPr>
        <w:pStyle w:val="ConsPlusNormal0"/>
        <w:jc w:val="right"/>
      </w:pPr>
      <w:r>
        <w:t>промышленной безопасности "Правила</w:t>
      </w:r>
    </w:p>
    <w:p w:rsidR="0063216D" w:rsidRDefault="00F01115">
      <w:pPr>
        <w:pStyle w:val="ConsPlusNormal0"/>
        <w:jc w:val="right"/>
      </w:pPr>
      <w:r>
        <w:lastRenderedPageBreak/>
        <w:t>безопасности опасных производственных</w:t>
      </w:r>
    </w:p>
    <w:p w:rsidR="0063216D" w:rsidRDefault="00F01115">
      <w:pPr>
        <w:pStyle w:val="ConsPlusNormal0"/>
        <w:jc w:val="right"/>
      </w:pPr>
      <w:r>
        <w:t>объектов, на которых используются</w:t>
      </w:r>
    </w:p>
    <w:p w:rsidR="0063216D" w:rsidRDefault="00F01115">
      <w:pPr>
        <w:pStyle w:val="ConsPlusNormal0"/>
        <w:jc w:val="right"/>
      </w:pPr>
      <w:r>
        <w:t>подъемные сооружения", утвержденным</w:t>
      </w:r>
    </w:p>
    <w:p w:rsidR="0063216D" w:rsidRDefault="00F01115">
      <w:pPr>
        <w:pStyle w:val="ConsPlusNormal0"/>
        <w:jc w:val="right"/>
      </w:pPr>
      <w:r>
        <w:t>приказом Федеральной службы по</w:t>
      </w:r>
    </w:p>
    <w:p w:rsidR="0063216D" w:rsidRDefault="00F01115">
      <w:pPr>
        <w:pStyle w:val="ConsPlusNormal0"/>
        <w:jc w:val="right"/>
      </w:pPr>
      <w:r>
        <w:t>экологическому, технологическому</w:t>
      </w:r>
    </w:p>
    <w:p w:rsidR="0063216D" w:rsidRDefault="00F01115">
      <w:pPr>
        <w:pStyle w:val="ConsPlusNormal0"/>
        <w:jc w:val="right"/>
      </w:pPr>
      <w:r>
        <w:t>и атомному надзору</w:t>
      </w:r>
    </w:p>
    <w:p w:rsidR="0063216D" w:rsidRDefault="00F01115">
      <w:pPr>
        <w:pStyle w:val="ConsPlusNormal0"/>
        <w:jc w:val="right"/>
      </w:pPr>
      <w:r>
        <w:t>от 26.11.2020 N 461</w:t>
      </w:r>
    </w:p>
    <w:p w:rsidR="0063216D" w:rsidRDefault="0063216D">
      <w:pPr>
        <w:pStyle w:val="ConsPlusNormal0"/>
        <w:jc w:val="both"/>
      </w:pPr>
    </w:p>
    <w:p w:rsidR="0063216D" w:rsidRDefault="00F01115">
      <w:pPr>
        <w:pStyle w:val="ConsPlusTitle0"/>
        <w:jc w:val="center"/>
      </w:pPr>
      <w:bookmarkStart w:id="72" w:name="P2077"/>
      <w:bookmarkEnd w:id="72"/>
      <w:r>
        <w:t>ЗНАКОВАЯ СИГНАЛИЗАЦИЯ,</w:t>
      </w:r>
    </w:p>
    <w:p w:rsidR="0063216D" w:rsidRDefault="00F01115">
      <w:pPr>
        <w:pStyle w:val="ConsPlusTitle0"/>
        <w:jc w:val="center"/>
      </w:pPr>
      <w:r>
        <w:t>ПРИМЕНЯЕМАЯ ПРИ РАБОТЕ ПОДЪЕМНИКА (ВЫШКИ)</w:t>
      </w:r>
    </w:p>
    <w:p w:rsidR="0063216D" w:rsidRDefault="0063216D">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27"/>
        <w:gridCol w:w="4528"/>
      </w:tblGrid>
      <w:tr w:rsidR="0063216D">
        <w:tc>
          <w:tcPr>
            <w:tcW w:w="4527" w:type="dxa"/>
            <w:tcBorders>
              <w:top w:val="nil"/>
              <w:left w:val="nil"/>
              <w:bottom w:val="nil"/>
              <w:right w:val="nil"/>
            </w:tcBorders>
            <w:vAlign w:val="bottom"/>
          </w:tcPr>
          <w:p w:rsidR="0063216D" w:rsidRDefault="00F01115">
            <w:pPr>
              <w:pStyle w:val="ConsPlusNormal0"/>
              <w:jc w:val="center"/>
            </w:pPr>
            <w:r>
              <w:rPr>
                <w:noProof/>
                <w:position w:val="-104"/>
              </w:rPr>
              <w:drawing>
                <wp:inline distT="0" distB="0" distL="0" distR="0">
                  <wp:extent cx="753745" cy="147764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753745" cy="1477645"/>
                          </a:xfrm>
                          <a:prstGeom prst="rect">
                            <a:avLst/>
                          </a:prstGeom>
                          <a:noFill/>
                          <a:ln>
                            <a:noFill/>
                          </a:ln>
                        </pic:spPr>
                      </pic:pic>
                    </a:graphicData>
                  </a:graphic>
                </wp:inline>
              </w:drawing>
            </w:r>
          </w:p>
        </w:tc>
        <w:tc>
          <w:tcPr>
            <w:tcW w:w="4528" w:type="dxa"/>
            <w:tcBorders>
              <w:top w:val="nil"/>
              <w:left w:val="nil"/>
              <w:bottom w:val="nil"/>
              <w:right w:val="nil"/>
            </w:tcBorders>
            <w:vAlign w:val="bottom"/>
          </w:tcPr>
          <w:p w:rsidR="0063216D" w:rsidRDefault="00F01115">
            <w:pPr>
              <w:pStyle w:val="ConsPlusNormal0"/>
              <w:jc w:val="center"/>
            </w:pPr>
            <w:r>
              <w:rPr>
                <w:noProof/>
                <w:position w:val="-93"/>
              </w:rPr>
              <w:drawing>
                <wp:inline distT="0" distB="0" distL="0" distR="0">
                  <wp:extent cx="1711325" cy="133477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711325" cy="1334770"/>
                          </a:xfrm>
                          <a:prstGeom prst="rect">
                            <a:avLst/>
                          </a:prstGeom>
                          <a:noFill/>
                          <a:ln>
                            <a:noFill/>
                          </a:ln>
                        </pic:spPr>
                      </pic:pic>
                    </a:graphicData>
                  </a:graphic>
                </wp:inline>
              </w:drawing>
            </w:r>
          </w:p>
        </w:tc>
      </w:tr>
      <w:tr w:rsidR="0063216D">
        <w:tc>
          <w:tcPr>
            <w:tcW w:w="4527" w:type="dxa"/>
            <w:tcBorders>
              <w:top w:val="nil"/>
              <w:left w:val="nil"/>
              <w:bottom w:val="nil"/>
              <w:right w:val="nil"/>
            </w:tcBorders>
          </w:tcPr>
          <w:p w:rsidR="0063216D" w:rsidRDefault="00F01115">
            <w:pPr>
              <w:pStyle w:val="ConsPlusNormal0"/>
              <w:jc w:val="center"/>
            </w:pPr>
            <w:r>
              <w:t>Рисунок 1. Готовность подавать команду</w:t>
            </w:r>
          </w:p>
        </w:tc>
        <w:tc>
          <w:tcPr>
            <w:tcW w:w="4528" w:type="dxa"/>
            <w:tcBorders>
              <w:top w:val="nil"/>
              <w:left w:val="nil"/>
              <w:bottom w:val="nil"/>
              <w:right w:val="nil"/>
            </w:tcBorders>
          </w:tcPr>
          <w:p w:rsidR="0063216D" w:rsidRDefault="00F01115">
            <w:pPr>
              <w:pStyle w:val="ConsPlusNormal0"/>
              <w:jc w:val="center"/>
            </w:pPr>
            <w:r>
              <w:t>Рисунок 2. Остановка</w:t>
            </w:r>
          </w:p>
        </w:tc>
      </w:tr>
      <w:tr w:rsidR="0063216D">
        <w:tc>
          <w:tcPr>
            <w:tcW w:w="4527" w:type="dxa"/>
            <w:tcBorders>
              <w:top w:val="nil"/>
              <w:left w:val="nil"/>
              <w:bottom w:val="nil"/>
              <w:right w:val="nil"/>
            </w:tcBorders>
            <w:vAlign w:val="bottom"/>
          </w:tcPr>
          <w:p w:rsidR="0063216D" w:rsidRDefault="00F01115">
            <w:pPr>
              <w:pStyle w:val="ConsPlusNormal0"/>
              <w:jc w:val="center"/>
            </w:pPr>
            <w:r>
              <w:rPr>
                <w:noProof/>
                <w:position w:val="-91"/>
              </w:rPr>
              <w:drawing>
                <wp:inline distT="0" distB="0" distL="0" distR="0">
                  <wp:extent cx="1186180" cy="131699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186180" cy="1316990"/>
                          </a:xfrm>
                          <a:prstGeom prst="rect">
                            <a:avLst/>
                          </a:prstGeom>
                          <a:noFill/>
                          <a:ln>
                            <a:noFill/>
                          </a:ln>
                        </pic:spPr>
                      </pic:pic>
                    </a:graphicData>
                  </a:graphic>
                </wp:inline>
              </w:drawing>
            </w:r>
          </w:p>
        </w:tc>
        <w:tc>
          <w:tcPr>
            <w:tcW w:w="4528" w:type="dxa"/>
            <w:tcBorders>
              <w:top w:val="nil"/>
              <w:left w:val="nil"/>
              <w:bottom w:val="nil"/>
              <w:right w:val="nil"/>
            </w:tcBorders>
            <w:vAlign w:val="bottom"/>
          </w:tcPr>
          <w:p w:rsidR="0063216D" w:rsidRDefault="00F01115">
            <w:pPr>
              <w:pStyle w:val="ConsPlusNormal0"/>
              <w:jc w:val="center"/>
            </w:pPr>
            <w:r>
              <w:rPr>
                <w:noProof/>
                <w:position w:val="-108"/>
              </w:rPr>
              <w:drawing>
                <wp:inline distT="0" distB="0" distL="0" distR="0">
                  <wp:extent cx="1097280" cy="153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097280" cy="1532255"/>
                          </a:xfrm>
                          <a:prstGeom prst="rect">
                            <a:avLst/>
                          </a:prstGeom>
                          <a:noFill/>
                          <a:ln>
                            <a:noFill/>
                          </a:ln>
                        </pic:spPr>
                      </pic:pic>
                    </a:graphicData>
                  </a:graphic>
                </wp:inline>
              </w:drawing>
            </w:r>
          </w:p>
        </w:tc>
      </w:tr>
      <w:tr w:rsidR="0063216D">
        <w:tc>
          <w:tcPr>
            <w:tcW w:w="4527" w:type="dxa"/>
            <w:tcBorders>
              <w:top w:val="nil"/>
              <w:left w:val="nil"/>
              <w:bottom w:val="nil"/>
              <w:right w:val="nil"/>
            </w:tcBorders>
            <w:vAlign w:val="bottom"/>
          </w:tcPr>
          <w:p w:rsidR="0063216D" w:rsidRDefault="00F01115">
            <w:pPr>
              <w:pStyle w:val="ConsPlusNormal0"/>
              <w:jc w:val="center"/>
            </w:pPr>
            <w:r>
              <w:t>Рисунок 3. Замедление</w:t>
            </w:r>
          </w:p>
        </w:tc>
        <w:tc>
          <w:tcPr>
            <w:tcW w:w="4528" w:type="dxa"/>
            <w:tcBorders>
              <w:top w:val="nil"/>
              <w:left w:val="nil"/>
              <w:bottom w:val="nil"/>
              <w:right w:val="nil"/>
            </w:tcBorders>
            <w:vAlign w:val="bottom"/>
          </w:tcPr>
          <w:p w:rsidR="0063216D" w:rsidRDefault="00F01115">
            <w:pPr>
              <w:pStyle w:val="ConsPlusNormal0"/>
              <w:jc w:val="center"/>
            </w:pPr>
            <w:r>
              <w:t>Рисунок 4. Подъем</w:t>
            </w:r>
          </w:p>
        </w:tc>
      </w:tr>
      <w:tr w:rsidR="0063216D">
        <w:tc>
          <w:tcPr>
            <w:tcW w:w="4527" w:type="dxa"/>
            <w:tcBorders>
              <w:top w:val="nil"/>
              <w:left w:val="nil"/>
              <w:bottom w:val="nil"/>
              <w:right w:val="nil"/>
            </w:tcBorders>
            <w:vAlign w:val="bottom"/>
          </w:tcPr>
          <w:p w:rsidR="0063216D" w:rsidRDefault="00F01115">
            <w:pPr>
              <w:pStyle w:val="ConsPlusNormal0"/>
              <w:jc w:val="center"/>
            </w:pPr>
            <w:r>
              <w:rPr>
                <w:noProof/>
                <w:position w:val="-111"/>
              </w:rPr>
              <w:drawing>
                <wp:inline distT="0" distB="0" distL="0" distR="0">
                  <wp:extent cx="1294765" cy="157289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294765" cy="1572895"/>
                          </a:xfrm>
                          <a:prstGeom prst="rect">
                            <a:avLst/>
                          </a:prstGeom>
                          <a:noFill/>
                          <a:ln>
                            <a:noFill/>
                          </a:ln>
                        </pic:spPr>
                      </pic:pic>
                    </a:graphicData>
                  </a:graphic>
                </wp:inline>
              </w:drawing>
            </w:r>
          </w:p>
        </w:tc>
        <w:tc>
          <w:tcPr>
            <w:tcW w:w="4528" w:type="dxa"/>
            <w:tcBorders>
              <w:top w:val="nil"/>
              <w:left w:val="nil"/>
              <w:bottom w:val="nil"/>
              <w:right w:val="nil"/>
            </w:tcBorders>
            <w:vAlign w:val="bottom"/>
          </w:tcPr>
          <w:p w:rsidR="0063216D" w:rsidRDefault="00F01115">
            <w:pPr>
              <w:pStyle w:val="ConsPlusNormal0"/>
              <w:jc w:val="center"/>
            </w:pPr>
            <w:r>
              <w:rPr>
                <w:noProof/>
                <w:position w:val="-97"/>
              </w:rPr>
              <w:drawing>
                <wp:inline distT="0" distB="0" distL="0" distR="0">
                  <wp:extent cx="1489075" cy="139382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489075" cy="1393825"/>
                          </a:xfrm>
                          <a:prstGeom prst="rect">
                            <a:avLst/>
                          </a:prstGeom>
                          <a:noFill/>
                          <a:ln>
                            <a:noFill/>
                          </a:ln>
                        </pic:spPr>
                      </pic:pic>
                    </a:graphicData>
                  </a:graphic>
                </wp:inline>
              </w:drawing>
            </w:r>
          </w:p>
        </w:tc>
      </w:tr>
      <w:tr w:rsidR="0063216D">
        <w:tc>
          <w:tcPr>
            <w:tcW w:w="4527" w:type="dxa"/>
            <w:tcBorders>
              <w:top w:val="nil"/>
              <w:left w:val="nil"/>
              <w:bottom w:val="nil"/>
              <w:right w:val="nil"/>
            </w:tcBorders>
            <w:vAlign w:val="center"/>
          </w:tcPr>
          <w:p w:rsidR="0063216D" w:rsidRDefault="00F01115">
            <w:pPr>
              <w:pStyle w:val="ConsPlusNormal0"/>
              <w:jc w:val="center"/>
            </w:pPr>
            <w:r>
              <w:t>Рисунок 5. Опускание</w:t>
            </w:r>
          </w:p>
        </w:tc>
        <w:tc>
          <w:tcPr>
            <w:tcW w:w="4528" w:type="dxa"/>
            <w:tcBorders>
              <w:top w:val="nil"/>
              <w:left w:val="nil"/>
              <w:bottom w:val="nil"/>
              <w:right w:val="nil"/>
            </w:tcBorders>
            <w:vAlign w:val="center"/>
          </w:tcPr>
          <w:p w:rsidR="0063216D" w:rsidRDefault="00F01115">
            <w:pPr>
              <w:pStyle w:val="ConsPlusNormal0"/>
              <w:jc w:val="center"/>
            </w:pPr>
            <w:r>
              <w:t>Рисунок 6. Указание направления</w:t>
            </w:r>
          </w:p>
        </w:tc>
      </w:tr>
      <w:tr w:rsidR="0063216D">
        <w:tc>
          <w:tcPr>
            <w:tcW w:w="4527" w:type="dxa"/>
            <w:tcBorders>
              <w:top w:val="nil"/>
              <w:left w:val="nil"/>
              <w:bottom w:val="nil"/>
              <w:right w:val="nil"/>
            </w:tcBorders>
            <w:vAlign w:val="bottom"/>
          </w:tcPr>
          <w:p w:rsidR="0063216D" w:rsidRDefault="00F01115">
            <w:pPr>
              <w:pStyle w:val="ConsPlusNormal0"/>
              <w:jc w:val="center"/>
            </w:pPr>
            <w:r>
              <w:rPr>
                <w:noProof/>
                <w:position w:val="-86"/>
              </w:rPr>
              <w:lastRenderedPageBreak/>
              <w:drawing>
                <wp:inline distT="0" distB="0" distL="0" distR="0">
                  <wp:extent cx="1261745" cy="125412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261745" cy="1254125"/>
                          </a:xfrm>
                          <a:prstGeom prst="rect">
                            <a:avLst/>
                          </a:prstGeom>
                          <a:noFill/>
                          <a:ln>
                            <a:noFill/>
                          </a:ln>
                        </pic:spPr>
                      </pic:pic>
                    </a:graphicData>
                  </a:graphic>
                </wp:inline>
              </w:drawing>
            </w:r>
          </w:p>
        </w:tc>
        <w:tc>
          <w:tcPr>
            <w:tcW w:w="4528" w:type="dxa"/>
            <w:tcBorders>
              <w:top w:val="nil"/>
              <w:left w:val="nil"/>
              <w:bottom w:val="nil"/>
              <w:right w:val="nil"/>
            </w:tcBorders>
            <w:vAlign w:val="bottom"/>
          </w:tcPr>
          <w:p w:rsidR="0063216D" w:rsidRDefault="00F01115">
            <w:pPr>
              <w:pStyle w:val="ConsPlusNormal0"/>
              <w:jc w:val="center"/>
            </w:pPr>
            <w:r>
              <w:rPr>
                <w:noProof/>
                <w:position w:val="-87"/>
              </w:rPr>
              <w:drawing>
                <wp:inline distT="0" distB="0" distL="0" distR="0">
                  <wp:extent cx="1269365" cy="126936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269365" cy="1269365"/>
                          </a:xfrm>
                          <a:prstGeom prst="rect">
                            <a:avLst/>
                          </a:prstGeom>
                          <a:noFill/>
                          <a:ln>
                            <a:noFill/>
                          </a:ln>
                        </pic:spPr>
                      </pic:pic>
                    </a:graphicData>
                  </a:graphic>
                </wp:inline>
              </w:drawing>
            </w:r>
          </w:p>
        </w:tc>
      </w:tr>
      <w:tr w:rsidR="0063216D">
        <w:tc>
          <w:tcPr>
            <w:tcW w:w="4527" w:type="dxa"/>
            <w:tcBorders>
              <w:top w:val="nil"/>
              <w:left w:val="nil"/>
              <w:bottom w:val="nil"/>
              <w:right w:val="nil"/>
            </w:tcBorders>
          </w:tcPr>
          <w:p w:rsidR="0063216D" w:rsidRDefault="00F01115">
            <w:pPr>
              <w:pStyle w:val="ConsPlusNormal0"/>
              <w:jc w:val="center"/>
            </w:pPr>
            <w:r>
              <w:t>Рисунок 7. Поднять колено (стрелу)</w:t>
            </w:r>
          </w:p>
        </w:tc>
        <w:tc>
          <w:tcPr>
            <w:tcW w:w="4528" w:type="dxa"/>
            <w:tcBorders>
              <w:top w:val="nil"/>
              <w:left w:val="nil"/>
              <w:bottom w:val="nil"/>
              <w:right w:val="nil"/>
            </w:tcBorders>
          </w:tcPr>
          <w:p w:rsidR="0063216D" w:rsidRDefault="00F01115">
            <w:pPr>
              <w:pStyle w:val="ConsPlusNormal0"/>
              <w:jc w:val="center"/>
            </w:pPr>
            <w:r>
              <w:t>Рисунок 8. Опустить колено (стрелу)</w:t>
            </w:r>
          </w:p>
        </w:tc>
      </w:tr>
      <w:tr w:rsidR="0063216D">
        <w:tc>
          <w:tcPr>
            <w:tcW w:w="4527" w:type="dxa"/>
            <w:tcBorders>
              <w:top w:val="nil"/>
              <w:left w:val="nil"/>
              <w:bottom w:val="nil"/>
              <w:right w:val="nil"/>
            </w:tcBorders>
            <w:vAlign w:val="bottom"/>
          </w:tcPr>
          <w:p w:rsidR="0063216D" w:rsidRDefault="00F01115">
            <w:pPr>
              <w:pStyle w:val="ConsPlusNormal0"/>
              <w:jc w:val="center"/>
            </w:pPr>
            <w:r>
              <w:rPr>
                <w:noProof/>
                <w:position w:val="-93"/>
              </w:rPr>
              <w:drawing>
                <wp:inline distT="0" distB="0" distL="0" distR="0">
                  <wp:extent cx="1722755" cy="134239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722755" cy="1342390"/>
                          </a:xfrm>
                          <a:prstGeom prst="rect">
                            <a:avLst/>
                          </a:prstGeom>
                          <a:noFill/>
                          <a:ln>
                            <a:noFill/>
                          </a:ln>
                        </pic:spPr>
                      </pic:pic>
                    </a:graphicData>
                  </a:graphic>
                </wp:inline>
              </w:drawing>
            </w:r>
          </w:p>
        </w:tc>
        <w:tc>
          <w:tcPr>
            <w:tcW w:w="4528" w:type="dxa"/>
            <w:tcBorders>
              <w:top w:val="nil"/>
              <w:left w:val="nil"/>
              <w:bottom w:val="nil"/>
              <w:right w:val="nil"/>
            </w:tcBorders>
            <w:vAlign w:val="bottom"/>
          </w:tcPr>
          <w:p w:rsidR="0063216D" w:rsidRDefault="00F01115">
            <w:pPr>
              <w:pStyle w:val="ConsPlusNormal0"/>
              <w:jc w:val="center"/>
            </w:pPr>
            <w:r>
              <w:rPr>
                <w:noProof/>
                <w:position w:val="-94"/>
              </w:rPr>
              <w:drawing>
                <wp:inline distT="0" distB="0" distL="0" distR="0">
                  <wp:extent cx="1828800" cy="135318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828800" cy="1353185"/>
                          </a:xfrm>
                          <a:prstGeom prst="rect">
                            <a:avLst/>
                          </a:prstGeom>
                          <a:noFill/>
                          <a:ln>
                            <a:noFill/>
                          </a:ln>
                        </pic:spPr>
                      </pic:pic>
                    </a:graphicData>
                  </a:graphic>
                </wp:inline>
              </w:drawing>
            </w:r>
          </w:p>
        </w:tc>
      </w:tr>
      <w:tr w:rsidR="0063216D">
        <w:tc>
          <w:tcPr>
            <w:tcW w:w="4527" w:type="dxa"/>
            <w:tcBorders>
              <w:top w:val="nil"/>
              <w:left w:val="nil"/>
              <w:bottom w:val="nil"/>
              <w:right w:val="nil"/>
            </w:tcBorders>
          </w:tcPr>
          <w:p w:rsidR="0063216D" w:rsidRDefault="00F01115">
            <w:pPr>
              <w:pStyle w:val="ConsPlusNormal0"/>
              <w:jc w:val="center"/>
            </w:pPr>
            <w:r>
              <w:t>Рисунок 9. Выдвинуть стрелу</w:t>
            </w:r>
          </w:p>
        </w:tc>
        <w:tc>
          <w:tcPr>
            <w:tcW w:w="4528" w:type="dxa"/>
            <w:tcBorders>
              <w:top w:val="nil"/>
              <w:left w:val="nil"/>
              <w:bottom w:val="nil"/>
              <w:right w:val="nil"/>
            </w:tcBorders>
          </w:tcPr>
          <w:p w:rsidR="0063216D" w:rsidRDefault="00F01115">
            <w:pPr>
              <w:pStyle w:val="ConsPlusNormal0"/>
              <w:jc w:val="center"/>
            </w:pPr>
            <w:r>
              <w:t>Рисунок 10. Втянуть стрелу</w:t>
            </w:r>
          </w:p>
        </w:tc>
      </w:tr>
    </w:tbl>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F01115">
      <w:pPr>
        <w:pStyle w:val="ConsPlusNormal0"/>
        <w:jc w:val="right"/>
        <w:outlineLvl w:val="1"/>
      </w:pPr>
      <w:r>
        <w:t>Приложение N 7</w:t>
      </w:r>
    </w:p>
    <w:p w:rsidR="0063216D" w:rsidRDefault="00F01115">
      <w:pPr>
        <w:pStyle w:val="ConsPlusNormal0"/>
        <w:jc w:val="right"/>
      </w:pPr>
      <w:r>
        <w:t>к Федеральным нормам и правилам в области</w:t>
      </w:r>
    </w:p>
    <w:p w:rsidR="0063216D" w:rsidRDefault="00F01115">
      <w:pPr>
        <w:pStyle w:val="ConsPlusNormal0"/>
        <w:jc w:val="right"/>
      </w:pPr>
      <w:r>
        <w:t>промышленной безопасности "Правила</w:t>
      </w:r>
    </w:p>
    <w:p w:rsidR="0063216D" w:rsidRDefault="00F01115">
      <w:pPr>
        <w:pStyle w:val="ConsPlusNormal0"/>
        <w:jc w:val="right"/>
      </w:pPr>
      <w:r>
        <w:t>безопасности опасных производственных</w:t>
      </w:r>
    </w:p>
    <w:p w:rsidR="0063216D" w:rsidRDefault="00F01115">
      <w:pPr>
        <w:pStyle w:val="ConsPlusNormal0"/>
        <w:jc w:val="right"/>
      </w:pPr>
      <w:r>
        <w:t>объектов, на которых используются</w:t>
      </w:r>
    </w:p>
    <w:p w:rsidR="0063216D" w:rsidRDefault="00F01115">
      <w:pPr>
        <w:pStyle w:val="ConsPlusNormal0"/>
        <w:jc w:val="right"/>
      </w:pPr>
      <w:r>
        <w:t>подъемные сооружения", утвержденным</w:t>
      </w:r>
    </w:p>
    <w:p w:rsidR="0063216D" w:rsidRDefault="00F01115">
      <w:pPr>
        <w:pStyle w:val="ConsPlusNormal0"/>
        <w:jc w:val="right"/>
      </w:pPr>
      <w:r>
        <w:t>приказом Федеральной службы по</w:t>
      </w:r>
    </w:p>
    <w:p w:rsidR="0063216D" w:rsidRDefault="00F01115">
      <w:pPr>
        <w:pStyle w:val="ConsPlusNormal0"/>
        <w:jc w:val="right"/>
      </w:pPr>
      <w:r>
        <w:t>экологическому, технологическому</w:t>
      </w:r>
    </w:p>
    <w:p w:rsidR="0063216D" w:rsidRDefault="00F01115">
      <w:pPr>
        <w:pStyle w:val="ConsPlusNormal0"/>
        <w:jc w:val="right"/>
      </w:pPr>
      <w:r>
        <w:t>и атомному надзору</w:t>
      </w:r>
    </w:p>
    <w:p w:rsidR="0063216D" w:rsidRDefault="00F01115">
      <w:pPr>
        <w:pStyle w:val="ConsPlusNormal0"/>
        <w:jc w:val="right"/>
      </w:pPr>
      <w:r>
        <w:t>от 26.11.2020 N 461</w:t>
      </w:r>
    </w:p>
    <w:p w:rsidR="0063216D" w:rsidRDefault="0063216D">
      <w:pPr>
        <w:pStyle w:val="ConsPlusNormal0"/>
        <w:jc w:val="both"/>
      </w:pPr>
    </w:p>
    <w:p w:rsidR="0063216D" w:rsidRDefault="00F01115">
      <w:pPr>
        <w:pStyle w:val="ConsPlusTitle0"/>
        <w:jc w:val="center"/>
      </w:pPr>
      <w:bookmarkStart w:id="73" w:name="P2116"/>
      <w:bookmarkEnd w:id="73"/>
      <w:r>
        <w:t>ЗНАКОВАЯ СИГНАЛИЗАЦИЯ</w:t>
      </w:r>
    </w:p>
    <w:p w:rsidR="0063216D" w:rsidRDefault="00F01115">
      <w:pPr>
        <w:pStyle w:val="ConsPlusTitle0"/>
        <w:jc w:val="center"/>
      </w:pPr>
      <w:r>
        <w:t>ПРИ ПЕРЕМЕЩЕНИИ ГРУЗОВ С ПРИМЕНЕНИЕМ ПС</w:t>
      </w:r>
    </w:p>
    <w:p w:rsidR="0063216D" w:rsidRDefault="00F01115">
      <w:pPr>
        <w:pStyle w:val="ConsPlusTitle0"/>
        <w:jc w:val="center"/>
      </w:pPr>
      <w:r>
        <w:t>(КРОМЕ ПОДЪЕМНИКОВ (ВЫШЕК))</w:t>
      </w:r>
    </w:p>
    <w:p w:rsidR="0063216D" w:rsidRDefault="0063216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2211"/>
        <w:gridCol w:w="3278"/>
      </w:tblGrid>
      <w:tr w:rsidR="0063216D">
        <w:tc>
          <w:tcPr>
            <w:tcW w:w="3572" w:type="dxa"/>
          </w:tcPr>
          <w:p w:rsidR="0063216D" w:rsidRDefault="00F01115">
            <w:pPr>
              <w:pStyle w:val="ConsPlusNormal0"/>
              <w:jc w:val="center"/>
            </w:pPr>
            <w:r>
              <w:t>Операция</w:t>
            </w:r>
          </w:p>
        </w:tc>
        <w:tc>
          <w:tcPr>
            <w:tcW w:w="2211" w:type="dxa"/>
          </w:tcPr>
          <w:p w:rsidR="0063216D" w:rsidRDefault="00F01115">
            <w:pPr>
              <w:pStyle w:val="ConsPlusNormal0"/>
              <w:jc w:val="center"/>
            </w:pPr>
            <w:r>
              <w:t>Рисунок</w:t>
            </w:r>
          </w:p>
        </w:tc>
        <w:tc>
          <w:tcPr>
            <w:tcW w:w="3278" w:type="dxa"/>
          </w:tcPr>
          <w:p w:rsidR="0063216D" w:rsidRDefault="00F01115">
            <w:pPr>
              <w:pStyle w:val="ConsPlusNormal0"/>
              <w:jc w:val="center"/>
            </w:pPr>
            <w:r>
              <w:t>Сигнал</w:t>
            </w:r>
          </w:p>
        </w:tc>
      </w:tr>
      <w:tr w:rsidR="0063216D">
        <w:tc>
          <w:tcPr>
            <w:tcW w:w="3572" w:type="dxa"/>
          </w:tcPr>
          <w:p w:rsidR="0063216D" w:rsidRDefault="00F01115">
            <w:pPr>
              <w:pStyle w:val="ConsPlusNormal0"/>
            </w:pPr>
            <w:r>
              <w:lastRenderedPageBreak/>
              <w:t>Поднять груз или грузозахватный орган (грузозахватное приспособление)</w:t>
            </w:r>
          </w:p>
        </w:tc>
        <w:tc>
          <w:tcPr>
            <w:tcW w:w="2211" w:type="dxa"/>
          </w:tcPr>
          <w:p w:rsidR="0063216D" w:rsidRDefault="00F01115">
            <w:pPr>
              <w:pStyle w:val="ConsPlusNormal0"/>
              <w:jc w:val="center"/>
            </w:pPr>
            <w:r>
              <w:rPr>
                <w:noProof/>
                <w:position w:val="-57"/>
              </w:rPr>
              <w:drawing>
                <wp:inline distT="0" distB="0" distL="0" distR="0">
                  <wp:extent cx="888365" cy="88138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888365" cy="881380"/>
                          </a:xfrm>
                          <a:prstGeom prst="rect">
                            <a:avLst/>
                          </a:prstGeom>
                          <a:noFill/>
                          <a:ln>
                            <a:noFill/>
                          </a:ln>
                        </pic:spPr>
                      </pic:pic>
                    </a:graphicData>
                  </a:graphic>
                </wp:inline>
              </w:drawing>
            </w:r>
          </w:p>
        </w:tc>
        <w:tc>
          <w:tcPr>
            <w:tcW w:w="3278" w:type="dxa"/>
          </w:tcPr>
          <w:p w:rsidR="0063216D" w:rsidRDefault="00F01115">
            <w:pPr>
              <w:pStyle w:val="ConsPlusNormal0"/>
            </w:pPr>
            <w:r>
              <w:t>Прерывистое движение рукой вверх на уровне пояса, ладонь обращена вверх, рука согнута в локте</w:t>
            </w:r>
          </w:p>
        </w:tc>
      </w:tr>
      <w:tr w:rsidR="0063216D">
        <w:tc>
          <w:tcPr>
            <w:tcW w:w="3572" w:type="dxa"/>
          </w:tcPr>
          <w:p w:rsidR="0063216D" w:rsidRDefault="00F01115">
            <w:pPr>
              <w:pStyle w:val="ConsPlusNormal0"/>
            </w:pPr>
            <w:r>
              <w:t>Опустить груз или грузозахватный орган (грузозахватное приспособление)</w:t>
            </w:r>
          </w:p>
        </w:tc>
        <w:tc>
          <w:tcPr>
            <w:tcW w:w="2211" w:type="dxa"/>
          </w:tcPr>
          <w:p w:rsidR="0063216D" w:rsidRDefault="00F01115">
            <w:pPr>
              <w:pStyle w:val="ConsPlusNormal0"/>
              <w:jc w:val="center"/>
            </w:pPr>
            <w:r>
              <w:rPr>
                <w:noProof/>
                <w:position w:val="-52"/>
              </w:rPr>
              <w:drawing>
                <wp:inline distT="0" distB="0" distL="0" distR="0">
                  <wp:extent cx="859790" cy="82296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859790" cy="822960"/>
                          </a:xfrm>
                          <a:prstGeom prst="rect">
                            <a:avLst/>
                          </a:prstGeom>
                          <a:noFill/>
                          <a:ln>
                            <a:noFill/>
                          </a:ln>
                        </pic:spPr>
                      </pic:pic>
                    </a:graphicData>
                  </a:graphic>
                </wp:inline>
              </w:drawing>
            </w:r>
          </w:p>
        </w:tc>
        <w:tc>
          <w:tcPr>
            <w:tcW w:w="3278" w:type="dxa"/>
          </w:tcPr>
          <w:p w:rsidR="0063216D" w:rsidRDefault="00F01115">
            <w:pPr>
              <w:pStyle w:val="ConsPlusNormal0"/>
            </w:pPr>
            <w:r>
              <w:t>Прерывистое движение рукой вниз перед грудью, ладонь обращена вниз, рука согнута в локте</w:t>
            </w:r>
          </w:p>
        </w:tc>
      </w:tr>
      <w:tr w:rsidR="0063216D">
        <w:tc>
          <w:tcPr>
            <w:tcW w:w="3572" w:type="dxa"/>
          </w:tcPr>
          <w:p w:rsidR="0063216D" w:rsidRDefault="00F01115">
            <w:pPr>
              <w:pStyle w:val="ConsPlusNormal0"/>
            </w:pPr>
            <w:r>
              <w:t>Передвинуть ПС</w:t>
            </w:r>
          </w:p>
        </w:tc>
        <w:tc>
          <w:tcPr>
            <w:tcW w:w="2211" w:type="dxa"/>
          </w:tcPr>
          <w:p w:rsidR="0063216D" w:rsidRDefault="00F01115">
            <w:pPr>
              <w:pStyle w:val="ConsPlusNormal0"/>
              <w:jc w:val="center"/>
            </w:pPr>
            <w:r>
              <w:rPr>
                <w:noProof/>
                <w:position w:val="-60"/>
              </w:rPr>
              <w:drawing>
                <wp:inline distT="0" distB="0" distL="0" distR="0">
                  <wp:extent cx="1002030" cy="91440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002030" cy="914400"/>
                          </a:xfrm>
                          <a:prstGeom prst="rect">
                            <a:avLst/>
                          </a:prstGeom>
                          <a:noFill/>
                          <a:ln>
                            <a:noFill/>
                          </a:ln>
                        </pic:spPr>
                      </pic:pic>
                    </a:graphicData>
                  </a:graphic>
                </wp:inline>
              </w:drawing>
            </w:r>
          </w:p>
        </w:tc>
        <w:tc>
          <w:tcPr>
            <w:tcW w:w="3278" w:type="dxa"/>
          </w:tcPr>
          <w:p w:rsidR="0063216D" w:rsidRDefault="00F01115">
            <w:pPr>
              <w:pStyle w:val="ConsPlusNormal0"/>
            </w:pPr>
            <w:r>
              <w:t>Движение вытянутой рукой, ладонь обращена в сторону требуемого движения</w:t>
            </w:r>
          </w:p>
        </w:tc>
      </w:tr>
      <w:tr w:rsidR="0063216D">
        <w:tc>
          <w:tcPr>
            <w:tcW w:w="3572" w:type="dxa"/>
          </w:tcPr>
          <w:p w:rsidR="0063216D" w:rsidRDefault="00F01115">
            <w:pPr>
              <w:pStyle w:val="ConsPlusNormal0"/>
            </w:pPr>
            <w:r>
              <w:t>Передвинуть грузовую тележку ПС</w:t>
            </w:r>
          </w:p>
        </w:tc>
        <w:tc>
          <w:tcPr>
            <w:tcW w:w="2211" w:type="dxa"/>
          </w:tcPr>
          <w:p w:rsidR="0063216D" w:rsidRDefault="00F01115">
            <w:pPr>
              <w:pStyle w:val="ConsPlusNormal0"/>
              <w:jc w:val="center"/>
            </w:pPr>
            <w:r>
              <w:rPr>
                <w:noProof/>
                <w:position w:val="-65"/>
              </w:rPr>
              <w:drawing>
                <wp:inline distT="0" distB="0" distL="0" distR="0">
                  <wp:extent cx="1046480" cy="98742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046480" cy="987425"/>
                          </a:xfrm>
                          <a:prstGeom prst="rect">
                            <a:avLst/>
                          </a:prstGeom>
                          <a:noFill/>
                          <a:ln>
                            <a:noFill/>
                          </a:ln>
                        </pic:spPr>
                      </pic:pic>
                    </a:graphicData>
                  </a:graphic>
                </wp:inline>
              </w:drawing>
            </w:r>
          </w:p>
        </w:tc>
        <w:tc>
          <w:tcPr>
            <w:tcW w:w="3278" w:type="dxa"/>
          </w:tcPr>
          <w:p w:rsidR="0063216D" w:rsidRDefault="00F01115">
            <w:pPr>
              <w:pStyle w:val="ConsPlusNormal0"/>
            </w:pPr>
            <w:r>
              <w:t>Движение рукой, согнутой в локте, ладонь обращена в сторону требуемого движения тележки</w:t>
            </w:r>
          </w:p>
        </w:tc>
      </w:tr>
      <w:tr w:rsidR="0063216D">
        <w:tc>
          <w:tcPr>
            <w:tcW w:w="3572" w:type="dxa"/>
          </w:tcPr>
          <w:p w:rsidR="0063216D" w:rsidRDefault="00F01115">
            <w:pPr>
              <w:pStyle w:val="ConsPlusNormal0"/>
            </w:pPr>
            <w:r>
              <w:t>Повернуть стрелу ПС</w:t>
            </w:r>
          </w:p>
        </w:tc>
        <w:tc>
          <w:tcPr>
            <w:tcW w:w="2211" w:type="dxa"/>
          </w:tcPr>
          <w:p w:rsidR="0063216D" w:rsidRDefault="00F01115">
            <w:pPr>
              <w:pStyle w:val="ConsPlusNormal0"/>
              <w:jc w:val="center"/>
            </w:pPr>
            <w:r>
              <w:rPr>
                <w:noProof/>
                <w:position w:val="-60"/>
              </w:rPr>
              <w:drawing>
                <wp:inline distT="0" distB="0" distL="0" distR="0">
                  <wp:extent cx="1020445" cy="91821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020445" cy="918210"/>
                          </a:xfrm>
                          <a:prstGeom prst="rect">
                            <a:avLst/>
                          </a:prstGeom>
                          <a:noFill/>
                          <a:ln>
                            <a:noFill/>
                          </a:ln>
                        </pic:spPr>
                      </pic:pic>
                    </a:graphicData>
                  </a:graphic>
                </wp:inline>
              </w:drawing>
            </w:r>
          </w:p>
        </w:tc>
        <w:tc>
          <w:tcPr>
            <w:tcW w:w="3278" w:type="dxa"/>
          </w:tcPr>
          <w:p w:rsidR="0063216D" w:rsidRDefault="00F01115">
            <w:pPr>
              <w:pStyle w:val="ConsPlusNormal0"/>
            </w:pPr>
            <w:r>
              <w:t>Движение рукой, согнутой в локте, ладонь обращена в сторону требуемого движения стрелы</w:t>
            </w:r>
          </w:p>
        </w:tc>
      </w:tr>
      <w:tr w:rsidR="0063216D">
        <w:tc>
          <w:tcPr>
            <w:tcW w:w="3572" w:type="dxa"/>
          </w:tcPr>
          <w:p w:rsidR="0063216D" w:rsidRDefault="00F01115">
            <w:pPr>
              <w:pStyle w:val="ConsPlusNormal0"/>
            </w:pPr>
            <w:r>
              <w:t>Поднять стрелу ПС</w:t>
            </w:r>
          </w:p>
        </w:tc>
        <w:tc>
          <w:tcPr>
            <w:tcW w:w="2211" w:type="dxa"/>
          </w:tcPr>
          <w:p w:rsidR="0063216D" w:rsidRDefault="00F01115">
            <w:pPr>
              <w:pStyle w:val="ConsPlusNormal0"/>
              <w:jc w:val="center"/>
            </w:pPr>
            <w:r>
              <w:rPr>
                <w:noProof/>
                <w:position w:val="-55"/>
              </w:rPr>
              <w:drawing>
                <wp:inline distT="0" distB="0" distL="0" distR="0">
                  <wp:extent cx="969010" cy="85217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969010" cy="852170"/>
                          </a:xfrm>
                          <a:prstGeom prst="rect">
                            <a:avLst/>
                          </a:prstGeom>
                          <a:noFill/>
                          <a:ln>
                            <a:noFill/>
                          </a:ln>
                        </pic:spPr>
                      </pic:pic>
                    </a:graphicData>
                  </a:graphic>
                </wp:inline>
              </w:drawing>
            </w:r>
          </w:p>
        </w:tc>
        <w:tc>
          <w:tcPr>
            <w:tcW w:w="3278" w:type="dxa"/>
          </w:tcPr>
          <w:p w:rsidR="0063216D" w:rsidRDefault="00F01115">
            <w:pPr>
              <w:pStyle w:val="ConsPlusNormal0"/>
            </w:pPr>
            <w:r>
              <w:t>Движение вверх вытянутой рукой, предварительно опущенной до вертикального положения, ладонь раскрыта</w:t>
            </w:r>
          </w:p>
        </w:tc>
      </w:tr>
      <w:tr w:rsidR="0063216D">
        <w:tc>
          <w:tcPr>
            <w:tcW w:w="3572" w:type="dxa"/>
          </w:tcPr>
          <w:p w:rsidR="0063216D" w:rsidRDefault="00F01115">
            <w:pPr>
              <w:pStyle w:val="ConsPlusNormal0"/>
            </w:pPr>
            <w:r>
              <w:t>Опустить стрелу ПС</w:t>
            </w:r>
          </w:p>
        </w:tc>
        <w:tc>
          <w:tcPr>
            <w:tcW w:w="2211" w:type="dxa"/>
          </w:tcPr>
          <w:p w:rsidR="0063216D" w:rsidRDefault="00F01115">
            <w:pPr>
              <w:pStyle w:val="ConsPlusNormal0"/>
              <w:jc w:val="center"/>
            </w:pPr>
            <w:r>
              <w:rPr>
                <w:noProof/>
                <w:position w:val="-68"/>
              </w:rPr>
              <w:drawing>
                <wp:inline distT="0" distB="0" distL="0" distR="0">
                  <wp:extent cx="1050290" cy="101663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050290" cy="1016635"/>
                          </a:xfrm>
                          <a:prstGeom prst="rect">
                            <a:avLst/>
                          </a:prstGeom>
                          <a:noFill/>
                          <a:ln>
                            <a:noFill/>
                          </a:ln>
                        </pic:spPr>
                      </pic:pic>
                    </a:graphicData>
                  </a:graphic>
                </wp:inline>
              </w:drawing>
            </w:r>
          </w:p>
        </w:tc>
        <w:tc>
          <w:tcPr>
            <w:tcW w:w="3278" w:type="dxa"/>
          </w:tcPr>
          <w:p w:rsidR="0063216D" w:rsidRDefault="00F01115">
            <w:pPr>
              <w:pStyle w:val="ConsPlusNormal0"/>
            </w:pPr>
            <w:r>
              <w:t>Движение вниз вытянутой р</w:t>
            </w:r>
            <w:r>
              <w:t>укой, предварительно поднятой до вертикального положения, ладонь раскрыта</w:t>
            </w:r>
          </w:p>
        </w:tc>
      </w:tr>
      <w:tr w:rsidR="0063216D">
        <w:tc>
          <w:tcPr>
            <w:tcW w:w="3572" w:type="dxa"/>
          </w:tcPr>
          <w:p w:rsidR="0063216D" w:rsidRDefault="00F01115">
            <w:pPr>
              <w:pStyle w:val="ConsPlusNormal0"/>
            </w:pPr>
            <w:r>
              <w:lastRenderedPageBreak/>
              <w:t>Стоп (прекратить подъем или передвижение)</w:t>
            </w:r>
          </w:p>
        </w:tc>
        <w:tc>
          <w:tcPr>
            <w:tcW w:w="2211" w:type="dxa"/>
          </w:tcPr>
          <w:p w:rsidR="0063216D" w:rsidRDefault="00F01115">
            <w:pPr>
              <w:pStyle w:val="ConsPlusNormal0"/>
              <w:jc w:val="center"/>
            </w:pPr>
            <w:r>
              <w:rPr>
                <w:noProof/>
                <w:position w:val="-66"/>
              </w:rPr>
              <w:drawing>
                <wp:inline distT="0" distB="0" distL="0" distR="0">
                  <wp:extent cx="983615" cy="99822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983615" cy="998220"/>
                          </a:xfrm>
                          <a:prstGeom prst="rect">
                            <a:avLst/>
                          </a:prstGeom>
                          <a:noFill/>
                          <a:ln>
                            <a:noFill/>
                          </a:ln>
                        </pic:spPr>
                      </pic:pic>
                    </a:graphicData>
                  </a:graphic>
                </wp:inline>
              </w:drawing>
            </w:r>
          </w:p>
        </w:tc>
        <w:tc>
          <w:tcPr>
            <w:tcW w:w="3278" w:type="dxa"/>
          </w:tcPr>
          <w:p w:rsidR="0063216D" w:rsidRDefault="00F01115">
            <w:pPr>
              <w:pStyle w:val="ConsPlusNormal0"/>
            </w:pPr>
            <w:r>
              <w:t>Резкое движение рукой вправо и влево на уровне пояса, ладонь обращена вниз</w:t>
            </w:r>
          </w:p>
        </w:tc>
      </w:tr>
      <w:tr w:rsidR="0063216D">
        <w:tc>
          <w:tcPr>
            <w:tcW w:w="3572" w:type="dxa"/>
          </w:tcPr>
          <w:p w:rsidR="0063216D" w:rsidRDefault="00F01115">
            <w:pPr>
              <w:pStyle w:val="ConsPlusNormal0"/>
            </w:pPr>
            <w:r>
              <w:t>Осторожно (применяется перед подачей какого-либо из перечисленных выше сигналов при необходимости незначительного перемещения)</w:t>
            </w:r>
          </w:p>
        </w:tc>
        <w:tc>
          <w:tcPr>
            <w:tcW w:w="2211" w:type="dxa"/>
          </w:tcPr>
          <w:p w:rsidR="0063216D" w:rsidRDefault="00F01115">
            <w:pPr>
              <w:pStyle w:val="ConsPlusNormal0"/>
              <w:jc w:val="center"/>
            </w:pPr>
            <w:r>
              <w:rPr>
                <w:noProof/>
                <w:position w:val="-66"/>
              </w:rPr>
              <w:drawing>
                <wp:inline distT="0" distB="0" distL="0" distR="0">
                  <wp:extent cx="1013460" cy="99504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013460" cy="995045"/>
                          </a:xfrm>
                          <a:prstGeom prst="rect">
                            <a:avLst/>
                          </a:prstGeom>
                          <a:noFill/>
                          <a:ln>
                            <a:noFill/>
                          </a:ln>
                        </pic:spPr>
                      </pic:pic>
                    </a:graphicData>
                  </a:graphic>
                </wp:inline>
              </w:drawing>
            </w:r>
          </w:p>
        </w:tc>
        <w:tc>
          <w:tcPr>
            <w:tcW w:w="3278" w:type="dxa"/>
          </w:tcPr>
          <w:p w:rsidR="0063216D" w:rsidRDefault="00F01115">
            <w:pPr>
              <w:pStyle w:val="ConsPlusNormal0"/>
            </w:pPr>
            <w:r>
              <w:t>Кисти рук обращены ладонями одна к другой на небольшом расстоянии, руки при этом подняты вверх</w:t>
            </w:r>
          </w:p>
        </w:tc>
      </w:tr>
    </w:tbl>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F01115">
      <w:pPr>
        <w:pStyle w:val="ConsPlusNormal0"/>
        <w:jc w:val="right"/>
        <w:outlineLvl w:val="1"/>
      </w:pPr>
      <w:r>
        <w:t>Приложение N 8</w:t>
      </w:r>
    </w:p>
    <w:p w:rsidR="0063216D" w:rsidRDefault="00F01115">
      <w:pPr>
        <w:pStyle w:val="ConsPlusNormal0"/>
        <w:jc w:val="right"/>
      </w:pPr>
      <w:r>
        <w:t>к Федеральным нормам и правилам в области</w:t>
      </w:r>
    </w:p>
    <w:p w:rsidR="0063216D" w:rsidRDefault="00F01115">
      <w:pPr>
        <w:pStyle w:val="ConsPlusNormal0"/>
        <w:jc w:val="right"/>
      </w:pPr>
      <w:r>
        <w:t>промышленной безопасности "Правила</w:t>
      </w:r>
    </w:p>
    <w:p w:rsidR="0063216D" w:rsidRDefault="00F01115">
      <w:pPr>
        <w:pStyle w:val="ConsPlusNormal0"/>
        <w:jc w:val="right"/>
      </w:pPr>
      <w:r>
        <w:t>безопасности опасных производственных</w:t>
      </w:r>
    </w:p>
    <w:p w:rsidR="0063216D" w:rsidRDefault="00F01115">
      <w:pPr>
        <w:pStyle w:val="ConsPlusNormal0"/>
        <w:jc w:val="right"/>
      </w:pPr>
      <w:r>
        <w:t>объектов, на которых используются</w:t>
      </w:r>
    </w:p>
    <w:p w:rsidR="0063216D" w:rsidRDefault="00F01115">
      <w:pPr>
        <w:pStyle w:val="ConsPlusNormal0"/>
        <w:jc w:val="right"/>
      </w:pPr>
      <w:r>
        <w:t>подъемные сооружения", утвержденным</w:t>
      </w:r>
    </w:p>
    <w:p w:rsidR="0063216D" w:rsidRDefault="00F01115">
      <w:pPr>
        <w:pStyle w:val="ConsPlusNormal0"/>
        <w:jc w:val="right"/>
      </w:pPr>
      <w:r>
        <w:t>приказом Федеральной службы по</w:t>
      </w:r>
    </w:p>
    <w:p w:rsidR="0063216D" w:rsidRDefault="00F01115">
      <w:pPr>
        <w:pStyle w:val="ConsPlusNormal0"/>
        <w:jc w:val="right"/>
      </w:pPr>
      <w:r>
        <w:t>экологическому, технологическому</w:t>
      </w:r>
    </w:p>
    <w:p w:rsidR="0063216D" w:rsidRDefault="00F01115">
      <w:pPr>
        <w:pStyle w:val="ConsPlusNormal0"/>
        <w:jc w:val="right"/>
      </w:pPr>
      <w:r>
        <w:t>и атомн</w:t>
      </w:r>
      <w:r>
        <w:t>ому надзору</w:t>
      </w:r>
    </w:p>
    <w:p w:rsidR="0063216D" w:rsidRDefault="00F01115">
      <w:pPr>
        <w:pStyle w:val="ConsPlusNormal0"/>
        <w:jc w:val="right"/>
      </w:pPr>
      <w:r>
        <w:t>от 26.11.2020 N 461</w:t>
      </w:r>
    </w:p>
    <w:p w:rsidR="0063216D" w:rsidRDefault="0063216D">
      <w:pPr>
        <w:pStyle w:val="ConsPlusNormal0"/>
        <w:jc w:val="both"/>
      </w:pPr>
    </w:p>
    <w:p w:rsidR="0063216D" w:rsidRDefault="00F01115">
      <w:pPr>
        <w:pStyle w:val="ConsPlusTitle0"/>
        <w:jc w:val="center"/>
      </w:pPr>
      <w:bookmarkStart w:id="74" w:name="P2166"/>
      <w:bookmarkEnd w:id="74"/>
      <w:r>
        <w:t>ОСОБЕННОСТИ</w:t>
      </w:r>
    </w:p>
    <w:p w:rsidR="0063216D" w:rsidRDefault="00F01115">
      <w:pPr>
        <w:pStyle w:val="ConsPlusTitle0"/>
        <w:jc w:val="center"/>
      </w:pPr>
      <w:r>
        <w:t>ОЦЕНКИ ТЕХНИЧЕСКОГО СОСТОЯНИЯ ЗДАНИЙ, СООРУЖЕНИЙ</w:t>
      </w:r>
    </w:p>
    <w:p w:rsidR="0063216D" w:rsidRDefault="00F01115">
      <w:pPr>
        <w:pStyle w:val="ConsPlusTitle0"/>
        <w:jc w:val="center"/>
      </w:pPr>
      <w:r>
        <w:t>И ИХ ПОДКРАНОВЫХ КОНСТРУКЦИЙ С ОПАСНЫМИ ПОВРЕЖДЕНИЯМИ</w:t>
      </w:r>
    </w:p>
    <w:p w:rsidR="0063216D" w:rsidRDefault="00F01115">
      <w:pPr>
        <w:pStyle w:val="ConsPlusTitle0"/>
        <w:jc w:val="center"/>
      </w:pPr>
      <w:r>
        <w:t>И ИСТЕКШИМ СРОКОМ СЛУЖБЫ</w:t>
      </w:r>
    </w:p>
    <w:p w:rsidR="0063216D" w:rsidRDefault="0063216D">
      <w:pPr>
        <w:pStyle w:val="ConsPlusNormal0"/>
        <w:jc w:val="both"/>
      </w:pPr>
    </w:p>
    <w:p w:rsidR="0063216D" w:rsidRDefault="00F01115">
      <w:pPr>
        <w:pStyle w:val="ConsPlusNormal0"/>
        <w:ind w:firstLine="540"/>
        <w:jc w:val="both"/>
      </w:pPr>
      <w:r>
        <w:t>Сроки службы зданий и сооружений, воспринимающих нагрузки от установленных в них ПС, должны приниматься в соответствии с данными, приведенными в проектной, конструкторской или эксплуатационной документации на здания и сооружения. При отсутствии указанных д</w:t>
      </w:r>
      <w:r>
        <w:t>анных срок службы принимается равным 20 годам.</w:t>
      </w:r>
    </w:p>
    <w:p w:rsidR="0063216D" w:rsidRDefault="00F01115">
      <w:pPr>
        <w:pStyle w:val="ConsPlusNormal0"/>
        <w:spacing w:before="240"/>
        <w:ind w:firstLine="540"/>
        <w:jc w:val="both"/>
      </w:pPr>
      <w:r>
        <w:t>Эксплуатация железобетонных подкрановых конструкций с истекшим сроком службы должна осуществляться только при положительных результатах экспертизы промышленной безопасности, в результате которой не обнаружено:</w:t>
      </w:r>
    </w:p>
    <w:p w:rsidR="0063216D" w:rsidRDefault="00F01115">
      <w:pPr>
        <w:pStyle w:val="ConsPlusNormal0"/>
        <w:spacing w:before="240"/>
        <w:ind w:firstLine="540"/>
        <w:jc w:val="both"/>
      </w:pPr>
      <w:r>
        <w:t>трещин балок и колонн более значений (критериев), установленных в эксплуатационной документации;</w:t>
      </w:r>
    </w:p>
    <w:p w:rsidR="0063216D" w:rsidRDefault="00F01115">
      <w:pPr>
        <w:pStyle w:val="ConsPlusNormal0"/>
        <w:spacing w:before="240"/>
        <w:ind w:firstLine="540"/>
        <w:jc w:val="both"/>
      </w:pPr>
      <w:r>
        <w:t xml:space="preserve">отслоения защитного слоя арматуры (например, от размораживания бетона, коррозии бетона </w:t>
      </w:r>
      <w:r>
        <w:lastRenderedPageBreak/>
        <w:t>или арматуры);</w:t>
      </w:r>
    </w:p>
    <w:p w:rsidR="0063216D" w:rsidRDefault="00F01115">
      <w:pPr>
        <w:pStyle w:val="ConsPlusNormal0"/>
        <w:spacing w:before="240"/>
        <w:ind w:firstLine="540"/>
        <w:jc w:val="both"/>
      </w:pPr>
      <w:r>
        <w:t>местного повреждения защитного слоя от ударов транспортн</w:t>
      </w:r>
      <w:r>
        <w:t>ых средств с оголением арматуры по площади более 30 см</w:t>
      </w:r>
      <w:r>
        <w:rPr>
          <w:vertAlign w:val="superscript"/>
        </w:rPr>
        <w:t>2</w:t>
      </w:r>
      <w:r>
        <w:t xml:space="preserve"> и глубиной более 15 мм;</w:t>
      </w:r>
    </w:p>
    <w:p w:rsidR="0063216D" w:rsidRDefault="00F01115">
      <w:pPr>
        <w:pStyle w:val="ConsPlusNormal0"/>
        <w:spacing w:before="240"/>
        <w:ind w:firstLine="540"/>
        <w:jc w:val="both"/>
      </w:pPr>
      <w:r>
        <w:t xml:space="preserve">смещений или отклонений осей конструкций, превышающих указанные в </w:t>
      </w:r>
      <w:hyperlink w:anchor="P2179" w:tooltip="Предельные отклонения или повреждения">
        <w:r>
          <w:rPr>
            <w:color w:val="0000FF"/>
          </w:rPr>
          <w:t>таблице 1</w:t>
        </w:r>
      </w:hyperlink>
      <w:r>
        <w:t>.</w:t>
      </w:r>
    </w:p>
    <w:p w:rsidR="0063216D" w:rsidRDefault="00F01115">
      <w:pPr>
        <w:pStyle w:val="ConsPlusNormal0"/>
        <w:spacing w:before="240"/>
        <w:ind w:firstLine="540"/>
        <w:jc w:val="both"/>
      </w:pPr>
      <w:r>
        <w:t>Эксплуатация стальных подкра</w:t>
      </w:r>
      <w:r>
        <w:t>новых конструкций с истекшим сроком службы допускается только при положительных результатах экспертизы промышленной безопасности, в результате которой не обнаружено опасных усталостных повреждений (трещин) стальных подкрановых конструкций, а предельные отк</w:t>
      </w:r>
      <w:r>
        <w:t>лонения подкрановых конструкций от проектных размеров и проектного положения не превышают величин, установленных эксплуатационной (проектной) документацией. При отсутствии сведений в эксплуатационной (проектной) документации должны приниматься значения, пр</w:t>
      </w:r>
      <w:r>
        <w:t>иведенные в таблице 1.</w:t>
      </w:r>
    </w:p>
    <w:p w:rsidR="0063216D" w:rsidRDefault="0063216D">
      <w:pPr>
        <w:pStyle w:val="ConsPlusNormal0"/>
        <w:jc w:val="both"/>
      </w:pPr>
    </w:p>
    <w:p w:rsidR="0063216D" w:rsidRDefault="00F01115">
      <w:pPr>
        <w:pStyle w:val="ConsPlusNormal0"/>
        <w:jc w:val="center"/>
      </w:pPr>
      <w:bookmarkStart w:id="75" w:name="P2179"/>
      <w:bookmarkEnd w:id="75"/>
      <w:r>
        <w:t>Предельные отклонения или повреждения</w:t>
      </w:r>
    </w:p>
    <w:p w:rsidR="0063216D" w:rsidRDefault="00F01115">
      <w:pPr>
        <w:pStyle w:val="ConsPlusNormal0"/>
        <w:jc w:val="center"/>
      </w:pPr>
      <w:r>
        <w:t>подкрановых конструкций</w:t>
      </w:r>
    </w:p>
    <w:p w:rsidR="0063216D" w:rsidRDefault="0063216D">
      <w:pPr>
        <w:pStyle w:val="ConsPlusNormal0"/>
        <w:jc w:val="both"/>
      </w:pPr>
    </w:p>
    <w:p w:rsidR="0063216D" w:rsidRDefault="00F01115">
      <w:pPr>
        <w:pStyle w:val="ConsPlusNormal0"/>
        <w:jc w:val="right"/>
      </w:pPr>
      <w:r>
        <w:t>Таблица 1</w:t>
      </w:r>
    </w:p>
    <w:p w:rsidR="0063216D" w:rsidRDefault="0063216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
        <w:gridCol w:w="6364"/>
        <w:gridCol w:w="1992"/>
      </w:tblGrid>
      <w:tr w:rsidR="0063216D">
        <w:tc>
          <w:tcPr>
            <w:tcW w:w="686" w:type="dxa"/>
          </w:tcPr>
          <w:p w:rsidR="0063216D" w:rsidRDefault="00F01115">
            <w:pPr>
              <w:pStyle w:val="ConsPlusNormal0"/>
              <w:jc w:val="center"/>
            </w:pPr>
            <w:r>
              <w:t>N п/п</w:t>
            </w:r>
          </w:p>
        </w:tc>
        <w:tc>
          <w:tcPr>
            <w:tcW w:w="6364" w:type="dxa"/>
          </w:tcPr>
          <w:p w:rsidR="0063216D" w:rsidRDefault="00F01115">
            <w:pPr>
              <w:pStyle w:val="ConsPlusNormal0"/>
              <w:jc w:val="center"/>
            </w:pPr>
            <w:r>
              <w:t>Параметры</w:t>
            </w:r>
          </w:p>
        </w:tc>
        <w:tc>
          <w:tcPr>
            <w:tcW w:w="1992" w:type="dxa"/>
          </w:tcPr>
          <w:p w:rsidR="0063216D" w:rsidRDefault="00F01115">
            <w:pPr>
              <w:pStyle w:val="ConsPlusNormal0"/>
              <w:jc w:val="center"/>
            </w:pPr>
            <w:r>
              <w:t>Предельные отклонения в эксплуатации, мм</w:t>
            </w:r>
          </w:p>
        </w:tc>
      </w:tr>
      <w:tr w:rsidR="0063216D">
        <w:tc>
          <w:tcPr>
            <w:tcW w:w="686" w:type="dxa"/>
            <w:vAlign w:val="center"/>
          </w:tcPr>
          <w:p w:rsidR="0063216D" w:rsidRDefault="00F01115">
            <w:pPr>
              <w:pStyle w:val="ConsPlusNormal0"/>
              <w:jc w:val="center"/>
            </w:pPr>
            <w:r>
              <w:t>1.</w:t>
            </w:r>
          </w:p>
        </w:tc>
        <w:tc>
          <w:tcPr>
            <w:tcW w:w="6364" w:type="dxa"/>
            <w:vAlign w:val="center"/>
          </w:tcPr>
          <w:p w:rsidR="0063216D" w:rsidRDefault="00F01115">
            <w:pPr>
              <w:pStyle w:val="ConsPlusNormal0"/>
            </w:pPr>
            <w:r>
              <w:t>Смещение опорного ребра балки с оси колонны</w:t>
            </w:r>
          </w:p>
        </w:tc>
        <w:tc>
          <w:tcPr>
            <w:tcW w:w="1992" w:type="dxa"/>
            <w:vAlign w:val="bottom"/>
          </w:tcPr>
          <w:p w:rsidR="0063216D" w:rsidRDefault="00F01115">
            <w:pPr>
              <w:pStyle w:val="ConsPlusNormal0"/>
            </w:pPr>
            <w:r>
              <w:t>20</w:t>
            </w:r>
          </w:p>
        </w:tc>
      </w:tr>
      <w:tr w:rsidR="0063216D">
        <w:tc>
          <w:tcPr>
            <w:tcW w:w="686" w:type="dxa"/>
            <w:vAlign w:val="center"/>
          </w:tcPr>
          <w:p w:rsidR="0063216D" w:rsidRDefault="00F01115">
            <w:pPr>
              <w:pStyle w:val="ConsPlusNormal0"/>
              <w:jc w:val="center"/>
            </w:pPr>
            <w:r>
              <w:t>2.</w:t>
            </w:r>
          </w:p>
        </w:tc>
        <w:tc>
          <w:tcPr>
            <w:tcW w:w="6364" w:type="dxa"/>
            <w:vAlign w:val="center"/>
          </w:tcPr>
          <w:p w:rsidR="0063216D" w:rsidRDefault="00F01115">
            <w:pPr>
              <w:pStyle w:val="ConsPlusNormal0"/>
            </w:pPr>
            <w:r>
              <w:t>Перегиб стенки в сварном стыке (измеряют просвет между шаблоном длиной 2000 мм и вогнутой стороной стенки)</w:t>
            </w:r>
          </w:p>
        </w:tc>
        <w:tc>
          <w:tcPr>
            <w:tcW w:w="1992" w:type="dxa"/>
            <w:vAlign w:val="bottom"/>
          </w:tcPr>
          <w:p w:rsidR="0063216D" w:rsidRDefault="00F01115">
            <w:pPr>
              <w:pStyle w:val="ConsPlusNormal0"/>
            </w:pPr>
            <w:r>
              <w:t>5</w:t>
            </w:r>
          </w:p>
        </w:tc>
      </w:tr>
      <w:tr w:rsidR="0063216D">
        <w:tc>
          <w:tcPr>
            <w:tcW w:w="686" w:type="dxa"/>
            <w:vAlign w:val="center"/>
          </w:tcPr>
          <w:p w:rsidR="0063216D" w:rsidRDefault="00F01115">
            <w:pPr>
              <w:pStyle w:val="ConsPlusNormal0"/>
              <w:jc w:val="center"/>
            </w:pPr>
            <w:r>
              <w:t>3.</w:t>
            </w:r>
          </w:p>
        </w:tc>
        <w:tc>
          <w:tcPr>
            <w:tcW w:w="6364" w:type="dxa"/>
            <w:vAlign w:val="center"/>
          </w:tcPr>
          <w:p w:rsidR="0063216D" w:rsidRDefault="00F01115">
            <w:pPr>
              <w:pStyle w:val="ConsPlusNormal0"/>
            </w:pPr>
            <w:r>
              <w:t>Изгиб балок в плоскости стенок (расстояние между колоннами - L)</w:t>
            </w:r>
          </w:p>
        </w:tc>
        <w:tc>
          <w:tcPr>
            <w:tcW w:w="1992" w:type="dxa"/>
            <w:vAlign w:val="bottom"/>
          </w:tcPr>
          <w:p w:rsidR="0063216D" w:rsidRDefault="00F01115">
            <w:pPr>
              <w:pStyle w:val="ConsPlusNormal0"/>
            </w:pPr>
            <w:r>
              <w:t>1/600 L (прогиб)</w:t>
            </w:r>
          </w:p>
        </w:tc>
      </w:tr>
      <w:tr w:rsidR="0063216D">
        <w:tc>
          <w:tcPr>
            <w:tcW w:w="686" w:type="dxa"/>
            <w:vMerge w:val="restart"/>
            <w:vAlign w:val="center"/>
          </w:tcPr>
          <w:p w:rsidR="0063216D" w:rsidRDefault="00F01115">
            <w:pPr>
              <w:pStyle w:val="ConsPlusNormal0"/>
              <w:jc w:val="center"/>
            </w:pPr>
            <w:r>
              <w:t>4.</w:t>
            </w:r>
          </w:p>
        </w:tc>
        <w:tc>
          <w:tcPr>
            <w:tcW w:w="6364" w:type="dxa"/>
            <w:vAlign w:val="center"/>
          </w:tcPr>
          <w:p w:rsidR="0063216D" w:rsidRDefault="00F01115">
            <w:pPr>
              <w:pStyle w:val="ConsPlusNormal0"/>
            </w:pPr>
            <w:r>
              <w:t>Изгиб верхних поясов из плоскости балок при грузоподъемности ПС:</w:t>
            </w:r>
          </w:p>
          <w:p w:rsidR="0063216D" w:rsidRDefault="00F01115">
            <w:pPr>
              <w:pStyle w:val="ConsPlusNormal0"/>
            </w:pPr>
            <w:r>
              <w:t>до 50 т</w:t>
            </w:r>
          </w:p>
        </w:tc>
        <w:tc>
          <w:tcPr>
            <w:tcW w:w="1992" w:type="dxa"/>
            <w:vAlign w:val="bottom"/>
          </w:tcPr>
          <w:p w:rsidR="0063216D" w:rsidRDefault="00F01115">
            <w:pPr>
              <w:pStyle w:val="ConsPlusNormal0"/>
            </w:pPr>
            <w:r>
              <w:t>1/600 L</w:t>
            </w:r>
          </w:p>
        </w:tc>
      </w:tr>
      <w:tr w:rsidR="0063216D">
        <w:tc>
          <w:tcPr>
            <w:tcW w:w="686" w:type="dxa"/>
            <w:vMerge/>
          </w:tcPr>
          <w:p w:rsidR="0063216D" w:rsidRDefault="0063216D">
            <w:pPr>
              <w:pStyle w:val="ConsPlusNormal0"/>
            </w:pPr>
          </w:p>
        </w:tc>
        <w:tc>
          <w:tcPr>
            <w:tcW w:w="6364" w:type="dxa"/>
            <w:vAlign w:val="center"/>
          </w:tcPr>
          <w:p w:rsidR="0063216D" w:rsidRDefault="00F01115">
            <w:pPr>
              <w:pStyle w:val="ConsPlusNormal0"/>
            </w:pPr>
            <w:r>
              <w:t>при 50 т и более</w:t>
            </w:r>
          </w:p>
        </w:tc>
        <w:tc>
          <w:tcPr>
            <w:tcW w:w="1992" w:type="dxa"/>
            <w:vAlign w:val="bottom"/>
          </w:tcPr>
          <w:p w:rsidR="0063216D" w:rsidRDefault="00F01115">
            <w:pPr>
              <w:pStyle w:val="ConsPlusNormal0"/>
            </w:pPr>
            <w:r>
              <w:t>1/700 L</w:t>
            </w:r>
          </w:p>
        </w:tc>
      </w:tr>
      <w:tr w:rsidR="0063216D">
        <w:tc>
          <w:tcPr>
            <w:tcW w:w="686" w:type="dxa"/>
            <w:vMerge w:val="restart"/>
            <w:vAlign w:val="center"/>
          </w:tcPr>
          <w:p w:rsidR="0063216D" w:rsidRDefault="00F01115">
            <w:pPr>
              <w:pStyle w:val="ConsPlusNormal0"/>
              <w:jc w:val="center"/>
            </w:pPr>
            <w:r>
              <w:t>5.</w:t>
            </w:r>
          </w:p>
        </w:tc>
        <w:tc>
          <w:tcPr>
            <w:tcW w:w="6364" w:type="dxa"/>
            <w:vAlign w:val="center"/>
          </w:tcPr>
          <w:p w:rsidR="0063216D" w:rsidRDefault="00F01115">
            <w:pPr>
              <w:pStyle w:val="ConsPlusNormal0"/>
            </w:pPr>
            <w:r>
              <w:t>Отклонение осей колонн от вертикали одноэтажных зданий и сооружений в верхнем сечении при длине колонн, м:</w:t>
            </w:r>
          </w:p>
          <w:p w:rsidR="0063216D" w:rsidRDefault="00F01115">
            <w:pPr>
              <w:pStyle w:val="ConsPlusNormal0"/>
            </w:pPr>
            <w:r>
              <w:t>до 4</w:t>
            </w:r>
          </w:p>
        </w:tc>
        <w:tc>
          <w:tcPr>
            <w:tcW w:w="1992" w:type="dxa"/>
            <w:vAlign w:val="bottom"/>
          </w:tcPr>
          <w:p w:rsidR="0063216D" w:rsidRDefault="00F01115">
            <w:pPr>
              <w:pStyle w:val="ConsPlusNormal0"/>
            </w:pPr>
            <w:r>
              <w:t>25</w:t>
            </w:r>
          </w:p>
        </w:tc>
      </w:tr>
      <w:tr w:rsidR="0063216D">
        <w:tc>
          <w:tcPr>
            <w:tcW w:w="686" w:type="dxa"/>
            <w:vMerge/>
          </w:tcPr>
          <w:p w:rsidR="0063216D" w:rsidRDefault="0063216D">
            <w:pPr>
              <w:pStyle w:val="ConsPlusNormal0"/>
            </w:pPr>
          </w:p>
        </w:tc>
        <w:tc>
          <w:tcPr>
            <w:tcW w:w="6364" w:type="dxa"/>
            <w:vAlign w:val="center"/>
          </w:tcPr>
          <w:p w:rsidR="0063216D" w:rsidRDefault="00F01115">
            <w:pPr>
              <w:pStyle w:val="ConsPlusNormal0"/>
            </w:pPr>
            <w:r>
              <w:t>от 4 до 8</w:t>
            </w:r>
          </w:p>
        </w:tc>
        <w:tc>
          <w:tcPr>
            <w:tcW w:w="1992" w:type="dxa"/>
            <w:vAlign w:val="bottom"/>
          </w:tcPr>
          <w:p w:rsidR="0063216D" w:rsidRDefault="00F01115">
            <w:pPr>
              <w:pStyle w:val="ConsPlusNormal0"/>
            </w:pPr>
            <w:r>
              <w:t>30</w:t>
            </w:r>
          </w:p>
        </w:tc>
      </w:tr>
      <w:tr w:rsidR="0063216D">
        <w:tc>
          <w:tcPr>
            <w:tcW w:w="686" w:type="dxa"/>
            <w:vMerge/>
          </w:tcPr>
          <w:p w:rsidR="0063216D" w:rsidRDefault="0063216D">
            <w:pPr>
              <w:pStyle w:val="ConsPlusNormal0"/>
            </w:pPr>
          </w:p>
        </w:tc>
        <w:tc>
          <w:tcPr>
            <w:tcW w:w="6364" w:type="dxa"/>
            <w:vAlign w:val="center"/>
          </w:tcPr>
          <w:p w:rsidR="0063216D" w:rsidRDefault="00F01115">
            <w:pPr>
              <w:pStyle w:val="ConsPlusNormal0"/>
            </w:pPr>
            <w:r>
              <w:t>от 8 до 16</w:t>
            </w:r>
          </w:p>
        </w:tc>
        <w:tc>
          <w:tcPr>
            <w:tcW w:w="1992" w:type="dxa"/>
            <w:vAlign w:val="bottom"/>
          </w:tcPr>
          <w:p w:rsidR="0063216D" w:rsidRDefault="00F01115">
            <w:pPr>
              <w:pStyle w:val="ConsPlusNormal0"/>
            </w:pPr>
            <w:r>
              <w:t>35</w:t>
            </w:r>
          </w:p>
        </w:tc>
      </w:tr>
      <w:tr w:rsidR="0063216D">
        <w:tc>
          <w:tcPr>
            <w:tcW w:w="686" w:type="dxa"/>
            <w:vMerge/>
          </w:tcPr>
          <w:p w:rsidR="0063216D" w:rsidRDefault="0063216D">
            <w:pPr>
              <w:pStyle w:val="ConsPlusNormal0"/>
            </w:pPr>
          </w:p>
        </w:tc>
        <w:tc>
          <w:tcPr>
            <w:tcW w:w="6364" w:type="dxa"/>
            <w:vAlign w:val="center"/>
          </w:tcPr>
          <w:p w:rsidR="0063216D" w:rsidRDefault="00F01115">
            <w:pPr>
              <w:pStyle w:val="ConsPlusNormal0"/>
            </w:pPr>
            <w:r>
              <w:t>от 16 до 25</w:t>
            </w:r>
          </w:p>
        </w:tc>
        <w:tc>
          <w:tcPr>
            <w:tcW w:w="1992" w:type="dxa"/>
            <w:vAlign w:val="bottom"/>
          </w:tcPr>
          <w:p w:rsidR="0063216D" w:rsidRDefault="00F01115">
            <w:pPr>
              <w:pStyle w:val="ConsPlusNormal0"/>
            </w:pPr>
            <w:r>
              <w:t>50</w:t>
            </w:r>
          </w:p>
        </w:tc>
      </w:tr>
      <w:tr w:rsidR="0063216D">
        <w:tc>
          <w:tcPr>
            <w:tcW w:w="686" w:type="dxa"/>
            <w:vMerge w:val="restart"/>
            <w:vAlign w:val="center"/>
          </w:tcPr>
          <w:p w:rsidR="0063216D" w:rsidRDefault="00F01115">
            <w:pPr>
              <w:pStyle w:val="ConsPlusNormal0"/>
              <w:jc w:val="center"/>
            </w:pPr>
            <w:r>
              <w:t>6.</w:t>
            </w:r>
          </w:p>
        </w:tc>
        <w:tc>
          <w:tcPr>
            <w:tcW w:w="6364" w:type="dxa"/>
            <w:vAlign w:val="center"/>
          </w:tcPr>
          <w:p w:rsidR="0063216D" w:rsidRDefault="00F01115">
            <w:pPr>
              <w:pStyle w:val="ConsPlusNormal0"/>
            </w:pPr>
            <w:r>
              <w:t xml:space="preserve">Разность отметок верха колонн или опорных площадок </w:t>
            </w:r>
            <w:r>
              <w:lastRenderedPageBreak/>
              <w:t>одноэтажных зданий и сооружений при длине колонн, м:</w:t>
            </w:r>
          </w:p>
          <w:p w:rsidR="0063216D" w:rsidRDefault="00F01115">
            <w:pPr>
              <w:pStyle w:val="ConsPlusNormal0"/>
            </w:pPr>
            <w:r>
              <w:t>до 4</w:t>
            </w:r>
          </w:p>
        </w:tc>
        <w:tc>
          <w:tcPr>
            <w:tcW w:w="1992" w:type="dxa"/>
            <w:vAlign w:val="bottom"/>
          </w:tcPr>
          <w:p w:rsidR="0063216D" w:rsidRDefault="00F01115">
            <w:pPr>
              <w:pStyle w:val="ConsPlusNormal0"/>
            </w:pPr>
            <w:r>
              <w:lastRenderedPageBreak/>
              <w:t>20</w:t>
            </w:r>
          </w:p>
        </w:tc>
      </w:tr>
      <w:tr w:rsidR="0063216D">
        <w:tc>
          <w:tcPr>
            <w:tcW w:w="686" w:type="dxa"/>
            <w:vMerge/>
          </w:tcPr>
          <w:p w:rsidR="0063216D" w:rsidRDefault="0063216D">
            <w:pPr>
              <w:pStyle w:val="ConsPlusNormal0"/>
            </w:pPr>
          </w:p>
        </w:tc>
        <w:tc>
          <w:tcPr>
            <w:tcW w:w="6364" w:type="dxa"/>
            <w:vAlign w:val="center"/>
          </w:tcPr>
          <w:p w:rsidR="0063216D" w:rsidRDefault="00F01115">
            <w:pPr>
              <w:pStyle w:val="ConsPlusNormal0"/>
            </w:pPr>
            <w:r>
              <w:t>от 4 до 8</w:t>
            </w:r>
          </w:p>
        </w:tc>
        <w:tc>
          <w:tcPr>
            <w:tcW w:w="1992" w:type="dxa"/>
            <w:vAlign w:val="bottom"/>
          </w:tcPr>
          <w:p w:rsidR="0063216D" w:rsidRDefault="00F01115">
            <w:pPr>
              <w:pStyle w:val="ConsPlusNormal0"/>
            </w:pPr>
            <w:r>
              <w:t>25</w:t>
            </w:r>
          </w:p>
        </w:tc>
      </w:tr>
      <w:tr w:rsidR="0063216D">
        <w:tc>
          <w:tcPr>
            <w:tcW w:w="686" w:type="dxa"/>
            <w:vMerge/>
          </w:tcPr>
          <w:p w:rsidR="0063216D" w:rsidRDefault="0063216D">
            <w:pPr>
              <w:pStyle w:val="ConsPlusNormal0"/>
            </w:pPr>
          </w:p>
        </w:tc>
        <w:tc>
          <w:tcPr>
            <w:tcW w:w="6364" w:type="dxa"/>
            <w:vAlign w:val="center"/>
          </w:tcPr>
          <w:p w:rsidR="0063216D" w:rsidRDefault="00F01115">
            <w:pPr>
              <w:pStyle w:val="ConsPlusNormal0"/>
            </w:pPr>
            <w:r>
              <w:t>от 8 до 16</w:t>
            </w:r>
          </w:p>
        </w:tc>
        <w:tc>
          <w:tcPr>
            <w:tcW w:w="1992" w:type="dxa"/>
            <w:vAlign w:val="bottom"/>
          </w:tcPr>
          <w:p w:rsidR="0063216D" w:rsidRDefault="00F01115">
            <w:pPr>
              <w:pStyle w:val="ConsPlusNormal0"/>
            </w:pPr>
            <w:r>
              <w:t>30</w:t>
            </w:r>
          </w:p>
        </w:tc>
      </w:tr>
      <w:tr w:rsidR="0063216D">
        <w:tc>
          <w:tcPr>
            <w:tcW w:w="686" w:type="dxa"/>
            <w:vMerge/>
          </w:tcPr>
          <w:p w:rsidR="0063216D" w:rsidRDefault="0063216D">
            <w:pPr>
              <w:pStyle w:val="ConsPlusNormal0"/>
            </w:pPr>
          </w:p>
        </w:tc>
        <w:tc>
          <w:tcPr>
            <w:tcW w:w="6364" w:type="dxa"/>
            <w:vAlign w:val="center"/>
          </w:tcPr>
          <w:p w:rsidR="0063216D" w:rsidRDefault="00F01115">
            <w:pPr>
              <w:pStyle w:val="ConsPlusNormal0"/>
            </w:pPr>
            <w:r>
              <w:t>от 16 до 25</w:t>
            </w:r>
          </w:p>
        </w:tc>
        <w:tc>
          <w:tcPr>
            <w:tcW w:w="1992" w:type="dxa"/>
            <w:vAlign w:val="bottom"/>
          </w:tcPr>
          <w:p w:rsidR="0063216D" w:rsidRDefault="00F01115">
            <w:pPr>
              <w:pStyle w:val="ConsPlusNormal0"/>
            </w:pPr>
            <w:r>
              <w:t>35</w:t>
            </w:r>
          </w:p>
        </w:tc>
      </w:tr>
      <w:tr w:rsidR="0063216D">
        <w:tc>
          <w:tcPr>
            <w:tcW w:w="686" w:type="dxa"/>
            <w:vMerge w:val="restart"/>
            <w:vAlign w:val="center"/>
          </w:tcPr>
          <w:p w:rsidR="0063216D" w:rsidRDefault="00F01115">
            <w:pPr>
              <w:pStyle w:val="ConsPlusNormal0"/>
              <w:jc w:val="center"/>
            </w:pPr>
            <w:r>
              <w:t>7.</w:t>
            </w:r>
          </w:p>
        </w:tc>
        <w:tc>
          <w:tcPr>
            <w:tcW w:w="6364" w:type="dxa"/>
            <w:vAlign w:val="center"/>
          </w:tcPr>
          <w:p w:rsidR="0063216D" w:rsidRDefault="00F01115">
            <w:pPr>
              <w:pStyle w:val="ConsPlusNormal0"/>
            </w:pPr>
            <w:r>
              <w:t>Разность отметок верхних полок балок в одном поперечном сечении при размере пролета - S, м:</w:t>
            </w:r>
          </w:p>
          <w:p w:rsidR="0063216D" w:rsidRDefault="00F01115">
            <w:pPr>
              <w:pStyle w:val="ConsPlusNormal0"/>
            </w:pPr>
            <w:r>
              <w:t>на колоннах</w:t>
            </w:r>
          </w:p>
        </w:tc>
        <w:tc>
          <w:tcPr>
            <w:tcW w:w="1992" w:type="dxa"/>
            <w:vAlign w:val="bottom"/>
          </w:tcPr>
          <w:p w:rsidR="0063216D" w:rsidRDefault="00F01115">
            <w:pPr>
              <w:pStyle w:val="ConsPlusNormal0"/>
            </w:pPr>
            <w:r>
              <w:t>0,001S</w:t>
            </w:r>
          </w:p>
        </w:tc>
      </w:tr>
      <w:tr w:rsidR="0063216D">
        <w:tc>
          <w:tcPr>
            <w:tcW w:w="686" w:type="dxa"/>
            <w:vMerge/>
          </w:tcPr>
          <w:p w:rsidR="0063216D" w:rsidRDefault="0063216D">
            <w:pPr>
              <w:pStyle w:val="ConsPlusNormal0"/>
            </w:pPr>
          </w:p>
        </w:tc>
        <w:tc>
          <w:tcPr>
            <w:tcW w:w="6364" w:type="dxa"/>
            <w:vAlign w:val="center"/>
          </w:tcPr>
          <w:p w:rsidR="0063216D" w:rsidRDefault="00F01115">
            <w:pPr>
              <w:pStyle w:val="ConsPlusNormal0"/>
            </w:pPr>
            <w:r>
              <w:t>в пролете</w:t>
            </w:r>
          </w:p>
        </w:tc>
        <w:tc>
          <w:tcPr>
            <w:tcW w:w="1992" w:type="dxa"/>
            <w:vAlign w:val="bottom"/>
          </w:tcPr>
          <w:p w:rsidR="0063216D" w:rsidRDefault="00F01115">
            <w:pPr>
              <w:pStyle w:val="ConsPlusNormal0"/>
            </w:pPr>
            <w:r>
              <w:t>0,002S,</w:t>
            </w:r>
          </w:p>
          <w:p w:rsidR="0063216D" w:rsidRDefault="00F01115">
            <w:pPr>
              <w:pStyle w:val="ConsPlusNormal0"/>
            </w:pPr>
            <w:r>
              <w:t>но не более 40</w:t>
            </w:r>
          </w:p>
        </w:tc>
      </w:tr>
    </w:tbl>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63216D">
      <w:pPr>
        <w:pStyle w:val="ConsPlusNormal0"/>
        <w:jc w:val="both"/>
      </w:pPr>
    </w:p>
    <w:p w:rsidR="0063216D" w:rsidRDefault="00F01115">
      <w:pPr>
        <w:pStyle w:val="ConsPlusNormal0"/>
        <w:jc w:val="right"/>
        <w:outlineLvl w:val="1"/>
      </w:pPr>
      <w:r>
        <w:t>Приложение N 9</w:t>
      </w:r>
    </w:p>
    <w:p w:rsidR="0063216D" w:rsidRDefault="00F01115">
      <w:pPr>
        <w:pStyle w:val="ConsPlusNormal0"/>
        <w:jc w:val="right"/>
      </w:pPr>
      <w:r>
        <w:t>к Федеральным нормам и правилам в области</w:t>
      </w:r>
    </w:p>
    <w:p w:rsidR="0063216D" w:rsidRDefault="00F01115">
      <w:pPr>
        <w:pStyle w:val="ConsPlusNormal0"/>
        <w:jc w:val="right"/>
      </w:pPr>
      <w:r>
        <w:t>промышленной безопасности "Правила</w:t>
      </w:r>
    </w:p>
    <w:p w:rsidR="0063216D" w:rsidRDefault="00F01115">
      <w:pPr>
        <w:pStyle w:val="ConsPlusNormal0"/>
        <w:jc w:val="right"/>
      </w:pPr>
      <w:r>
        <w:t>безопасности опасных производственных</w:t>
      </w:r>
    </w:p>
    <w:p w:rsidR="0063216D" w:rsidRDefault="00F01115">
      <w:pPr>
        <w:pStyle w:val="ConsPlusNormal0"/>
        <w:jc w:val="right"/>
      </w:pPr>
      <w:r>
        <w:t>объектов, на которых используются</w:t>
      </w:r>
    </w:p>
    <w:p w:rsidR="0063216D" w:rsidRDefault="00F01115">
      <w:pPr>
        <w:pStyle w:val="ConsPlusNormal0"/>
        <w:jc w:val="right"/>
      </w:pPr>
      <w:r>
        <w:t>подъемные сооружения", утвержденным</w:t>
      </w:r>
    </w:p>
    <w:p w:rsidR="0063216D" w:rsidRDefault="00F01115">
      <w:pPr>
        <w:pStyle w:val="ConsPlusNormal0"/>
        <w:jc w:val="right"/>
      </w:pPr>
      <w:r>
        <w:t>приказом Федеральной службы по</w:t>
      </w:r>
    </w:p>
    <w:p w:rsidR="0063216D" w:rsidRDefault="00F01115">
      <w:pPr>
        <w:pStyle w:val="ConsPlusNormal0"/>
        <w:jc w:val="right"/>
      </w:pPr>
      <w:r>
        <w:t>экологическому, технологическому</w:t>
      </w:r>
    </w:p>
    <w:p w:rsidR="0063216D" w:rsidRDefault="00F01115">
      <w:pPr>
        <w:pStyle w:val="ConsPlusNormal0"/>
        <w:jc w:val="right"/>
      </w:pPr>
      <w:r>
        <w:t>и атомному надзору</w:t>
      </w:r>
    </w:p>
    <w:p w:rsidR="0063216D" w:rsidRDefault="00F01115">
      <w:pPr>
        <w:pStyle w:val="ConsPlusNormal0"/>
        <w:jc w:val="right"/>
      </w:pPr>
      <w:r>
        <w:t>от 26.11.2020 N 461</w:t>
      </w:r>
    </w:p>
    <w:p w:rsidR="0063216D" w:rsidRDefault="0063216D">
      <w:pPr>
        <w:pStyle w:val="ConsPlusNormal0"/>
        <w:jc w:val="both"/>
      </w:pPr>
    </w:p>
    <w:p w:rsidR="0063216D" w:rsidRDefault="00F01115">
      <w:pPr>
        <w:pStyle w:val="ConsPlusTitle0"/>
        <w:jc w:val="center"/>
      </w:pPr>
      <w:bookmarkStart w:id="76" w:name="P2245"/>
      <w:bookmarkEnd w:id="76"/>
      <w:r>
        <w:t>ОЦЕНКА</w:t>
      </w:r>
    </w:p>
    <w:p w:rsidR="0063216D" w:rsidRDefault="00F01115">
      <w:pPr>
        <w:pStyle w:val="ConsPlusTitle0"/>
        <w:jc w:val="center"/>
      </w:pPr>
      <w:r>
        <w:t>РАБОТОСПОСОБНОСТИ ОГРАНИЧИТЕЛЯ ИЛИ УК</w:t>
      </w:r>
      <w:r>
        <w:t>АЗАТЕЛЯ ОПАСНОГО</w:t>
      </w:r>
    </w:p>
    <w:p w:rsidR="0063216D" w:rsidRDefault="00F01115">
      <w:pPr>
        <w:pStyle w:val="ConsPlusTitle0"/>
        <w:jc w:val="center"/>
      </w:pPr>
      <w:r>
        <w:t>ПРИБЛИЖЕНИЯ К ЛИНИИ ЭЛЕКТРОПЕРЕДАЧИ</w:t>
      </w:r>
    </w:p>
    <w:p w:rsidR="0063216D" w:rsidRDefault="0063216D">
      <w:pPr>
        <w:pStyle w:val="ConsPlusNormal0"/>
        <w:jc w:val="both"/>
      </w:pPr>
    </w:p>
    <w:p w:rsidR="0063216D" w:rsidRDefault="00F01115">
      <w:pPr>
        <w:pStyle w:val="ConsPlusNormal0"/>
        <w:ind w:firstLine="540"/>
        <w:jc w:val="both"/>
      </w:pPr>
      <w:r>
        <w:t>Для оценки работоспособности ограничителя или указателя опасного приближения к линии электропередачи (далее - ЛЭП) может быть использован макет ЛЭП, состоящий из трехфазной четырехпроводной воздушной эл</w:t>
      </w:r>
      <w:r>
        <w:t>ектрической линии напряжением 220/380 В, выполненной из изолированных проводов, расположенных на опорах на высоте не менее 6 м, и размещенной на специальной площадке. Расстояние между опорами должно быть не менее 15 м. Вдоль нижнего провода линии, на его у</w:t>
      </w:r>
      <w:r>
        <w:t xml:space="preserve">ровне и на расстоянии от него (1,5 </w:t>
      </w:r>
      <w:r>
        <w:rPr>
          <w:noProof/>
          <w:position w:val="-2"/>
        </w:rPr>
        <w:drawing>
          <wp:inline distT="0" distB="0" distL="0" distR="0">
            <wp:extent cx="171450" cy="18288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71450" cy="182880"/>
                    </a:xfrm>
                    <a:prstGeom prst="rect">
                      <a:avLst/>
                    </a:prstGeom>
                    <a:noFill/>
                    <a:ln>
                      <a:noFill/>
                    </a:ln>
                  </pic:spPr>
                </pic:pic>
              </a:graphicData>
            </a:graphic>
          </wp:inline>
        </w:drawing>
      </w:r>
      <w:r>
        <w:t xml:space="preserve"> 0,1) м должен быть установлен ограничительный канат (шнур).</w:t>
      </w:r>
    </w:p>
    <w:p w:rsidR="0063216D" w:rsidRDefault="0063216D">
      <w:pPr>
        <w:pStyle w:val="ConsPlusNormal0"/>
        <w:jc w:val="both"/>
      </w:pPr>
    </w:p>
    <w:p w:rsidR="0063216D" w:rsidRDefault="00F01115">
      <w:pPr>
        <w:pStyle w:val="ConsPlusNormal0"/>
        <w:jc w:val="center"/>
      </w:pPr>
      <w:r>
        <w:rPr>
          <w:noProof/>
          <w:position w:val="-147"/>
        </w:rPr>
        <w:lastRenderedPageBreak/>
        <w:drawing>
          <wp:inline distT="0" distB="0" distL="0" distR="0">
            <wp:extent cx="3599180" cy="201930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599180" cy="2019300"/>
                    </a:xfrm>
                    <a:prstGeom prst="rect">
                      <a:avLst/>
                    </a:prstGeom>
                    <a:noFill/>
                    <a:ln>
                      <a:noFill/>
                    </a:ln>
                  </pic:spPr>
                </pic:pic>
              </a:graphicData>
            </a:graphic>
          </wp:inline>
        </w:drawing>
      </w:r>
    </w:p>
    <w:p w:rsidR="0063216D" w:rsidRDefault="0063216D">
      <w:pPr>
        <w:pStyle w:val="ConsPlusNormal0"/>
        <w:jc w:val="both"/>
      </w:pPr>
    </w:p>
    <w:p w:rsidR="0063216D" w:rsidRDefault="00F01115">
      <w:pPr>
        <w:pStyle w:val="ConsPlusNormal0"/>
        <w:ind w:firstLine="540"/>
        <w:jc w:val="both"/>
      </w:pPr>
      <w:r>
        <w:t>Ограничитель или указатель опасного приближения к ЛЭП считается работоспособным, если срабатывание происходит при выдвижении или наклоне стрелы крана до соприкосновения ее оголовка с ограничительным канатом.</w:t>
      </w:r>
    </w:p>
    <w:p w:rsidR="0063216D" w:rsidRDefault="00F01115">
      <w:pPr>
        <w:pStyle w:val="ConsPlusNormal0"/>
        <w:spacing w:before="240"/>
        <w:ind w:firstLine="540"/>
        <w:jc w:val="both"/>
      </w:pPr>
      <w:r>
        <w:t>Для установления состояния (работоспособное или неработоспособное) ограничителя или указателя опасного приближения к ЛЭП может быть использован переносной имитатор ЛЭП по методике, указанной в его эксплуатационных документах.</w:t>
      </w:r>
    </w:p>
    <w:p w:rsidR="0063216D" w:rsidRDefault="00F01115">
      <w:pPr>
        <w:pStyle w:val="ConsPlusNormal0"/>
        <w:spacing w:before="240"/>
        <w:ind w:firstLine="540"/>
        <w:jc w:val="both"/>
      </w:pPr>
      <w:r>
        <w:t>Перед направлением крана в опа</w:t>
      </w:r>
      <w:r>
        <w:t>сную зону ЛЭП ограничитель или указатель опасного приближения к ЛЭП должен быть проверен на макете ЛЭП.</w:t>
      </w:r>
    </w:p>
    <w:p w:rsidR="0063216D" w:rsidRDefault="0063216D">
      <w:pPr>
        <w:pStyle w:val="ConsPlusNormal0"/>
        <w:jc w:val="both"/>
      </w:pPr>
    </w:p>
    <w:p w:rsidR="0063216D" w:rsidRDefault="0063216D">
      <w:pPr>
        <w:pStyle w:val="ConsPlusNormal0"/>
        <w:jc w:val="both"/>
      </w:pPr>
    </w:p>
    <w:p w:rsidR="0063216D" w:rsidRDefault="0063216D">
      <w:pPr>
        <w:pStyle w:val="ConsPlusNormal0"/>
        <w:pBdr>
          <w:bottom w:val="single" w:sz="6" w:space="0" w:color="auto"/>
        </w:pBdr>
        <w:spacing w:before="100" w:after="100"/>
        <w:jc w:val="both"/>
        <w:rPr>
          <w:sz w:val="2"/>
          <w:szCs w:val="2"/>
        </w:rPr>
      </w:pPr>
    </w:p>
    <w:sectPr w:rsidR="0063216D">
      <w:headerReference w:type="default" r:id="rId126"/>
      <w:footerReference w:type="default" r:id="rId127"/>
      <w:headerReference w:type="first" r:id="rId128"/>
      <w:footerReference w:type="first" r:id="rId12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115" w:rsidRDefault="00F01115">
      <w:r>
        <w:separator/>
      </w:r>
    </w:p>
  </w:endnote>
  <w:endnote w:type="continuationSeparator" w:id="0">
    <w:p w:rsidR="00F01115" w:rsidRDefault="00F0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16D" w:rsidRDefault="0063216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3216D">
      <w:tblPrEx>
        <w:tblCellMar>
          <w:top w:w="0" w:type="dxa"/>
          <w:bottom w:w="0" w:type="dxa"/>
        </w:tblCellMar>
      </w:tblPrEx>
      <w:trPr>
        <w:trHeight w:hRule="exact" w:val="1663"/>
      </w:trPr>
      <w:tc>
        <w:tcPr>
          <w:tcW w:w="1650" w:type="pct"/>
          <w:vAlign w:val="center"/>
        </w:tcPr>
        <w:p w:rsidR="0063216D" w:rsidRDefault="00F0111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3216D" w:rsidRDefault="00F01115">
          <w:pPr>
            <w:pStyle w:val="ConsPlusNormal0"/>
            <w:jc w:val="center"/>
          </w:pPr>
          <w:hyperlink r:id="rId1">
            <w:r>
              <w:rPr>
                <w:rFonts w:ascii="Tahoma" w:hAnsi="Tahoma" w:cs="Tahoma"/>
                <w:b/>
                <w:color w:val="0000FF"/>
              </w:rPr>
              <w:t>www.consultant.ru</w:t>
            </w:r>
          </w:hyperlink>
        </w:p>
      </w:tc>
      <w:tc>
        <w:tcPr>
          <w:tcW w:w="1650" w:type="pct"/>
          <w:vAlign w:val="center"/>
        </w:tcPr>
        <w:p w:rsidR="0063216D" w:rsidRDefault="00F0111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86551">
            <w:rPr>
              <w:rFonts w:ascii="Tahoma" w:hAnsi="Tahoma" w:cs="Tahoma"/>
              <w:noProof/>
            </w:rPr>
            <w:t>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86551">
            <w:rPr>
              <w:rFonts w:ascii="Tahoma" w:hAnsi="Tahoma" w:cs="Tahoma"/>
              <w:noProof/>
            </w:rPr>
            <w:t>109</w:t>
          </w:r>
          <w:r>
            <w:fldChar w:fldCharType="end"/>
          </w:r>
        </w:p>
      </w:tc>
    </w:tr>
  </w:tbl>
  <w:p w:rsidR="0063216D" w:rsidRDefault="00F01115">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16D" w:rsidRDefault="0063216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3216D">
      <w:tblPrEx>
        <w:tblCellMar>
          <w:top w:w="0" w:type="dxa"/>
          <w:bottom w:w="0" w:type="dxa"/>
        </w:tblCellMar>
      </w:tblPrEx>
      <w:trPr>
        <w:trHeight w:hRule="exact" w:val="1663"/>
      </w:trPr>
      <w:tc>
        <w:tcPr>
          <w:tcW w:w="1650" w:type="pct"/>
          <w:vAlign w:val="center"/>
        </w:tcPr>
        <w:p w:rsidR="0063216D" w:rsidRDefault="00F0111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3216D" w:rsidRDefault="00F01115">
          <w:pPr>
            <w:pStyle w:val="ConsPlusNormal0"/>
            <w:jc w:val="center"/>
          </w:pPr>
          <w:hyperlink r:id="rId1">
            <w:r>
              <w:rPr>
                <w:rFonts w:ascii="Tahoma" w:hAnsi="Tahoma" w:cs="Tahoma"/>
                <w:b/>
                <w:color w:val="0000FF"/>
              </w:rPr>
              <w:t>www.consultant.ru</w:t>
            </w:r>
          </w:hyperlink>
        </w:p>
      </w:tc>
      <w:tc>
        <w:tcPr>
          <w:tcW w:w="1650" w:type="pct"/>
          <w:vAlign w:val="center"/>
        </w:tcPr>
        <w:p w:rsidR="0063216D" w:rsidRDefault="00F0111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86551">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86551">
            <w:rPr>
              <w:rFonts w:ascii="Tahoma" w:hAnsi="Tahoma" w:cs="Tahoma"/>
              <w:noProof/>
            </w:rPr>
            <w:t>109</w:t>
          </w:r>
          <w:r>
            <w:fldChar w:fldCharType="end"/>
          </w:r>
        </w:p>
      </w:tc>
    </w:tr>
  </w:tbl>
  <w:p w:rsidR="0063216D" w:rsidRDefault="00F01115">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16D" w:rsidRDefault="0063216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63216D">
      <w:tblPrEx>
        <w:tblCellMar>
          <w:top w:w="0" w:type="dxa"/>
          <w:bottom w:w="0" w:type="dxa"/>
        </w:tblCellMar>
      </w:tblPrEx>
      <w:trPr>
        <w:trHeight w:hRule="exact" w:val="1170"/>
      </w:trPr>
      <w:tc>
        <w:tcPr>
          <w:tcW w:w="1650" w:type="pct"/>
          <w:vAlign w:val="center"/>
        </w:tcPr>
        <w:p w:rsidR="0063216D" w:rsidRDefault="00F0111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3216D" w:rsidRDefault="00F01115">
          <w:pPr>
            <w:pStyle w:val="ConsPlusNormal0"/>
            <w:jc w:val="center"/>
          </w:pPr>
          <w:hyperlink r:id="rId1">
            <w:r>
              <w:rPr>
                <w:rFonts w:ascii="Tahoma" w:hAnsi="Tahoma" w:cs="Tahoma"/>
                <w:b/>
                <w:color w:val="0000FF"/>
              </w:rPr>
              <w:t>www.consultant.ru</w:t>
            </w:r>
          </w:hyperlink>
        </w:p>
      </w:tc>
      <w:tc>
        <w:tcPr>
          <w:tcW w:w="1650" w:type="pct"/>
          <w:vAlign w:val="center"/>
        </w:tcPr>
        <w:p w:rsidR="0063216D" w:rsidRDefault="00F0111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86551">
            <w:rPr>
              <w:rFonts w:ascii="Tahoma" w:hAnsi="Tahoma" w:cs="Tahoma"/>
              <w:noProof/>
            </w:rPr>
            <w:t>81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86551">
            <w:rPr>
              <w:rFonts w:ascii="Tahoma" w:hAnsi="Tahoma" w:cs="Tahoma"/>
              <w:noProof/>
            </w:rPr>
            <w:t>81</w:t>
          </w:r>
          <w:r>
            <w:fldChar w:fldCharType="end"/>
          </w:r>
        </w:p>
      </w:tc>
    </w:tr>
  </w:tbl>
  <w:p w:rsidR="0063216D" w:rsidRDefault="00F01115">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16D" w:rsidRDefault="0063216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63216D">
      <w:tblPrEx>
        <w:tblCellMar>
          <w:top w:w="0" w:type="dxa"/>
          <w:bottom w:w="0" w:type="dxa"/>
        </w:tblCellMar>
      </w:tblPrEx>
      <w:trPr>
        <w:trHeight w:hRule="exact" w:val="1170"/>
      </w:trPr>
      <w:tc>
        <w:tcPr>
          <w:tcW w:w="1650" w:type="pct"/>
          <w:vAlign w:val="center"/>
        </w:tcPr>
        <w:p w:rsidR="0063216D" w:rsidRDefault="00F0111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3216D" w:rsidRDefault="00F01115">
          <w:pPr>
            <w:pStyle w:val="ConsPlusNormal0"/>
            <w:jc w:val="center"/>
          </w:pPr>
          <w:hyperlink r:id="rId1">
            <w:r>
              <w:rPr>
                <w:rFonts w:ascii="Tahoma" w:hAnsi="Tahoma" w:cs="Tahoma"/>
                <w:b/>
                <w:color w:val="0000FF"/>
              </w:rPr>
              <w:t>www.consultant.ru</w:t>
            </w:r>
          </w:hyperlink>
        </w:p>
      </w:tc>
      <w:tc>
        <w:tcPr>
          <w:tcW w:w="1650" w:type="pct"/>
          <w:vAlign w:val="center"/>
        </w:tcPr>
        <w:p w:rsidR="0063216D" w:rsidRDefault="00F0111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86551">
            <w:rPr>
              <w:rFonts w:ascii="Tahoma" w:hAnsi="Tahoma" w:cs="Tahoma"/>
              <w:noProof/>
            </w:rPr>
            <w:t>78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86551">
            <w:rPr>
              <w:rFonts w:ascii="Tahoma" w:hAnsi="Tahoma" w:cs="Tahoma"/>
              <w:noProof/>
            </w:rPr>
            <w:t>80</w:t>
          </w:r>
          <w:r>
            <w:fldChar w:fldCharType="end"/>
          </w:r>
        </w:p>
      </w:tc>
    </w:tr>
  </w:tbl>
  <w:p w:rsidR="0063216D" w:rsidRDefault="00F01115">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16D" w:rsidRDefault="0063216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3216D">
      <w:tblPrEx>
        <w:tblCellMar>
          <w:top w:w="0" w:type="dxa"/>
          <w:bottom w:w="0" w:type="dxa"/>
        </w:tblCellMar>
      </w:tblPrEx>
      <w:trPr>
        <w:trHeight w:hRule="exact" w:val="1663"/>
      </w:trPr>
      <w:tc>
        <w:tcPr>
          <w:tcW w:w="1650" w:type="pct"/>
          <w:vAlign w:val="center"/>
        </w:tcPr>
        <w:p w:rsidR="0063216D" w:rsidRDefault="00F0111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3216D" w:rsidRDefault="00F01115">
          <w:pPr>
            <w:pStyle w:val="ConsPlusNormal0"/>
            <w:jc w:val="center"/>
          </w:pPr>
          <w:hyperlink r:id="rId1">
            <w:r>
              <w:rPr>
                <w:rFonts w:ascii="Tahoma" w:hAnsi="Tahoma" w:cs="Tahoma"/>
                <w:b/>
                <w:color w:val="0000FF"/>
              </w:rPr>
              <w:t>www.consultant.ru</w:t>
            </w:r>
          </w:hyperlink>
        </w:p>
      </w:tc>
      <w:tc>
        <w:tcPr>
          <w:tcW w:w="1650" w:type="pct"/>
          <w:vAlign w:val="center"/>
        </w:tcPr>
        <w:p w:rsidR="0063216D" w:rsidRDefault="00F0111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86551">
            <w:rPr>
              <w:rFonts w:ascii="Tahoma" w:hAnsi="Tahoma" w:cs="Tahoma"/>
              <w:noProof/>
            </w:rPr>
            <w:t>109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86551">
            <w:rPr>
              <w:rFonts w:ascii="Tahoma" w:hAnsi="Tahoma" w:cs="Tahoma"/>
              <w:noProof/>
            </w:rPr>
            <w:t>109</w:t>
          </w:r>
          <w:r>
            <w:fldChar w:fldCharType="end"/>
          </w:r>
        </w:p>
      </w:tc>
    </w:tr>
  </w:tbl>
  <w:p w:rsidR="0063216D" w:rsidRDefault="00F01115">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16D" w:rsidRDefault="0063216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3216D">
      <w:tblPrEx>
        <w:tblCellMar>
          <w:top w:w="0" w:type="dxa"/>
          <w:bottom w:w="0" w:type="dxa"/>
        </w:tblCellMar>
      </w:tblPrEx>
      <w:trPr>
        <w:trHeight w:hRule="exact" w:val="1663"/>
      </w:trPr>
      <w:tc>
        <w:tcPr>
          <w:tcW w:w="1650" w:type="pct"/>
          <w:vAlign w:val="center"/>
        </w:tcPr>
        <w:p w:rsidR="0063216D" w:rsidRDefault="00F0111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3216D" w:rsidRDefault="00F01115">
          <w:pPr>
            <w:pStyle w:val="ConsPlusNormal0"/>
            <w:jc w:val="center"/>
          </w:pPr>
          <w:hyperlink r:id="rId1">
            <w:r>
              <w:rPr>
                <w:rFonts w:ascii="Tahoma" w:hAnsi="Tahoma" w:cs="Tahoma"/>
                <w:b/>
                <w:color w:val="0000FF"/>
              </w:rPr>
              <w:t>www.consultant.ru</w:t>
            </w:r>
          </w:hyperlink>
        </w:p>
      </w:tc>
      <w:tc>
        <w:tcPr>
          <w:tcW w:w="1650" w:type="pct"/>
          <w:vAlign w:val="center"/>
        </w:tcPr>
        <w:p w:rsidR="0063216D" w:rsidRDefault="00F0111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86551">
            <w:rPr>
              <w:rFonts w:ascii="Tahoma" w:hAnsi="Tahoma" w:cs="Tahoma"/>
              <w:noProof/>
            </w:rPr>
            <w:t>82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86551">
            <w:rPr>
              <w:rFonts w:ascii="Tahoma" w:hAnsi="Tahoma" w:cs="Tahoma"/>
              <w:noProof/>
            </w:rPr>
            <w:t>84</w:t>
          </w:r>
          <w:r>
            <w:fldChar w:fldCharType="end"/>
          </w:r>
        </w:p>
      </w:tc>
    </w:tr>
  </w:tbl>
  <w:p w:rsidR="0063216D" w:rsidRDefault="00F0111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115" w:rsidRDefault="00F01115">
      <w:r>
        <w:separator/>
      </w:r>
    </w:p>
  </w:footnote>
  <w:footnote w:type="continuationSeparator" w:id="0">
    <w:p w:rsidR="00F01115" w:rsidRDefault="00F01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3216D">
      <w:tblPrEx>
        <w:tblCellMar>
          <w:top w:w="0" w:type="dxa"/>
          <w:bottom w:w="0" w:type="dxa"/>
        </w:tblCellMar>
      </w:tblPrEx>
      <w:trPr>
        <w:trHeight w:hRule="exact" w:val="1683"/>
      </w:trPr>
      <w:tc>
        <w:tcPr>
          <w:tcW w:w="2700" w:type="pct"/>
          <w:vAlign w:val="center"/>
        </w:tcPr>
        <w:p w:rsidR="0063216D" w:rsidRDefault="00F01115">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Ростехнадзора</w:t>
          </w:r>
          <w:proofErr w:type="spellEnd"/>
          <w:r>
            <w:rPr>
              <w:rFonts w:ascii="Tahoma" w:hAnsi="Tahoma" w:cs="Tahoma"/>
              <w:sz w:val="16"/>
              <w:szCs w:val="16"/>
            </w:rPr>
            <w:t xml:space="preserve"> от 26.11.2020 N 461</w:t>
          </w:r>
          <w:r>
            <w:rPr>
              <w:rFonts w:ascii="Tahoma" w:hAnsi="Tahoma" w:cs="Tahoma"/>
              <w:sz w:val="16"/>
              <w:szCs w:val="16"/>
            </w:rPr>
            <w:br/>
            <w:t>(ред. от 22.01.2024)</w:t>
          </w:r>
          <w:r>
            <w:rPr>
              <w:rFonts w:ascii="Tahoma" w:hAnsi="Tahoma" w:cs="Tahoma"/>
              <w:sz w:val="16"/>
              <w:szCs w:val="16"/>
            </w:rPr>
            <w:br/>
            <w:t xml:space="preserve">"Об утверждении федеральных норм и правил в области </w:t>
          </w:r>
          <w:proofErr w:type="spellStart"/>
          <w:r>
            <w:rPr>
              <w:rFonts w:ascii="Tahoma" w:hAnsi="Tahoma" w:cs="Tahoma"/>
              <w:sz w:val="16"/>
              <w:szCs w:val="16"/>
            </w:rPr>
            <w:t>промыш</w:t>
          </w:r>
          <w:proofErr w:type="spellEnd"/>
          <w:r>
            <w:rPr>
              <w:rFonts w:ascii="Tahoma" w:hAnsi="Tahoma" w:cs="Tahoma"/>
              <w:sz w:val="16"/>
              <w:szCs w:val="16"/>
            </w:rPr>
            <w:t>...</w:t>
          </w:r>
        </w:p>
      </w:tc>
      <w:tc>
        <w:tcPr>
          <w:tcW w:w="2300" w:type="pct"/>
          <w:vAlign w:val="center"/>
        </w:tcPr>
        <w:p w:rsidR="0063216D" w:rsidRDefault="00F0111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13.08.2025</w:t>
          </w:r>
        </w:p>
      </w:tc>
    </w:tr>
  </w:tbl>
  <w:p w:rsidR="0063216D" w:rsidRDefault="0063216D">
    <w:pPr>
      <w:pStyle w:val="ConsPlusNormal0"/>
      <w:pBdr>
        <w:bottom w:val="single" w:sz="12" w:space="0" w:color="auto"/>
      </w:pBdr>
      <w:rPr>
        <w:sz w:val="2"/>
        <w:szCs w:val="2"/>
      </w:rPr>
    </w:pPr>
  </w:p>
  <w:p w:rsidR="0063216D" w:rsidRDefault="0063216D">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3216D">
      <w:tblPrEx>
        <w:tblCellMar>
          <w:top w:w="0" w:type="dxa"/>
          <w:bottom w:w="0" w:type="dxa"/>
        </w:tblCellMar>
      </w:tblPrEx>
      <w:trPr>
        <w:trHeight w:hRule="exact" w:val="1683"/>
      </w:trPr>
      <w:tc>
        <w:tcPr>
          <w:tcW w:w="2700" w:type="pct"/>
          <w:vAlign w:val="center"/>
        </w:tcPr>
        <w:p w:rsidR="0063216D" w:rsidRDefault="00F01115">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Ростехнадзора</w:t>
          </w:r>
          <w:proofErr w:type="spellEnd"/>
          <w:r>
            <w:rPr>
              <w:rFonts w:ascii="Tahoma" w:hAnsi="Tahoma" w:cs="Tahoma"/>
              <w:sz w:val="16"/>
              <w:szCs w:val="16"/>
            </w:rPr>
            <w:t xml:space="preserve"> от 26.11.2020 N 461</w:t>
          </w:r>
          <w:r>
            <w:rPr>
              <w:rFonts w:ascii="Tahoma" w:hAnsi="Tahoma" w:cs="Tahoma"/>
              <w:sz w:val="16"/>
              <w:szCs w:val="16"/>
            </w:rPr>
            <w:br/>
            <w:t>(ред. от 22.01.2024)</w:t>
          </w:r>
          <w:r>
            <w:rPr>
              <w:rFonts w:ascii="Tahoma" w:hAnsi="Tahoma" w:cs="Tahoma"/>
              <w:sz w:val="16"/>
              <w:szCs w:val="16"/>
            </w:rPr>
            <w:br/>
            <w:t xml:space="preserve">"Об утверждении федеральных </w:t>
          </w:r>
          <w:r>
            <w:rPr>
              <w:rFonts w:ascii="Tahoma" w:hAnsi="Tahoma" w:cs="Tahoma"/>
              <w:sz w:val="16"/>
              <w:szCs w:val="16"/>
            </w:rPr>
            <w:t xml:space="preserve">норм и правил в области </w:t>
          </w:r>
          <w:proofErr w:type="spellStart"/>
          <w:r>
            <w:rPr>
              <w:rFonts w:ascii="Tahoma" w:hAnsi="Tahoma" w:cs="Tahoma"/>
              <w:sz w:val="16"/>
              <w:szCs w:val="16"/>
            </w:rPr>
            <w:t>промыш</w:t>
          </w:r>
          <w:proofErr w:type="spellEnd"/>
          <w:r>
            <w:rPr>
              <w:rFonts w:ascii="Tahoma" w:hAnsi="Tahoma" w:cs="Tahoma"/>
              <w:sz w:val="16"/>
              <w:szCs w:val="16"/>
            </w:rPr>
            <w:t>...</w:t>
          </w:r>
        </w:p>
      </w:tc>
      <w:tc>
        <w:tcPr>
          <w:tcW w:w="2300" w:type="pct"/>
          <w:vAlign w:val="center"/>
        </w:tcPr>
        <w:p w:rsidR="0063216D" w:rsidRDefault="00F0111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13.08.2025</w:t>
          </w:r>
        </w:p>
      </w:tc>
    </w:tr>
  </w:tbl>
  <w:p w:rsidR="0063216D" w:rsidRDefault="0063216D">
    <w:pPr>
      <w:pStyle w:val="ConsPlusNormal0"/>
      <w:pBdr>
        <w:bottom w:val="single" w:sz="12" w:space="0" w:color="auto"/>
      </w:pBdr>
      <w:rPr>
        <w:sz w:val="2"/>
        <w:szCs w:val="2"/>
      </w:rPr>
    </w:pPr>
  </w:p>
  <w:p w:rsidR="0063216D" w:rsidRDefault="0063216D">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63216D">
      <w:tblPrEx>
        <w:tblCellMar>
          <w:top w:w="0" w:type="dxa"/>
          <w:bottom w:w="0" w:type="dxa"/>
        </w:tblCellMar>
      </w:tblPrEx>
      <w:trPr>
        <w:trHeight w:hRule="exact" w:val="1190"/>
      </w:trPr>
      <w:tc>
        <w:tcPr>
          <w:tcW w:w="2700" w:type="pct"/>
          <w:vAlign w:val="center"/>
        </w:tcPr>
        <w:p w:rsidR="0063216D" w:rsidRDefault="00F01115">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Ростехнадзора</w:t>
          </w:r>
          <w:proofErr w:type="spellEnd"/>
          <w:r>
            <w:rPr>
              <w:rFonts w:ascii="Tahoma" w:hAnsi="Tahoma" w:cs="Tahoma"/>
              <w:sz w:val="16"/>
              <w:szCs w:val="16"/>
            </w:rPr>
            <w:t xml:space="preserve"> </w:t>
          </w:r>
          <w:r>
            <w:rPr>
              <w:rFonts w:ascii="Tahoma" w:hAnsi="Tahoma" w:cs="Tahoma"/>
              <w:sz w:val="16"/>
              <w:szCs w:val="16"/>
            </w:rPr>
            <w:t>от 26.11.2020 N 461</w:t>
          </w:r>
          <w:r>
            <w:rPr>
              <w:rFonts w:ascii="Tahoma" w:hAnsi="Tahoma" w:cs="Tahoma"/>
              <w:sz w:val="16"/>
              <w:szCs w:val="16"/>
            </w:rPr>
            <w:br/>
            <w:t>(ред. от 22.01.2024)</w:t>
          </w:r>
          <w:r>
            <w:rPr>
              <w:rFonts w:ascii="Tahoma" w:hAnsi="Tahoma" w:cs="Tahoma"/>
              <w:sz w:val="16"/>
              <w:szCs w:val="16"/>
            </w:rPr>
            <w:br/>
            <w:t xml:space="preserve">"Об утверждении федеральных норм и правил в области </w:t>
          </w:r>
          <w:proofErr w:type="spellStart"/>
          <w:r>
            <w:rPr>
              <w:rFonts w:ascii="Tahoma" w:hAnsi="Tahoma" w:cs="Tahoma"/>
              <w:sz w:val="16"/>
              <w:szCs w:val="16"/>
            </w:rPr>
            <w:t>промыш</w:t>
          </w:r>
          <w:proofErr w:type="spellEnd"/>
          <w:r>
            <w:rPr>
              <w:rFonts w:ascii="Tahoma" w:hAnsi="Tahoma" w:cs="Tahoma"/>
              <w:sz w:val="16"/>
              <w:szCs w:val="16"/>
            </w:rPr>
            <w:t>...</w:t>
          </w:r>
        </w:p>
      </w:tc>
      <w:tc>
        <w:tcPr>
          <w:tcW w:w="2300" w:type="pct"/>
          <w:vAlign w:val="center"/>
        </w:tcPr>
        <w:p w:rsidR="0063216D" w:rsidRDefault="00F0111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13.08.2025</w:t>
          </w:r>
        </w:p>
      </w:tc>
    </w:tr>
  </w:tbl>
  <w:p w:rsidR="0063216D" w:rsidRDefault="0063216D">
    <w:pPr>
      <w:pStyle w:val="ConsPlusNormal0"/>
      <w:pBdr>
        <w:bottom w:val="single" w:sz="12" w:space="0" w:color="auto"/>
      </w:pBdr>
      <w:rPr>
        <w:sz w:val="2"/>
        <w:szCs w:val="2"/>
      </w:rPr>
    </w:pPr>
  </w:p>
  <w:p w:rsidR="0063216D" w:rsidRDefault="0063216D">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63216D">
      <w:tblPrEx>
        <w:tblCellMar>
          <w:top w:w="0" w:type="dxa"/>
          <w:bottom w:w="0" w:type="dxa"/>
        </w:tblCellMar>
      </w:tblPrEx>
      <w:trPr>
        <w:trHeight w:hRule="exact" w:val="1190"/>
      </w:trPr>
      <w:tc>
        <w:tcPr>
          <w:tcW w:w="2700" w:type="pct"/>
          <w:vAlign w:val="center"/>
        </w:tcPr>
        <w:p w:rsidR="0063216D" w:rsidRDefault="00F01115">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Ростехнадзора</w:t>
          </w:r>
          <w:proofErr w:type="spellEnd"/>
          <w:r>
            <w:rPr>
              <w:rFonts w:ascii="Tahoma" w:hAnsi="Tahoma" w:cs="Tahoma"/>
              <w:sz w:val="16"/>
              <w:szCs w:val="16"/>
            </w:rPr>
            <w:t xml:space="preserve"> от 26.11.2020 N 461</w:t>
          </w:r>
          <w:r>
            <w:rPr>
              <w:rFonts w:ascii="Tahoma" w:hAnsi="Tahoma" w:cs="Tahoma"/>
              <w:sz w:val="16"/>
              <w:szCs w:val="16"/>
            </w:rPr>
            <w:br/>
            <w:t>(ред. от 22.01.2024)</w:t>
          </w:r>
          <w:r>
            <w:rPr>
              <w:rFonts w:ascii="Tahoma" w:hAnsi="Tahoma" w:cs="Tahoma"/>
              <w:sz w:val="16"/>
              <w:szCs w:val="16"/>
            </w:rPr>
            <w:br/>
            <w:t xml:space="preserve">"Об утверждении федеральных норм и правил в области </w:t>
          </w:r>
          <w:proofErr w:type="spellStart"/>
          <w:r>
            <w:rPr>
              <w:rFonts w:ascii="Tahoma" w:hAnsi="Tahoma" w:cs="Tahoma"/>
              <w:sz w:val="16"/>
              <w:szCs w:val="16"/>
            </w:rPr>
            <w:t>промыш</w:t>
          </w:r>
          <w:proofErr w:type="spellEnd"/>
          <w:r>
            <w:rPr>
              <w:rFonts w:ascii="Tahoma" w:hAnsi="Tahoma" w:cs="Tahoma"/>
              <w:sz w:val="16"/>
              <w:szCs w:val="16"/>
            </w:rPr>
            <w:t>...</w:t>
          </w:r>
        </w:p>
      </w:tc>
      <w:tc>
        <w:tcPr>
          <w:tcW w:w="2300" w:type="pct"/>
          <w:vAlign w:val="center"/>
        </w:tcPr>
        <w:p w:rsidR="0063216D" w:rsidRDefault="00F0111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w:t>
            </w:r>
            <w:r>
              <w:rPr>
                <w:rFonts w:ascii="Tahoma" w:hAnsi="Tahoma" w:cs="Tahoma"/>
                <w:noProof/>
                <w:color w:val="0000FF"/>
                <w:sz w:val="18"/>
                <w:szCs w:val="18"/>
              </w:rPr>
              <w:t>нсультантПлюс</w:t>
            </w:r>
          </w:hyperlink>
          <w:r>
            <w:rPr>
              <w:rFonts w:ascii="Tahoma" w:hAnsi="Tahoma" w:cs="Tahoma"/>
              <w:sz w:val="18"/>
              <w:szCs w:val="18"/>
            </w:rPr>
            <w:br/>
          </w:r>
          <w:r>
            <w:rPr>
              <w:rFonts w:ascii="Tahoma" w:hAnsi="Tahoma" w:cs="Tahoma"/>
              <w:sz w:val="16"/>
              <w:szCs w:val="16"/>
            </w:rPr>
            <w:t>Дата сохранения: 13.08.2025</w:t>
          </w:r>
        </w:p>
      </w:tc>
    </w:tr>
  </w:tbl>
  <w:p w:rsidR="0063216D" w:rsidRDefault="0063216D">
    <w:pPr>
      <w:pStyle w:val="ConsPlusNormal0"/>
      <w:pBdr>
        <w:bottom w:val="single" w:sz="12" w:space="0" w:color="auto"/>
      </w:pBdr>
      <w:rPr>
        <w:sz w:val="2"/>
        <w:szCs w:val="2"/>
      </w:rPr>
    </w:pPr>
  </w:p>
  <w:p w:rsidR="0063216D" w:rsidRDefault="0063216D">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3216D">
      <w:tblPrEx>
        <w:tblCellMar>
          <w:top w:w="0" w:type="dxa"/>
          <w:bottom w:w="0" w:type="dxa"/>
        </w:tblCellMar>
      </w:tblPrEx>
      <w:trPr>
        <w:trHeight w:hRule="exact" w:val="1683"/>
      </w:trPr>
      <w:tc>
        <w:tcPr>
          <w:tcW w:w="2700" w:type="pct"/>
          <w:vAlign w:val="center"/>
        </w:tcPr>
        <w:p w:rsidR="0063216D" w:rsidRDefault="00F01115">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Ростехнадзора</w:t>
          </w:r>
          <w:proofErr w:type="spellEnd"/>
          <w:r>
            <w:rPr>
              <w:rFonts w:ascii="Tahoma" w:hAnsi="Tahoma" w:cs="Tahoma"/>
              <w:sz w:val="16"/>
              <w:szCs w:val="16"/>
            </w:rPr>
            <w:t xml:space="preserve"> от 26.11.2020 N 461</w:t>
          </w:r>
          <w:r>
            <w:rPr>
              <w:rFonts w:ascii="Tahoma" w:hAnsi="Tahoma" w:cs="Tahoma"/>
              <w:sz w:val="16"/>
              <w:szCs w:val="16"/>
            </w:rPr>
            <w:br/>
            <w:t>(ред. от 22.01.2024)</w:t>
          </w:r>
          <w:r>
            <w:rPr>
              <w:rFonts w:ascii="Tahoma" w:hAnsi="Tahoma" w:cs="Tahoma"/>
              <w:sz w:val="16"/>
              <w:szCs w:val="16"/>
            </w:rPr>
            <w:br/>
            <w:t xml:space="preserve">"Об утверждении федеральных норм и правил в области </w:t>
          </w:r>
          <w:proofErr w:type="spellStart"/>
          <w:r>
            <w:rPr>
              <w:rFonts w:ascii="Tahoma" w:hAnsi="Tahoma" w:cs="Tahoma"/>
              <w:sz w:val="16"/>
              <w:szCs w:val="16"/>
            </w:rPr>
            <w:t>промыш</w:t>
          </w:r>
          <w:proofErr w:type="spellEnd"/>
          <w:r>
            <w:rPr>
              <w:rFonts w:ascii="Tahoma" w:hAnsi="Tahoma" w:cs="Tahoma"/>
              <w:sz w:val="16"/>
              <w:szCs w:val="16"/>
            </w:rPr>
            <w:t>...</w:t>
          </w:r>
        </w:p>
      </w:tc>
      <w:tc>
        <w:tcPr>
          <w:tcW w:w="2300" w:type="pct"/>
          <w:vAlign w:val="center"/>
        </w:tcPr>
        <w:p w:rsidR="0063216D" w:rsidRDefault="00F0111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13.08.2025</w:t>
          </w:r>
        </w:p>
      </w:tc>
    </w:tr>
  </w:tbl>
  <w:p w:rsidR="0063216D" w:rsidRDefault="0063216D">
    <w:pPr>
      <w:pStyle w:val="ConsPlusNormal0"/>
      <w:pBdr>
        <w:bottom w:val="single" w:sz="12" w:space="0" w:color="auto"/>
      </w:pBdr>
      <w:rPr>
        <w:sz w:val="2"/>
        <w:szCs w:val="2"/>
      </w:rPr>
    </w:pPr>
  </w:p>
  <w:p w:rsidR="0063216D" w:rsidRDefault="0063216D">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3216D">
      <w:tblPrEx>
        <w:tblCellMar>
          <w:top w:w="0" w:type="dxa"/>
          <w:bottom w:w="0" w:type="dxa"/>
        </w:tblCellMar>
      </w:tblPrEx>
      <w:trPr>
        <w:trHeight w:hRule="exact" w:val="1683"/>
      </w:trPr>
      <w:tc>
        <w:tcPr>
          <w:tcW w:w="2700" w:type="pct"/>
          <w:vAlign w:val="center"/>
        </w:tcPr>
        <w:p w:rsidR="0063216D" w:rsidRDefault="00F01115">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Ростехнадзора</w:t>
          </w:r>
          <w:proofErr w:type="spellEnd"/>
          <w:r>
            <w:rPr>
              <w:rFonts w:ascii="Tahoma" w:hAnsi="Tahoma" w:cs="Tahoma"/>
              <w:sz w:val="16"/>
              <w:szCs w:val="16"/>
            </w:rPr>
            <w:t xml:space="preserve"> от 26.11.2020 N 461</w:t>
          </w:r>
          <w:r>
            <w:rPr>
              <w:rFonts w:ascii="Tahoma" w:hAnsi="Tahoma" w:cs="Tahoma"/>
              <w:sz w:val="16"/>
              <w:szCs w:val="16"/>
            </w:rPr>
            <w:br/>
            <w:t>(ред. от 22.01.2024)</w:t>
          </w:r>
          <w:r>
            <w:rPr>
              <w:rFonts w:ascii="Tahoma" w:hAnsi="Tahoma" w:cs="Tahoma"/>
              <w:sz w:val="16"/>
              <w:szCs w:val="16"/>
            </w:rPr>
            <w:br/>
            <w:t xml:space="preserve">"Об утверждении федеральных норм и правил в области </w:t>
          </w:r>
          <w:proofErr w:type="spellStart"/>
          <w:r>
            <w:rPr>
              <w:rFonts w:ascii="Tahoma" w:hAnsi="Tahoma" w:cs="Tahoma"/>
              <w:sz w:val="16"/>
              <w:szCs w:val="16"/>
            </w:rPr>
            <w:t>пром</w:t>
          </w:r>
          <w:r>
            <w:rPr>
              <w:rFonts w:ascii="Tahoma" w:hAnsi="Tahoma" w:cs="Tahoma"/>
              <w:sz w:val="16"/>
              <w:szCs w:val="16"/>
            </w:rPr>
            <w:t>ыш</w:t>
          </w:r>
          <w:proofErr w:type="spellEnd"/>
          <w:r>
            <w:rPr>
              <w:rFonts w:ascii="Tahoma" w:hAnsi="Tahoma" w:cs="Tahoma"/>
              <w:sz w:val="16"/>
              <w:szCs w:val="16"/>
            </w:rPr>
            <w:t>...</w:t>
          </w:r>
        </w:p>
      </w:tc>
      <w:tc>
        <w:tcPr>
          <w:tcW w:w="2300" w:type="pct"/>
          <w:vAlign w:val="center"/>
        </w:tcPr>
        <w:p w:rsidR="0063216D" w:rsidRDefault="00F0111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13.08.2025</w:t>
          </w:r>
        </w:p>
      </w:tc>
    </w:tr>
  </w:tbl>
  <w:p w:rsidR="0063216D" w:rsidRDefault="0063216D">
    <w:pPr>
      <w:pStyle w:val="ConsPlusNormal0"/>
      <w:pBdr>
        <w:bottom w:val="single" w:sz="12" w:space="0" w:color="auto"/>
      </w:pBdr>
      <w:rPr>
        <w:sz w:val="2"/>
        <w:szCs w:val="2"/>
      </w:rPr>
    </w:pPr>
  </w:p>
  <w:p w:rsidR="0063216D" w:rsidRDefault="0063216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3216D"/>
    <w:rsid w:val="0063216D"/>
    <w:rsid w:val="00D86551"/>
    <w:rsid w:val="00F01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CEBF"/>
  <w15:docId w15:val="{9CCE80EC-5AA8-4D11-8188-26EEA997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www.tsouz.ru/" TargetMode="External"/><Relationship Id="rId117" Type="http://schemas.openxmlformats.org/officeDocument/2006/relationships/image" Target="media/image57.png"/><Relationship Id="rId21" Type="http://schemas.openxmlformats.org/officeDocument/2006/relationships/hyperlink" Target="https://login.consultant.ru/link/?req=doc&amp;base=LAW&amp;n=470748&amp;date=13.08.2025&amp;dst=100020&amp;field=134" TargetMode="External"/><Relationship Id="rId42" Type="http://schemas.openxmlformats.org/officeDocument/2006/relationships/hyperlink" Target="https://login.consultant.ru/link/?req=doc&amp;base=LAW&amp;n=470748&amp;date=13.08.2025&amp;dst=100029&amp;field=134" TargetMode="External"/><Relationship Id="rId47" Type="http://schemas.openxmlformats.org/officeDocument/2006/relationships/hyperlink" Target="https://login.consultant.ru/link/?req=doc&amp;base=LAW&amp;n=483176&amp;date=13.08.2025" TargetMode="External"/><Relationship Id="rId63" Type="http://schemas.openxmlformats.org/officeDocument/2006/relationships/header" Target="header3.xml"/><Relationship Id="rId68" Type="http://schemas.openxmlformats.org/officeDocument/2006/relationships/image" Target="media/image8.wmf"/><Relationship Id="rId84" Type="http://schemas.openxmlformats.org/officeDocument/2006/relationships/image" Target="media/image24.wmf"/><Relationship Id="rId89" Type="http://schemas.openxmlformats.org/officeDocument/2006/relationships/image" Target="media/image29.wmf"/><Relationship Id="rId112" Type="http://schemas.openxmlformats.org/officeDocument/2006/relationships/image" Target="media/image52.png"/><Relationship Id="rId16" Type="http://schemas.openxmlformats.org/officeDocument/2006/relationships/hyperlink" Target="https://login.consultant.ru/link/?req=doc&amp;base=LAW&amp;n=470748&amp;date=13.08.2025&amp;dst=100015&amp;field=134" TargetMode="External"/><Relationship Id="rId107" Type="http://schemas.openxmlformats.org/officeDocument/2006/relationships/image" Target="media/image47.png"/><Relationship Id="rId11" Type="http://schemas.openxmlformats.org/officeDocument/2006/relationships/hyperlink" Target="https://login.consultant.ru/link/?req=doc&amp;base=LAW&amp;n=470748&amp;date=13.08.2025&amp;dst=100006&amp;field=134" TargetMode="External"/><Relationship Id="rId32" Type="http://schemas.openxmlformats.org/officeDocument/2006/relationships/hyperlink" Target="https://login.consultant.ru/link/?req=doc&amp;base=LAW&amp;n=478418&amp;date=13.08.2025&amp;dst=101701&amp;field=134" TargetMode="External"/><Relationship Id="rId37" Type="http://schemas.openxmlformats.org/officeDocument/2006/relationships/hyperlink" Target="https://login.consultant.ru/link/?req=doc&amp;base=LAW&amp;n=470748&amp;date=13.08.2025&amp;dst=100026&amp;field=134" TargetMode="External"/><Relationship Id="rId53" Type="http://schemas.openxmlformats.org/officeDocument/2006/relationships/hyperlink" Target="https://login.consultant.ru/link/?req=doc&amp;base=LAW&amp;n=478418&amp;date=13.08.2025&amp;dst=101701&amp;field=134" TargetMode="External"/><Relationship Id="rId58" Type="http://schemas.openxmlformats.org/officeDocument/2006/relationships/header" Target="header1.xml"/><Relationship Id="rId74" Type="http://schemas.openxmlformats.org/officeDocument/2006/relationships/image" Target="media/image14.png"/><Relationship Id="rId79" Type="http://schemas.openxmlformats.org/officeDocument/2006/relationships/image" Target="media/image19.png"/><Relationship Id="rId102" Type="http://schemas.openxmlformats.org/officeDocument/2006/relationships/image" Target="media/image42.png"/><Relationship Id="rId123" Type="http://schemas.openxmlformats.org/officeDocument/2006/relationships/image" Target="media/image63.png"/><Relationship Id="rId128" Type="http://schemas.openxmlformats.org/officeDocument/2006/relationships/header" Target="header6.xml"/><Relationship Id="rId5" Type="http://schemas.openxmlformats.org/officeDocument/2006/relationships/endnotes" Target="endnotes.xml"/><Relationship Id="rId90" Type="http://schemas.openxmlformats.org/officeDocument/2006/relationships/image" Target="media/image30.wmf"/><Relationship Id="rId95" Type="http://schemas.openxmlformats.org/officeDocument/2006/relationships/image" Target="media/image35.png"/><Relationship Id="rId19" Type="http://schemas.openxmlformats.org/officeDocument/2006/relationships/hyperlink" Target="https://login.consultant.ru/link/?req=doc&amp;base=LAW&amp;n=470748&amp;date=13.08.2025&amp;dst=100018&amp;field=134" TargetMode="External"/><Relationship Id="rId14" Type="http://schemas.openxmlformats.org/officeDocument/2006/relationships/hyperlink" Target="https://login.consultant.ru/link/?req=doc&amp;base=LAW&amp;n=470748&amp;date=13.08.2025&amp;dst=100013&amp;field=134" TargetMode="External"/><Relationship Id="rId22" Type="http://schemas.openxmlformats.org/officeDocument/2006/relationships/hyperlink" Target="https://login.consultant.ru/link/?req=doc&amp;base=LAW&amp;n=470748&amp;date=13.08.2025&amp;dst=100021&amp;field=134" TargetMode="External"/><Relationship Id="rId27" Type="http://schemas.openxmlformats.org/officeDocument/2006/relationships/hyperlink" Target="http://www.eurasiancommission.org/" TargetMode="External"/><Relationship Id="rId30" Type="http://schemas.openxmlformats.org/officeDocument/2006/relationships/hyperlink" Target="https://login.consultant.ru/link/?req=doc&amp;base=LAW&amp;n=476082&amp;date=13.08.2025" TargetMode="External"/><Relationship Id="rId35" Type="http://schemas.openxmlformats.org/officeDocument/2006/relationships/hyperlink" Target="https://login.consultant.ru/link/?req=doc&amp;base=LAW&amp;n=483176&amp;date=13.08.2025&amp;dst=119&amp;field=134" TargetMode="External"/><Relationship Id="rId43" Type="http://schemas.openxmlformats.org/officeDocument/2006/relationships/hyperlink" Target="https://login.consultant.ru/link/?req=doc&amp;base=LAW&amp;n=470748&amp;date=13.08.2025&amp;dst=100030&amp;field=134" TargetMode="External"/><Relationship Id="rId48" Type="http://schemas.openxmlformats.org/officeDocument/2006/relationships/hyperlink" Target="https://login.consultant.ru/link/?req=doc&amp;base=LAW&amp;n=470748&amp;date=13.08.2025&amp;dst=100034&amp;field=134" TargetMode="External"/><Relationship Id="rId56" Type="http://schemas.openxmlformats.org/officeDocument/2006/relationships/image" Target="media/image4.png"/><Relationship Id="rId64" Type="http://schemas.openxmlformats.org/officeDocument/2006/relationships/footer" Target="footer3.xml"/><Relationship Id="rId69" Type="http://schemas.openxmlformats.org/officeDocument/2006/relationships/image" Target="media/image9.png"/><Relationship Id="rId77" Type="http://schemas.openxmlformats.org/officeDocument/2006/relationships/image" Target="media/image17.png"/><Relationship Id="rId100" Type="http://schemas.openxmlformats.org/officeDocument/2006/relationships/image" Target="media/image40.wmf"/><Relationship Id="rId105" Type="http://schemas.openxmlformats.org/officeDocument/2006/relationships/image" Target="media/image45.png"/><Relationship Id="rId113" Type="http://schemas.openxmlformats.org/officeDocument/2006/relationships/image" Target="media/image53.png"/><Relationship Id="rId118" Type="http://schemas.openxmlformats.org/officeDocument/2006/relationships/image" Target="media/image58.png"/><Relationship Id="rId126" Type="http://schemas.openxmlformats.org/officeDocument/2006/relationships/header" Target="header5.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83176&amp;date=13.08.2025&amp;dst=226&amp;field=134" TargetMode="External"/><Relationship Id="rId72" Type="http://schemas.openxmlformats.org/officeDocument/2006/relationships/image" Target="media/image12.png"/><Relationship Id="rId80" Type="http://schemas.openxmlformats.org/officeDocument/2006/relationships/image" Target="media/image20.png"/><Relationship Id="rId85" Type="http://schemas.openxmlformats.org/officeDocument/2006/relationships/image" Target="media/image25.wmf"/><Relationship Id="rId93" Type="http://schemas.openxmlformats.org/officeDocument/2006/relationships/image" Target="media/image33.wmf"/><Relationship Id="rId98" Type="http://schemas.openxmlformats.org/officeDocument/2006/relationships/image" Target="media/image38.png"/><Relationship Id="rId121" Type="http://schemas.openxmlformats.org/officeDocument/2006/relationships/image" Target="media/image61.png"/><Relationship Id="rId3" Type="http://schemas.openxmlformats.org/officeDocument/2006/relationships/webSettings" Target="webSettings.xml"/><Relationship Id="rId12" Type="http://schemas.openxmlformats.org/officeDocument/2006/relationships/hyperlink" Target="https://login.consultant.ru/link/?req=doc&amp;base=LAW&amp;n=483176&amp;date=13.08.2025&amp;dst=62&amp;field=134" TargetMode="External"/><Relationship Id="rId17" Type="http://schemas.openxmlformats.org/officeDocument/2006/relationships/hyperlink" Target="https://login.consultant.ru/link/?req=doc&amp;base=LAW&amp;n=470748&amp;date=13.08.2025&amp;dst=100016&amp;field=134" TargetMode="External"/><Relationship Id="rId25" Type="http://schemas.openxmlformats.org/officeDocument/2006/relationships/hyperlink" Target="http://www.tsouz.ru/" TargetMode="External"/><Relationship Id="rId33" Type="http://schemas.openxmlformats.org/officeDocument/2006/relationships/hyperlink" Target="https://login.consultant.ru/link/?req=doc&amp;base=LAW&amp;n=478418&amp;date=13.08.2025&amp;dst=101701&amp;field=134" TargetMode="External"/><Relationship Id="rId38" Type="http://schemas.openxmlformats.org/officeDocument/2006/relationships/hyperlink" Target="https://login.consultant.ru/link/?req=doc&amp;base=LAW&amp;n=470748&amp;date=13.08.2025&amp;dst=100027&amp;field=134" TargetMode="External"/><Relationship Id="rId46" Type="http://schemas.openxmlformats.org/officeDocument/2006/relationships/hyperlink" Target="https://login.consultant.ru/link/?req=doc&amp;base=LAW&amp;n=439168&amp;date=13.08.2025&amp;dst=100015&amp;field=134" TargetMode="External"/><Relationship Id="rId59" Type="http://schemas.openxmlformats.org/officeDocument/2006/relationships/footer" Target="footer1.xml"/><Relationship Id="rId67" Type="http://schemas.openxmlformats.org/officeDocument/2006/relationships/image" Target="media/image7.png"/><Relationship Id="rId103" Type="http://schemas.openxmlformats.org/officeDocument/2006/relationships/image" Target="media/image43.png"/><Relationship Id="rId108" Type="http://schemas.openxmlformats.org/officeDocument/2006/relationships/image" Target="media/image48.png"/><Relationship Id="rId116" Type="http://schemas.openxmlformats.org/officeDocument/2006/relationships/image" Target="media/image56.png"/><Relationship Id="rId124" Type="http://schemas.openxmlformats.org/officeDocument/2006/relationships/image" Target="media/image64.wmf"/><Relationship Id="rId129" Type="http://schemas.openxmlformats.org/officeDocument/2006/relationships/footer" Target="footer6.xml"/><Relationship Id="rId20" Type="http://schemas.openxmlformats.org/officeDocument/2006/relationships/hyperlink" Target="https://login.consultant.ru/link/?req=doc&amp;base=LAW&amp;n=470748&amp;date=13.08.2025&amp;dst=100019&amp;field=134" TargetMode="External"/><Relationship Id="rId41" Type="http://schemas.openxmlformats.org/officeDocument/2006/relationships/hyperlink" Target="https://login.consultant.ru/link/?req=doc&amp;base=LAW&amp;n=470748&amp;date=13.08.2025&amp;dst=100028&amp;field=134" TargetMode="External"/><Relationship Id="rId54" Type="http://schemas.openxmlformats.org/officeDocument/2006/relationships/hyperlink" Target="https://login.consultant.ru/link/?req=doc&amp;base=LAW&amp;n=470748&amp;date=13.08.2025&amp;dst=100037&amp;field=134" TargetMode="External"/><Relationship Id="rId62" Type="http://schemas.openxmlformats.org/officeDocument/2006/relationships/image" Target="media/image6.wmf"/><Relationship Id="rId70" Type="http://schemas.openxmlformats.org/officeDocument/2006/relationships/image" Target="media/image10.png"/><Relationship Id="rId75" Type="http://schemas.openxmlformats.org/officeDocument/2006/relationships/image" Target="media/image15.png"/><Relationship Id="rId83" Type="http://schemas.openxmlformats.org/officeDocument/2006/relationships/image" Target="media/image23.wmf"/><Relationship Id="rId88" Type="http://schemas.openxmlformats.org/officeDocument/2006/relationships/image" Target="media/image28.png"/><Relationship Id="rId91" Type="http://schemas.openxmlformats.org/officeDocument/2006/relationships/image" Target="media/image31.wmf"/><Relationship Id="rId96" Type="http://schemas.openxmlformats.org/officeDocument/2006/relationships/image" Target="media/image36.wmf"/><Relationship Id="rId111" Type="http://schemas.openxmlformats.org/officeDocument/2006/relationships/image" Target="media/image51.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470748&amp;date=13.08.2025&amp;dst=100014&amp;field=134" TargetMode="External"/><Relationship Id="rId23" Type="http://schemas.openxmlformats.org/officeDocument/2006/relationships/hyperlink" Target="https://login.consultant.ru/link/?req=doc&amp;base=LAW&amp;n=470748&amp;date=13.08.2025&amp;dst=100022&amp;field=134" TargetMode="External"/><Relationship Id="rId28" Type="http://schemas.openxmlformats.org/officeDocument/2006/relationships/hyperlink" Target="http://www.eaeunion.org/" TargetMode="External"/><Relationship Id="rId36" Type="http://schemas.openxmlformats.org/officeDocument/2006/relationships/hyperlink" Target="https://login.consultant.ru/link/?req=doc&amp;base=LAW&amp;n=470748&amp;date=13.08.2025&amp;dst=100024&amp;field=134" TargetMode="External"/><Relationship Id="rId49" Type="http://schemas.openxmlformats.org/officeDocument/2006/relationships/hyperlink" Target="https://login.consultant.ru/link/?req=doc&amp;base=LAW&amp;n=336509&amp;date=13.08.2025&amp;dst=100009&amp;field=134" TargetMode="External"/><Relationship Id="rId57" Type="http://schemas.openxmlformats.org/officeDocument/2006/relationships/image" Target="media/image5.png"/><Relationship Id="rId106" Type="http://schemas.openxmlformats.org/officeDocument/2006/relationships/image" Target="media/image46.png"/><Relationship Id="rId114" Type="http://schemas.openxmlformats.org/officeDocument/2006/relationships/image" Target="media/image54.png"/><Relationship Id="rId119" Type="http://schemas.openxmlformats.org/officeDocument/2006/relationships/image" Target="media/image59.png"/><Relationship Id="rId127" Type="http://schemas.openxmlformats.org/officeDocument/2006/relationships/footer" Target="footer5.xml"/><Relationship Id="rId10" Type="http://schemas.openxmlformats.org/officeDocument/2006/relationships/hyperlink" Target="https://login.consultant.ru/link/?req=doc&amp;base=LAW&amp;n=506878&amp;date=13.08.2025&amp;dst=100240&amp;field=134" TargetMode="External"/><Relationship Id="rId31" Type="http://schemas.openxmlformats.org/officeDocument/2006/relationships/hyperlink" Target="https://login.consultant.ru/link/?req=doc&amp;base=LAW&amp;n=169401&amp;date=13.08.2025" TargetMode="External"/><Relationship Id="rId44" Type="http://schemas.openxmlformats.org/officeDocument/2006/relationships/hyperlink" Target="https://login.consultant.ru/link/?req=doc&amp;base=LAW&amp;n=470748&amp;date=13.08.2025&amp;dst=100032&amp;field=134" TargetMode="External"/><Relationship Id="rId52" Type="http://schemas.openxmlformats.org/officeDocument/2006/relationships/hyperlink" Target="https://login.consultant.ru/link/?req=doc&amp;base=LAW&amp;n=470748&amp;date=13.08.2025&amp;dst=100035&amp;field=134" TargetMode="External"/><Relationship Id="rId60" Type="http://schemas.openxmlformats.org/officeDocument/2006/relationships/header" Target="header2.xml"/><Relationship Id="rId65" Type="http://schemas.openxmlformats.org/officeDocument/2006/relationships/header" Target="header4.xml"/><Relationship Id="rId73" Type="http://schemas.openxmlformats.org/officeDocument/2006/relationships/image" Target="media/image13.png"/><Relationship Id="rId78" Type="http://schemas.openxmlformats.org/officeDocument/2006/relationships/image" Target="media/image18.png"/><Relationship Id="rId81" Type="http://schemas.openxmlformats.org/officeDocument/2006/relationships/image" Target="media/image21.png"/><Relationship Id="rId86" Type="http://schemas.openxmlformats.org/officeDocument/2006/relationships/image" Target="media/image26.wmf"/><Relationship Id="rId94" Type="http://schemas.openxmlformats.org/officeDocument/2006/relationships/image" Target="media/image34.png"/><Relationship Id="rId99" Type="http://schemas.openxmlformats.org/officeDocument/2006/relationships/image" Target="media/image39.wmf"/><Relationship Id="rId101" Type="http://schemas.openxmlformats.org/officeDocument/2006/relationships/image" Target="media/image41.wmf"/><Relationship Id="rId122" Type="http://schemas.openxmlformats.org/officeDocument/2006/relationships/image" Target="media/image62.png"/><Relationship Id="rId13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470748&amp;date=13.08.2025&amp;dst=100006&amp;field=134" TargetMode="External"/><Relationship Id="rId13" Type="http://schemas.openxmlformats.org/officeDocument/2006/relationships/hyperlink" Target="https://login.consultant.ru/link/?req=doc&amp;base=LAW&amp;n=470748&amp;date=13.08.2025&amp;dst=100011&amp;field=134" TargetMode="External"/><Relationship Id="rId18" Type="http://schemas.openxmlformats.org/officeDocument/2006/relationships/hyperlink" Target="https://login.consultant.ru/link/?req=doc&amp;base=LAW&amp;n=470748&amp;date=13.08.2025&amp;dst=100017&amp;field=134" TargetMode="External"/><Relationship Id="rId39" Type="http://schemas.openxmlformats.org/officeDocument/2006/relationships/hyperlink" Target="https://login.consultant.ru/link/?req=doc&amp;base=LAW&amp;n=483176&amp;date=13.08.2025&amp;dst=119&amp;field=134" TargetMode="External"/><Relationship Id="rId109" Type="http://schemas.openxmlformats.org/officeDocument/2006/relationships/image" Target="media/image49.png"/><Relationship Id="rId34" Type="http://schemas.openxmlformats.org/officeDocument/2006/relationships/hyperlink" Target="https://login.consultant.ru/link/?req=doc&amp;base=LAW&amp;n=483176&amp;date=13.08.2025&amp;dst=119&amp;field=134" TargetMode="External"/><Relationship Id="rId50" Type="http://schemas.openxmlformats.org/officeDocument/2006/relationships/image" Target="media/image2.wmf"/><Relationship Id="rId55" Type="http://schemas.openxmlformats.org/officeDocument/2006/relationships/image" Target="media/image3.png"/><Relationship Id="rId76" Type="http://schemas.openxmlformats.org/officeDocument/2006/relationships/image" Target="media/image16.png"/><Relationship Id="rId97" Type="http://schemas.openxmlformats.org/officeDocument/2006/relationships/image" Target="media/image37.wmf"/><Relationship Id="rId104" Type="http://schemas.openxmlformats.org/officeDocument/2006/relationships/image" Target="media/image44.png"/><Relationship Id="rId120" Type="http://schemas.openxmlformats.org/officeDocument/2006/relationships/image" Target="media/image60.png"/><Relationship Id="rId125" Type="http://schemas.openxmlformats.org/officeDocument/2006/relationships/image" Target="media/image65.png"/><Relationship Id="rId7" Type="http://schemas.openxmlformats.org/officeDocument/2006/relationships/hyperlink" Target="https://www.consultant.ru" TargetMode="External"/><Relationship Id="rId71" Type="http://schemas.openxmlformats.org/officeDocument/2006/relationships/image" Target="media/image11.png"/><Relationship Id="rId92" Type="http://schemas.openxmlformats.org/officeDocument/2006/relationships/image" Target="media/image32.wmf"/><Relationship Id="rId2" Type="http://schemas.openxmlformats.org/officeDocument/2006/relationships/settings" Target="settings.xml"/><Relationship Id="rId29" Type="http://schemas.openxmlformats.org/officeDocument/2006/relationships/hyperlink" Target="https://login.consultant.ru/link/?req=doc&amp;base=LAW&amp;n=123807&amp;date=13.08.2025" TargetMode="External"/><Relationship Id="rId24" Type="http://schemas.openxmlformats.org/officeDocument/2006/relationships/hyperlink" Target="https://login.consultant.ru/link/?req=doc&amp;base=LAW&amp;n=478418&amp;date=13.08.2025&amp;dst=101701&amp;field=134" TargetMode="External"/><Relationship Id="rId40" Type="http://schemas.openxmlformats.org/officeDocument/2006/relationships/hyperlink" Target="https://login.consultant.ru/link/?req=doc&amp;base=LAW&amp;n=483176&amp;date=13.08.2025&amp;dst=119&amp;field=134" TargetMode="External"/><Relationship Id="rId45" Type="http://schemas.openxmlformats.org/officeDocument/2006/relationships/hyperlink" Target="https://login.consultant.ru/link/?req=doc&amp;base=LAW&amp;n=470748&amp;date=13.08.2025&amp;dst=100033&amp;field=134" TargetMode="External"/><Relationship Id="rId66" Type="http://schemas.openxmlformats.org/officeDocument/2006/relationships/footer" Target="footer4.xml"/><Relationship Id="rId87" Type="http://schemas.openxmlformats.org/officeDocument/2006/relationships/image" Target="media/image27.wmf"/><Relationship Id="rId110" Type="http://schemas.openxmlformats.org/officeDocument/2006/relationships/image" Target="media/image50.png"/><Relationship Id="rId115" Type="http://schemas.openxmlformats.org/officeDocument/2006/relationships/image" Target="media/image55.png"/><Relationship Id="rId131" Type="http://schemas.openxmlformats.org/officeDocument/2006/relationships/theme" Target="theme/theme1.xml"/><Relationship Id="rId61" Type="http://schemas.openxmlformats.org/officeDocument/2006/relationships/footer" Target="footer2.xml"/><Relationship Id="rId82" Type="http://schemas.openxmlformats.org/officeDocument/2006/relationships/image" Target="media/image22.png"/></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109</Pages>
  <Words>37987</Words>
  <Characters>216530</Characters>
  <Application>Microsoft Office Word</Application>
  <DocSecurity>0</DocSecurity>
  <Lines>1804</Lines>
  <Paragraphs>508</Paragraphs>
  <ScaleCrop>false</ScaleCrop>
  <Company>КонсультантПлюс Версия 4024.00.50</Company>
  <LinksUpToDate>false</LinksUpToDate>
  <CharactersWithSpaces>254009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Ростехнадзора от 26.11.2020 N 461
(ред. от 22.01.2024)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(Зарегистрировано в Минюсте России 30.12.2020 N 61983)</dc:title>
  <cp:lastModifiedBy>.last</cp:lastModifiedBy>
  <cp:revision>2</cp:revision>
  <dcterms:created xsi:type="dcterms:W3CDTF">2025-08-13T04:20:00Z</dcterms:created>
  <dcterms:modified xsi:type="dcterms:W3CDTF">2026-02-09T01:22:00Z</dcterms:modified>
</cp:coreProperties>
</file>