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7" w:rsidRDefault="005007CD" w:rsidP="00B275D7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09.02.26</w:t>
      </w:r>
      <w:r w:rsidR="00B275D7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22</w:t>
      </w:r>
      <w:r w:rsidR="00B275D7">
        <w:rPr>
          <w:rFonts w:ascii="Times New Roman" w:hAnsi="Times New Roman" w:cs="Times New Roman"/>
          <w:b/>
          <w:bCs/>
          <w:iCs/>
        </w:rPr>
        <w:t xml:space="preserve"> «Технологии обогащения полезных ископаемых».             Преподаватель спец. дисциплин –</w:t>
      </w:r>
      <w:r w:rsidR="002C7560">
        <w:rPr>
          <w:rFonts w:ascii="Times New Roman" w:hAnsi="Times New Roman" w:cs="Times New Roman"/>
          <w:b/>
          <w:bCs/>
          <w:iCs/>
        </w:rPr>
        <w:t xml:space="preserve"> </w:t>
      </w:r>
      <w:r w:rsidR="00B275D7">
        <w:rPr>
          <w:rFonts w:ascii="Times New Roman" w:hAnsi="Times New Roman" w:cs="Times New Roman"/>
          <w:b/>
          <w:bCs/>
          <w:iCs/>
        </w:rPr>
        <w:t>Баева Т.Н.</w:t>
      </w:r>
    </w:p>
    <w:p w:rsidR="00B275D7" w:rsidRDefault="00B275D7" w:rsidP="00B275D7">
      <w:pPr>
        <w:rPr>
          <w:rFonts w:ascii="Times New Roman" w:hAnsi="Times New Roman" w:cs="Times New Roman"/>
          <w:b/>
          <w:bCs/>
          <w:iCs/>
        </w:rPr>
      </w:pPr>
    </w:p>
    <w:p w:rsidR="00DC2F58" w:rsidRDefault="00DC2F58" w:rsidP="00DC2F58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C830D5">
        <w:rPr>
          <w:rFonts w:ascii="Times New Roman" w:hAnsi="Times New Roman" w:cs="Times New Roman"/>
          <w:bCs/>
          <w:iCs/>
        </w:rPr>
        <w:t>Паровые сушилки. Трубчатая</w:t>
      </w:r>
      <w:r w:rsidR="00956278">
        <w:rPr>
          <w:rFonts w:ascii="Times New Roman" w:hAnsi="Times New Roman" w:cs="Times New Roman"/>
          <w:bCs/>
          <w:iCs/>
        </w:rPr>
        <w:t xml:space="preserve"> барабанная</w:t>
      </w:r>
      <w:r w:rsidR="00470BD6">
        <w:rPr>
          <w:rFonts w:ascii="Times New Roman" w:hAnsi="Times New Roman" w:cs="Times New Roman"/>
          <w:bCs/>
          <w:iCs/>
        </w:rPr>
        <w:t xml:space="preserve"> сушилк</w:t>
      </w:r>
      <w:r w:rsidR="00956278">
        <w:rPr>
          <w:rFonts w:ascii="Times New Roman" w:hAnsi="Times New Roman" w:cs="Times New Roman"/>
          <w:bCs/>
          <w:iCs/>
        </w:rPr>
        <w:t>а</w:t>
      </w:r>
      <w:r>
        <w:rPr>
          <w:rFonts w:ascii="Times New Roman" w:hAnsi="Times New Roman" w:cs="Times New Roman"/>
        </w:rPr>
        <w:t>».</w:t>
      </w:r>
    </w:p>
    <w:p w:rsidR="00B275D7" w:rsidRPr="00DC2F58" w:rsidRDefault="00B275D7" w:rsidP="00DC2F58">
      <w:pPr>
        <w:rPr>
          <w:rFonts w:ascii="Times New Roman" w:hAnsi="Times New Roman" w:cs="Times New Roman"/>
        </w:rPr>
      </w:pPr>
    </w:p>
    <w:p w:rsidR="00C15223" w:rsidRDefault="00DC2F58" w:rsidP="00C1522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</w:t>
      </w:r>
      <w:r w:rsidRPr="00DC2F58">
        <w:rPr>
          <w:rFonts w:ascii="Times New Roman" w:hAnsi="Times New Roman" w:cs="Times New Roman"/>
          <w:bCs/>
        </w:rPr>
        <w:t xml:space="preserve">1. </w:t>
      </w:r>
      <w:proofErr w:type="spellStart"/>
      <w:r w:rsidRPr="00DC2F58">
        <w:rPr>
          <w:rFonts w:ascii="Times New Roman" w:hAnsi="Times New Roman" w:cs="Times New Roman"/>
          <w:bCs/>
        </w:rPr>
        <w:t>Гройсман</w:t>
      </w:r>
      <w:proofErr w:type="spellEnd"/>
      <w:r w:rsidRPr="00DC2F58">
        <w:rPr>
          <w:rFonts w:ascii="Times New Roman" w:hAnsi="Times New Roman" w:cs="Times New Roman"/>
          <w:bCs/>
        </w:rPr>
        <w:t xml:space="preserve"> С.И. Технология обогащения углей.- М.: Недра, 1987.- 360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DC2F58" w:rsidRPr="00EE7136" w:rsidRDefault="00DC2F58" w:rsidP="00DC2F58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EE7136">
        <w:rPr>
          <w:rFonts w:ascii="Times New Roman" w:hAnsi="Times New Roman" w:cs="Times New Roman"/>
          <w:bCs/>
        </w:rPr>
        <w:t xml:space="preserve">  </w:t>
      </w:r>
    </w:p>
    <w:p w:rsidR="00DC2F58" w:rsidRDefault="00DC2F58" w:rsidP="00DC2F58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</w:t>
      </w:r>
      <w:r w:rsidR="00B275D7">
        <w:rPr>
          <w:rFonts w:ascii="Times New Roman" w:hAnsi="Times New Roman" w:cs="Times New Roman"/>
          <w:bCs/>
        </w:rPr>
        <w:t xml:space="preserve">                      </w:t>
      </w: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Pr="00F721E3">
        <w:rPr>
          <w:rFonts w:ascii="Times New Roman" w:hAnsi="Times New Roman" w:cs="Times New Roman"/>
          <w:bCs/>
        </w:rPr>
        <w:t>Чантурия</w:t>
      </w:r>
      <w:proofErr w:type="spellEnd"/>
      <w:r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 w:rsidR="00B275D7">
        <w:rPr>
          <w:rFonts w:ascii="Times New Roman" w:hAnsi="Times New Roman" w:cs="Times New Roman"/>
          <w:bCs/>
        </w:rPr>
        <w:t xml:space="preserve">  </w:t>
      </w:r>
      <w:r w:rsidRPr="00F721E3">
        <w:rPr>
          <w:rFonts w:ascii="Times New Roman" w:hAnsi="Times New Roman" w:cs="Times New Roman"/>
          <w:bCs/>
        </w:rPr>
        <w:t>руководство.- М.:    Недра,1995.</w:t>
      </w:r>
    </w:p>
    <w:p w:rsidR="00C15223" w:rsidRDefault="00C15223" w:rsidP="00C15223">
      <w:pPr>
        <w:pStyle w:val="a4"/>
        <w:ind w:left="142" w:hanging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3.Елишевич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C15223" w:rsidRPr="00F721E3" w:rsidRDefault="00C15223" w:rsidP="00DC2F58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DC2F58" w:rsidRDefault="00DC2F58" w:rsidP="00DC2F58">
      <w:pPr>
        <w:pStyle w:val="a4"/>
        <w:ind w:left="426" w:hanging="142"/>
        <w:rPr>
          <w:bCs/>
        </w:rPr>
      </w:pPr>
    </w:p>
    <w:p w:rsidR="009F1CCD" w:rsidRDefault="002C7560" w:rsidP="009F1CCD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</w:t>
      </w:r>
      <w:r w:rsidR="009F1CCD">
        <w:rPr>
          <w:rFonts w:ascii="Times New Roman" w:hAnsi="Times New Roman" w:cs="Times New Roman"/>
          <w:b/>
          <w:bCs/>
        </w:rPr>
        <w:t xml:space="preserve">      Прочитать текст и выполнить задание</w:t>
      </w:r>
    </w:p>
    <w:p w:rsidR="009F1CCD" w:rsidRDefault="009F1CCD" w:rsidP="004C509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EE734E" w:rsidRDefault="00DC2F58" w:rsidP="00EE734E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9F1CCD">
        <w:rPr>
          <w:rFonts w:ascii="Times New Roman" w:hAnsi="Times New Roman" w:cs="Times New Roman"/>
          <w:b/>
          <w:bCs/>
        </w:rPr>
        <w:t xml:space="preserve">          </w:t>
      </w:r>
      <w:r w:rsidR="009F1CCD" w:rsidRPr="009F1CCD">
        <w:rPr>
          <w:rFonts w:ascii="Times New Roman" w:hAnsi="Times New Roman" w:cs="Times New Roman"/>
          <w:bCs/>
        </w:rPr>
        <w:t>1. Выполнить конспект в тетради</w:t>
      </w:r>
      <w:r w:rsidR="002C7560">
        <w:rPr>
          <w:rFonts w:ascii="Times New Roman" w:hAnsi="Times New Roman" w:cs="Times New Roman"/>
          <w:bCs/>
        </w:rPr>
        <w:t xml:space="preserve"> по указанной литературе </w:t>
      </w:r>
    </w:p>
    <w:p w:rsidR="00C830D5" w:rsidRPr="00EE734E" w:rsidRDefault="00C830D5" w:rsidP="00EE734E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0D4C8B" w:rsidRDefault="00DC2F58" w:rsidP="00277196">
      <w:pPr>
        <w:pStyle w:val="Default"/>
        <w:ind w:left="1418" w:hanging="1418"/>
      </w:pPr>
      <w:r>
        <w:t xml:space="preserve">                   </w:t>
      </w:r>
      <w:r w:rsidR="004C5098">
        <w:t xml:space="preserve">   </w:t>
      </w:r>
      <w:r>
        <w:t xml:space="preserve"> </w:t>
      </w:r>
      <w:r w:rsidR="00470BD6">
        <w:t>а</w:t>
      </w:r>
      <w:r>
        <w:t xml:space="preserve">) </w:t>
      </w:r>
      <w:r w:rsidR="00E744A5">
        <w:t>Сушка бурого угля</w:t>
      </w:r>
      <w:r w:rsidR="002948FF">
        <w:t>. Периоды сушки (описать).</w:t>
      </w:r>
    </w:p>
    <w:p w:rsidR="00470BD6" w:rsidRDefault="00470BD6" w:rsidP="00470BD6">
      <w:pPr>
        <w:pStyle w:val="a4"/>
        <w:ind w:left="1418" w:hanging="1276"/>
        <w:rPr>
          <w:rFonts w:ascii="Times New Roman" w:hAnsi="Times New Roman" w:cs="Times New Roman"/>
          <w:bCs/>
        </w:rPr>
      </w:pPr>
      <w:r>
        <w:t xml:space="preserve">   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>.</w:t>
      </w:r>
      <w:r w:rsidR="002948FF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. </w:t>
      </w:r>
      <w:proofErr w:type="spellStart"/>
      <w:r w:rsidR="002948FF">
        <w:rPr>
          <w:rFonts w:ascii="Times New Roman" w:hAnsi="Times New Roman" w:cs="Times New Roman"/>
          <w:bCs/>
        </w:rPr>
        <w:t>Елишевич</w:t>
      </w:r>
      <w:proofErr w:type="spellEnd"/>
      <w:r w:rsidR="002948FF">
        <w:rPr>
          <w:rFonts w:ascii="Times New Roman" w:hAnsi="Times New Roman" w:cs="Times New Roman"/>
          <w:bCs/>
        </w:rPr>
        <w:t xml:space="preserve"> А.Т.</w:t>
      </w:r>
      <w:r>
        <w:rPr>
          <w:rFonts w:ascii="Times New Roman" w:hAnsi="Times New Roman" w:cs="Times New Roman"/>
          <w:bCs/>
        </w:rPr>
        <w:t>.- стр.</w:t>
      </w:r>
      <w:r w:rsidR="002948FF">
        <w:rPr>
          <w:rFonts w:ascii="Times New Roman" w:hAnsi="Times New Roman" w:cs="Times New Roman"/>
          <w:bCs/>
        </w:rPr>
        <w:t>120-123</w:t>
      </w:r>
    </w:p>
    <w:p w:rsidR="002948FF" w:rsidRDefault="002948FF" w:rsidP="002948FF">
      <w:pPr>
        <w:pStyle w:val="Default"/>
        <w:ind w:left="1418" w:hanging="1418"/>
      </w:pPr>
      <w:r>
        <w:t xml:space="preserve">                       б) Паровые сушилки. Написать какую роль данное оборудование выполняет при брикетировании углей.</w:t>
      </w:r>
    </w:p>
    <w:p w:rsidR="002948FF" w:rsidRPr="002948FF" w:rsidRDefault="002948FF" w:rsidP="002948FF">
      <w:pPr>
        <w:pStyle w:val="a4"/>
        <w:ind w:left="1418" w:hanging="1276"/>
        <w:rPr>
          <w:rFonts w:ascii="Times New Roman" w:hAnsi="Times New Roman" w:cs="Times New Roman"/>
          <w:bCs/>
        </w:rPr>
      </w:pPr>
      <w:r>
        <w:t xml:space="preserve">   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3. </w:t>
      </w: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А.Т..- стр.120-123(текст ниже « Сушка угля»)</w:t>
      </w:r>
    </w:p>
    <w:p w:rsidR="00470BD6" w:rsidRDefault="00470BD6" w:rsidP="00277196">
      <w:pPr>
        <w:pStyle w:val="Default"/>
        <w:ind w:left="1418" w:hanging="1418"/>
      </w:pPr>
    </w:p>
    <w:p w:rsidR="00EE734E" w:rsidRDefault="00277196" w:rsidP="00EE734E">
      <w:pPr>
        <w:pStyle w:val="Default"/>
        <w:ind w:left="1418" w:hanging="1418"/>
      </w:pPr>
      <w:r w:rsidRPr="002C7560">
        <w:t xml:space="preserve">                       в) </w:t>
      </w:r>
      <w:r w:rsidR="002948FF">
        <w:t>Трубчатая барабанная сушилка</w:t>
      </w:r>
      <w:r w:rsidR="00FD77F6" w:rsidRPr="002C7560">
        <w:t xml:space="preserve">, </w:t>
      </w:r>
      <w:r w:rsidR="00344508" w:rsidRPr="002C7560">
        <w:t>устройство</w:t>
      </w:r>
      <w:r w:rsidR="002C7560" w:rsidRPr="002C7560">
        <w:t>, технические характеристики</w:t>
      </w:r>
      <w:r w:rsidR="00344508" w:rsidRPr="002C7560">
        <w:t xml:space="preserve"> </w:t>
      </w:r>
      <w:r w:rsidR="00EE734E">
        <w:t>(изобразить графически, описать).</w:t>
      </w:r>
    </w:p>
    <w:p w:rsidR="00EE734E" w:rsidRPr="002C7560" w:rsidRDefault="002C7560" w:rsidP="002C7560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="002948FF">
        <w:rPr>
          <w:rFonts w:ascii="Times New Roman" w:hAnsi="Times New Roman" w:cs="Times New Roman"/>
          <w:bCs/>
        </w:rPr>
        <w:t xml:space="preserve">3. </w:t>
      </w:r>
      <w:proofErr w:type="spellStart"/>
      <w:r w:rsidR="002948FF">
        <w:rPr>
          <w:rFonts w:ascii="Times New Roman" w:hAnsi="Times New Roman" w:cs="Times New Roman"/>
          <w:bCs/>
        </w:rPr>
        <w:t>Елишевич</w:t>
      </w:r>
      <w:proofErr w:type="spellEnd"/>
      <w:r w:rsidR="002948FF">
        <w:rPr>
          <w:rFonts w:ascii="Times New Roman" w:hAnsi="Times New Roman" w:cs="Times New Roman"/>
          <w:bCs/>
        </w:rPr>
        <w:t xml:space="preserve"> А.Т..- стр.195-197</w:t>
      </w:r>
    </w:p>
    <w:p w:rsidR="002C7560" w:rsidRDefault="009F1CCD" w:rsidP="002C7560">
      <w:pPr>
        <w:pStyle w:val="a4"/>
        <w:ind w:left="1418" w:hanging="1276"/>
        <w:rPr>
          <w:rFonts w:ascii="Times New Roman" w:hAnsi="Times New Roman" w:cs="Times New Roman"/>
        </w:rPr>
      </w:pPr>
      <w:r w:rsidRPr="002C7560">
        <w:rPr>
          <w:rFonts w:ascii="Times New Roman" w:hAnsi="Times New Roman" w:cs="Times New Roman"/>
        </w:rPr>
        <w:t xml:space="preserve">                         </w:t>
      </w:r>
      <w:r w:rsidR="009A0F96" w:rsidRPr="002C7560">
        <w:rPr>
          <w:rFonts w:ascii="Times New Roman" w:hAnsi="Times New Roman" w:cs="Times New Roman"/>
        </w:rPr>
        <w:t xml:space="preserve">2. </w:t>
      </w:r>
      <w:r w:rsidR="000A1BC7">
        <w:rPr>
          <w:rFonts w:ascii="Times New Roman" w:hAnsi="Times New Roman" w:cs="Times New Roman"/>
        </w:rPr>
        <w:t>Вспомогательное оборудование сушильных установок (топки, пылеулавливающее устройство, питатели, затворы), назначение</w:t>
      </w:r>
      <w:proofErr w:type="gramStart"/>
      <w:r w:rsidR="000A1BC7">
        <w:rPr>
          <w:rFonts w:ascii="Times New Roman" w:hAnsi="Times New Roman" w:cs="Times New Roman"/>
        </w:rPr>
        <w:t>,в</w:t>
      </w:r>
      <w:proofErr w:type="gramEnd"/>
      <w:r w:rsidR="000A1BC7">
        <w:rPr>
          <w:rFonts w:ascii="Times New Roman" w:hAnsi="Times New Roman" w:cs="Times New Roman"/>
        </w:rPr>
        <w:t>иды.</w:t>
      </w:r>
    </w:p>
    <w:p w:rsidR="002C7560" w:rsidRPr="002C7560" w:rsidRDefault="002C7560" w:rsidP="002C7560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2.</w:t>
      </w:r>
      <w:r w:rsidRPr="002C7560">
        <w:rPr>
          <w:rFonts w:ascii="Times New Roman" w:hAnsi="Times New Roman" w:cs="Times New Roman"/>
          <w:bCs/>
        </w:rPr>
        <w:t>Чантурия В.А.- стр.</w:t>
      </w:r>
      <w:r w:rsidR="000A1BC7">
        <w:rPr>
          <w:rFonts w:ascii="Times New Roman" w:hAnsi="Times New Roman" w:cs="Times New Roman"/>
          <w:bCs/>
        </w:rPr>
        <w:t>506-529</w:t>
      </w:r>
      <w:r>
        <w:rPr>
          <w:rFonts w:ascii="Times New Roman" w:hAnsi="Times New Roman" w:cs="Times New Roman"/>
          <w:bCs/>
        </w:rPr>
        <w:t>.</w:t>
      </w:r>
    </w:p>
    <w:p w:rsidR="000D4C8B" w:rsidRDefault="000D4C8B" w:rsidP="00161599">
      <w:pPr>
        <w:pStyle w:val="Default"/>
        <w:ind w:left="1418" w:hanging="1418"/>
        <w:rPr>
          <w:color w:val="auto"/>
        </w:rPr>
      </w:pPr>
    </w:p>
    <w:p w:rsidR="00D220BA" w:rsidRPr="00D220BA" w:rsidRDefault="00D220BA" w:rsidP="00D220BA">
      <w:pPr>
        <w:pStyle w:val="Default"/>
        <w:ind w:left="1418" w:hanging="1418"/>
        <w:jc w:val="center"/>
        <w:rPr>
          <w:b/>
          <w:i/>
        </w:rPr>
      </w:pPr>
      <w:r w:rsidRPr="00D220BA">
        <w:rPr>
          <w:b/>
          <w:i/>
        </w:rPr>
        <w:t>Сушка угля</w:t>
      </w:r>
    </w:p>
    <w:p w:rsidR="00D220BA" w:rsidRDefault="00D220BA" w:rsidP="00161599">
      <w:pPr>
        <w:pStyle w:val="Default"/>
        <w:ind w:left="1418" w:hanging="1418"/>
      </w:pPr>
      <w:r>
        <w:t xml:space="preserve">                        Сушка обеспечивает необходимую остаточную долю влаги бурого угля, являющуюся основным параметром при брикетировании. Оптимальная доля остаточной влаги в бурых углях, идущих на брикетирование, составля</w:t>
      </w:r>
      <w:r w:rsidR="00E744A5">
        <w:t>ет 16— 19%. Однако такое содерж</w:t>
      </w:r>
      <w:r>
        <w:t xml:space="preserve">ание влаги еще не гарантирует получение качественного брикета. Важно определить </w:t>
      </w:r>
      <w:proofErr w:type="spellStart"/>
      <w:r>
        <w:t>влагоразность</w:t>
      </w:r>
      <w:proofErr w:type="spellEnd"/>
      <w:r>
        <w:t xml:space="preserve"> угля — влажность отдельных классов крупности, зависящую от гранулометрического состава. Как бы тщательно ни осуществлялся процесс сушки, влажность тонких частиц всегда намного ниже, чем крупных. Например, влажность пыли, уловленной в электрофильтрах, не превышает 8%</w:t>
      </w:r>
      <w:proofErr w:type="gramStart"/>
      <w:r>
        <w:t xml:space="preserve"> ;</w:t>
      </w:r>
      <w:proofErr w:type="gramEnd"/>
      <w:r>
        <w:t xml:space="preserve"> угольных частиц крупностью до 1 мм — 10— 12%, а зерен размером более 3 мм — 30%. Выравнивание влажности угл</w:t>
      </w:r>
      <w:r w:rsidR="00E744A5">
        <w:t>я по классам не достигается даж</w:t>
      </w:r>
      <w:r>
        <w:t xml:space="preserve">е после прохождения охладительных устройств. Наличие </w:t>
      </w:r>
      <w:proofErr w:type="spellStart"/>
      <w:r>
        <w:t>влагоразности</w:t>
      </w:r>
      <w:proofErr w:type="spellEnd"/>
      <w:r>
        <w:t xml:space="preserve"> в отдельных классах предполагает 120 различное давление прессования для их уплотнения. Но так как практически это условие выполнить невозможно, то при хранении готовые</w:t>
      </w:r>
      <w:r w:rsidR="00E744A5">
        <w:t xml:space="preserve"> брикеты могут сжиматься или ра</w:t>
      </w:r>
      <w:r>
        <w:t xml:space="preserve">сширяться. Эти явления тем заметней, чем больше </w:t>
      </w:r>
      <w:proofErr w:type="spellStart"/>
      <w:r>
        <w:t>влагоразность</w:t>
      </w:r>
      <w:proofErr w:type="spellEnd"/>
      <w:r>
        <w:t xml:space="preserve"> по классам крупности. Для создания условий снижения </w:t>
      </w:r>
      <w:proofErr w:type="spellStart"/>
      <w:r>
        <w:t>влагоразности</w:t>
      </w:r>
      <w:proofErr w:type="spellEnd"/>
      <w:r>
        <w:t xml:space="preserve"> рекомендуется зерна крупнее 3 мм после сушки отсевать, </w:t>
      </w:r>
      <w:proofErr w:type="spellStart"/>
      <w:r>
        <w:t>додрабливать</w:t>
      </w:r>
      <w:proofErr w:type="spellEnd"/>
      <w:r>
        <w:t xml:space="preserve"> и дополнительно сушить. Наилучший эффект такого процесса достигается в тарельчатых сушилках. Выравнивание </w:t>
      </w:r>
      <w:proofErr w:type="spellStart"/>
      <w:r>
        <w:t>влагоразности</w:t>
      </w:r>
      <w:proofErr w:type="spellEnd"/>
      <w:r>
        <w:t xml:space="preserve"> возможно без дополнительной сушки. Д ля этого сухой уголь крупнее 3 мм дробится до 1 мм и тщательно перемешивается с классом 0— 3 мм. В процессе дробления горячих крупных </w:t>
      </w:r>
      <w:r>
        <w:lastRenderedPageBreak/>
        <w:t xml:space="preserve">зерен значительная часть влаги испаряется и снижается </w:t>
      </w:r>
      <w:proofErr w:type="spellStart"/>
      <w:r>
        <w:t>влагоразность</w:t>
      </w:r>
      <w:proofErr w:type="spellEnd"/>
      <w:r>
        <w:t xml:space="preserve"> в дробленом материале. Одновременно этот метод позволяет оптимизировать гранулометрический состав брикетируемого угля. Улучшается качество брикетов. Для снижения </w:t>
      </w:r>
      <w:proofErr w:type="spellStart"/>
      <w:r>
        <w:t>влагоразности</w:t>
      </w:r>
      <w:proofErr w:type="spellEnd"/>
      <w:r>
        <w:t xml:space="preserve"> возможно применение орошения водой мелких классов. Однако этот метод не лишен недостатков: вода плохо смачивает пересушенный мелкий уголь. Ввод шламовой воды, хотя и улучшает смачивание, но она испаряется в основном на поверхности крупных зерен. Все же орошение водой способствует повышению прочности брикетов и снижению пылеобразования при транспортировке горячего угля. Кроме перечисленных существует метод снижения </w:t>
      </w:r>
      <w:proofErr w:type="spellStart"/>
      <w:r>
        <w:t>влагоразности</w:t>
      </w:r>
      <w:proofErr w:type="spellEnd"/>
      <w:r>
        <w:t xml:space="preserve"> по классам крупности путем обработки сухого угля перегретым паром. Выравнивание </w:t>
      </w:r>
      <w:proofErr w:type="spellStart"/>
      <w:r>
        <w:t>влагоразности</w:t>
      </w:r>
      <w:proofErr w:type="spellEnd"/>
      <w:r>
        <w:t xml:space="preserve"> сухого угля осуществляется под непосредственным воздействием атмосферного воздуха соответственно парциальному давлению влаги в воздухе. Установившееся содержание влаги угля представляет собой точку гигроскопичности. Для сохранения высокого качества брикетов, подвергаемых длительному хранению, необходимо, чтобы влажность высушенного угля и брикетов приближалась к точке гигроскопичности, соответствующей средним атмосферным условиям. Рекомендуется осенью и зимой выпускать брикеты более влажными, чем летом. Процесс сушки подразделяется на следующие </w:t>
      </w:r>
      <w:r w:rsidRPr="00E744A5">
        <w:rPr>
          <w:b/>
        </w:rPr>
        <w:t>периоды:</w:t>
      </w:r>
      <w:r>
        <w:t xml:space="preserve"> </w:t>
      </w:r>
      <w:r w:rsidRPr="00E744A5">
        <w:rPr>
          <w:b/>
          <w:i/>
        </w:rPr>
        <w:t>период нагрева</w:t>
      </w:r>
      <w:r>
        <w:t xml:space="preserve">, характеризуемый быстрым ростом тем </w:t>
      </w:r>
      <w:proofErr w:type="spellStart"/>
      <w:r>
        <w:t>пературы</w:t>
      </w:r>
      <w:proofErr w:type="spellEnd"/>
      <w:r>
        <w:t xml:space="preserve"> угля и скорости сушки (однако доля влаги, испаряемой в этот период, незначительна); </w:t>
      </w:r>
      <w:r w:rsidRPr="00E744A5">
        <w:rPr>
          <w:b/>
          <w:i/>
        </w:rPr>
        <w:t>период постоянной скорости</w:t>
      </w:r>
      <w:r>
        <w:t xml:space="preserve">, наступающий при достижении максимальной сушки (в это время из угля удаляется основная доля влаги, уголь приобретает постоянную температуру); </w:t>
      </w:r>
      <w:r w:rsidRPr="00E744A5">
        <w:rPr>
          <w:b/>
          <w:i/>
        </w:rPr>
        <w:t>период падающей скорости</w:t>
      </w:r>
      <w:r>
        <w:t xml:space="preserve">, наступающий, когда уголь приобретает критическую влажность, при которой предельно снижается интенсивность сушки. На скорость и длительность сушки влияют природа бурого  угля, доля исходной влаги, крупность, удельная производительность сушилки, интенсивность перемешивания угля в процессе движения по сушильному агрегату, температура, влажность и скорость подачи теплового агента. Для сушки бурого угля обычно применяют паровые сушилки, которые обеспечивают более мягкое термическое воздействие на уголь, чем газовые. Мягкий пар из паросиловых установок поступает в сушилку с давлением 0,25—0,4 М </w:t>
      </w:r>
      <w:proofErr w:type="gramStart"/>
      <w:r>
        <w:t>П</w:t>
      </w:r>
      <w:proofErr w:type="gramEnd"/>
      <w:r>
        <w:t xml:space="preserve"> а при перегреве до 140— 160° С. Сочетание паровой сушилки с ТЭЦ </w:t>
      </w:r>
      <w:proofErr w:type="spellStart"/>
      <w:r>
        <w:t>веЬьма</w:t>
      </w:r>
      <w:proofErr w:type="spellEnd"/>
      <w:r>
        <w:t xml:space="preserve"> экономично и технологично. Различают два основных вида паровых сушилок: трубчатую и тарельчатую. Подробно их конструкции описаны в гл. 4. Для обеспечения устойчивой сушки угля необходимо выдерживать основные режимные параметры. Должна соблюдаться строгая взаимосвязь угла наклона и частоты вращения трубчатой сушилки. Увеличение угла наклона при постоянной частоте вращения приводит к сокращению времени сушки и снижению степени заполнения углем трубок. При больших скоростях не достигается качественная сушка, возрастает </w:t>
      </w:r>
      <w:proofErr w:type="spellStart"/>
      <w:r>
        <w:t>влагоразность</w:t>
      </w:r>
      <w:proofErr w:type="spellEnd"/>
      <w:r>
        <w:t>. Этот недостаток можно устранить, установив сушильный барабан под небольшим углом наклона. Наиболее целесообразно сушильный барабан устанавливать под углом 7—9° с частотой вращения 5— 10 мин '. Важно выдерживать оптимальные параметры: давление пара 0,25- 0,4 Па и температуру в сушилке 126— 147° С. Повышение давления пара вызывает повышение температуры его насыщения. Температура стенки трубки сушилки становится близкой к последней.</w:t>
      </w:r>
      <w:proofErr w:type="gramStart"/>
      <w:r>
        <w:t xml:space="preserve"> .</w:t>
      </w:r>
      <w:proofErr w:type="gramEnd"/>
      <w:r>
        <w:t xml:space="preserve"> Избыточный перегрев пара усиливает опасность воспламенения угля и значительных напряжений в днище сушилки. Изменение давления пара способствует повышенному образованию конденсата. Падает производительность сушилки. Повышается </w:t>
      </w:r>
      <w:r>
        <w:lastRenderedPageBreak/>
        <w:t xml:space="preserve">влажность сушимого угля. При большом разрежении увеличивается доля тепла, идущая на нагрев воздуха. Снижается количество тепла на испарение влаги из угля. Относительная влажность паровоздушной смеси возрастает до 70%. Ухудшается процесс сушки и увеличивается </w:t>
      </w:r>
      <w:proofErr w:type="spellStart"/>
      <w:r>
        <w:t>влагоразность</w:t>
      </w:r>
      <w:proofErr w:type="spellEnd"/>
      <w:r>
        <w:t xml:space="preserve">. Регулируя разрежение, можно оптимизировать производительность сушилки и </w:t>
      </w:r>
      <w:proofErr w:type="spellStart"/>
      <w:r>
        <w:t>влагоразность</w:t>
      </w:r>
      <w:proofErr w:type="spellEnd"/>
      <w:r>
        <w:t xml:space="preserve"> сухого угля. Разрежение, как было сказано выше, тесно связано с относительной влажностью паровоздушной смеси. Последняя оказывает значительное влияние на устойчивость сушки. При выходе из сушилки относительная влажность паровоздушной смеси должна составлять 45—47%. Достаточное и равномерное заполнение трубок сушилки углем позволяет оптимизировать ее производительность и качество сухого продукта. Для достижения высоких показателей работы сушилки </w:t>
      </w:r>
      <w:proofErr w:type="gramStart"/>
      <w:r>
        <w:t>осуществляют</w:t>
      </w:r>
      <w:proofErr w:type="gramEnd"/>
      <w:r>
        <w:t xml:space="preserve"> поддув угля в трубки нагретым воздухом, поддерживают постоянное заполнение бункеров питания углем, тщательно шихтуют уголь. Технологические преимущества тарельчатой сушилки, как указывалось выше, заключаются в возможности отсева и дробления крупных классов в режиме непрерывной и равномерной сушки угля. Тарельчатая сушилка более чувствительна к изменениям гранулометрического состава поступающего угля. При большом содержании крупных зерен падает ее производительность и улучшается качество сухого угля. Д л я нее характерны небольшое насыщение паровоздушной смеси, низкие удельное потребление пара и температура сухого угля. Т </w:t>
      </w:r>
      <w:proofErr w:type="spellStart"/>
      <w:r>
        <w:t>арельчатая</w:t>
      </w:r>
      <w:proofErr w:type="spellEnd"/>
      <w:r>
        <w:t xml:space="preserve"> сушилка отличается громоздкостью, обладает энергоемкой системой </w:t>
      </w:r>
      <w:proofErr w:type="spellStart"/>
      <w:r>
        <w:t>обеспыливания</w:t>
      </w:r>
      <w:proofErr w:type="spellEnd"/>
      <w:r>
        <w:t>. В целом эта сушилка менее технологична, чем трубчатая. Практически на всех современных буроугольных брикетных фабриках трубчатая сушилка является основным сушильным аппаратом. Применение газовой сушки для брикетирования бурых углей нежелательно. В результате воздействия на уголь высоких температур и скоростей движущегося газа поверхность материала становится жестче. Резко снижается брикетирующая способность угля. Особенно неблагоприятно это сказывается на мельчайшие частички. Они успевают за время сушки пройти стадию полукоксования и полностью потерять связующую способность. Известны случаи комбинирования паровой и газовой сушилок. При этом снижается вредное влияние газов на брикетирующую способность и создаются условия повышения температуры пара при постоянном его давлении.</w:t>
      </w:r>
    </w:p>
    <w:p w:rsidR="00E744A5" w:rsidRDefault="00E744A5" w:rsidP="00161599">
      <w:pPr>
        <w:pStyle w:val="Default"/>
        <w:ind w:left="1418" w:hanging="1418"/>
      </w:pPr>
    </w:p>
    <w:p w:rsidR="00BB0E00" w:rsidRDefault="00540955">
      <w:pPr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34D67342" wp14:editId="64168D08">
            <wp:extent cx="3841772" cy="33680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974" t="26211" r="35897" b="16352"/>
                    <a:stretch/>
                  </pic:blipFill>
                  <pic:spPr bwMode="auto">
                    <a:xfrm>
                      <a:off x="0" y="0"/>
                      <a:ext cx="3839722" cy="336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55" w:rsidRDefault="00540955">
      <w:pPr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70B45EF1" wp14:editId="4EA9CF8D">
            <wp:extent cx="3977640" cy="594751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385" t="20969" r="37692" b="7464"/>
                    <a:stretch/>
                  </pic:blipFill>
                  <pic:spPr bwMode="auto">
                    <a:xfrm>
                      <a:off x="0" y="0"/>
                      <a:ext cx="3975516" cy="5944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55" w:rsidRPr="00DC2F58" w:rsidRDefault="00540955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bidi="ar-SA"/>
        </w:rPr>
        <w:lastRenderedPageBreak/>
        <w:drawing>
          <wp:inline distT="0" distB="0" distL="0" distR="0" wp14:anchorId="2C160CD4" wp14:editId="77D277BE">
            <wp:extent cx="4049524" cy="3406140"/>
            <wp:effectExtent l="0" t="0" r="825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154" t="19146" r="36410" b="39828"/>
                    <a:stretch/>
                  </pic:blipFill>
                  <pic:spPr bwMode="auto">
                    <a:xfrm>
                      <a:off x="0" y="0"/>
                      <a:ext cx="4050468" cy="340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0955" w:rsidRPr="00DC2F58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B"/>
    <w:rsid w:val="000A1BC7"/>
    <w:rsid w:val="000D4C8B"/>
    <w:rsid w:val="001303FC"/>
    <w:rsid w:val="00161599"/>
    <w:rsid w:val="001778FD"/>
    <w:rsid w:val="00277196"/>
    <w:rsid w:val="002948FF"/>
    <w:rsid w:val="002C7560"/>
    <w:rsid w:val="00344508"/>
    <w:rsid w:val="00470BD6"/>
    <w:rsid w:val="004C5098"/>
    <w:rsid w:val="004E447B"/>
    <w:rsid w:val="005007CD"/>
    <w:rsid w:val="00516A87"/>
    <w:rsid w:val="00540955"/>
    <w:rsid w:val="005429E7"/>
    <w:rsid w:val="00562501"/>
    <w:rsid w:val="00956278"/>
    <w:rsid w:val="009A0F96"/>
    <w:rsid w:val="009F1CCD"/>
    <w:rsid w:val="00A64B8D"/>
    <w:rsid w:val="00B275D7"/>
    <w:rsid w:val="00B64C63"/>
    <w:rsid w:val="00BB0E00"/>
    <w:rsid w:val="00C15223"/>
    <w:rsid w:val="00C830D5"/>
    <w:rsid w:val="00CC2DAD"/>
    <w:rsid w:val="00D220BA"/>
    <w:rsid w:val="00DC2F58"/>
    <w:rsid w:val="00DF6F00"/>
    <w:rsid w:val="00E17DD2"/>
    <w:rsid w:val="00E744A5"/>
    <w:rsid w:val="00EE734E"/>
    <w:rsid w:val="00F11E45"/>
    <w:rsid w:val="00F21D7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B2E4-B080-404D-8F84-25548D81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19</cp:revision>
  <dcterms:created xsi:type="dcterms:W3CDTF">2017-02-06T13:35:00Z</dcterms:created>
  <dcterms:modified xsi:type="dcterms:W3CDTF">2026-02-08T13:50:00Z</dcterms:modified>
</cp:coreProperties>
</file>