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106D6" w:rsidRPr="00E106D6" w:rsidRDefault="00F1673E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70E75">
        <w:rPr>
          <w:b/>
          <w:i/>
        </w:rPr>
        <w:object w:dxaOrig="9355" w:dyaOrig="14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31.4pt" o:ole="">
            <v:imagedata r:id="rId6" o:title=""/>
          </v:shape>
          <o:OLEObject Type="Embed" ProgID="Word.Document.12" ShapeID="_x0000_i1025" DrawAspect="Content" ObjectID="_1832177415" r:id="rId7">
            <o:FieldCodes>\s</o:FieldCodes>
          </o:OLEObject>
        </w:object>
      </w:r>
      <w:bookmarkEnd w:id="0"/>
      <w:r w:rsidR="00E106D6"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Поступающий на эту тарелку уголь проваливается </w:t>
      </w:r>
      <w:proofErr w:type="gramStart"/>
      <w:r w:rsidR="00E106D6"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на</w:t>
      </w:r>
      <w:proofErr w:type="gramEnd"/>
      <w:r w:rsidR="00E106D6"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ниже расположенную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тарелку. У нее скребки с внутренней половины перемещают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уголь к центру, а с наружной — к периферии. Просеянная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мелочь движется по этой тарелке к центру и через вращающуюся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воронку </w:t>
      </w:r>
      <w:r w:rsidRPr="00E106D6"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 w:bidi="ar-SA"/>
        </w:rPr>
        <w:t xml:space="preserve">2 </w:t>
      </w: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сбрасывается на следующую тарелку. Неизмельченный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уголь попадает на периферийную часть нижележащей тарелки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и досушивается, постепенно опускаясь вниз. Каждая тарелка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снаружи и изнутри обтянута бортовым кольцом, выступающим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над поверхностью тарелки на 100—120 мм. Бортовой выступ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предохраняет материал от просыпания из тарелки.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Снаружи сушилка имеет металлический кожух с дверцами по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сторонам. Во время работы дверцы приоткрываются для поступления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воздуха в сушилку. Сбоку по всей высоте к сушилке примыкает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вертикальный желоб, переходящий в вытяжную трубу. Последняя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связана с электрофильтром для улавливания пыли, выносимой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из сушилки с паровоздушной смесью. К колоннам сушилки крепятся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парораспределительные и </w:t>
      </w:r>
      <w:proofErr w:type="spellStart"/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конденсато</w:t>
      </w:r>
      <w:proofErr w:type="spellEnd"/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-сборные гребенки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для подачи в тарелки пара и отвода конденсата.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У сушилок с тарелками большого диаметра (3800 мм и более)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последние состоят из двух </w:t>
      </w:r>
      <w:proofErr w:type="spellStart"/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полутарелок</w:t>
      </w:r>
      <w:proofErr w:type="spellEnd"/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, имеющих четыре сектора.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Для таких тарелок подача пара и отвод конденсата производятся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с двух диаметрально расположенных гребенок. Тарелки изготовляются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из листовой стали толщиной 8—10 мм. Внутри полу-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тарелки или сектора располагаются направляющие полосы для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лучшего распределения пара по площади. Количество потребляемого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тепла в верхних тарелках большее, чем в нижних. Для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достижения оптимальных условий сушки тарелки по высоте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группируются в несколько секций. Свежий пар подается в верхнюю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секцию, составляющую около половины всех тарелок, где частично</w:t>
      </w:r>
    </w:p>
    <w:p w:rsidR="00E106D6" w:rsidRPr="00E106D6" w:rsidRDefault="00E106D6" w:rsidP="00E106D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E106D6">
        <w:rPr>
          <w:rFonts w:ascii="Times New Roman" w:eastAsiaTheme="minorHAnsi" w:hAnsi="Times New Roman" w:cs="Times New Roman"/>
          <w:color w:val="auto"/>
          <w:lang w:eastAsia="en-US" w:bidi="ar-SA"/>
        </w:rPr>
        <w:t>конденсируется. Затем освободившись от конденсата, пар проходит</w:t>
      </w:r>
    </w:p>
    <w:p w:rsidR="00E744A5" w:rsidRDefault="00E106D6" w:rsidP="00E106D6">
      <w:pPr>
        <w:pStyle w:val="Default"/>
        <w:ind w:left="1418" w:hanging="1418"/>
        <w:jc w:val="center"/>
        <w:rPr>
          <w:rFonts w:eastAsiaTheme="minorHAnsi"/>
          <w:color w:val="auto"/>
          <w:lang w:eastAsia="en-US"/>
        </w:rPr>
      </w:pPr>
      <w:r w:rsidRPr="00E106D6">
        <w:rPr>
          <w:rFonts w:eastAsiaTheme="minorHAnsi"/>
          <w:color w:val="auto"/>
          <w:lang w:eastAsia="en-US"/>
        </w:rPr>
        <w:t>остальные секции</w:t>
      </w:r>
    </w:p>
    <w:p w:rsidR="0001263F" w:rsidRDefault="0001263F" w:rsidP="00E106D6">
      <w:pPr>
        <w:pStyle w:val="Default"/>
        <w:ind w:left="1418" w:hanging="1418"/>
        <w:jc w:val="center"/>
        <w:rPr>
          <w:rFonts w:eastAsiaTheme="minorHAnsi"/>
          <w:color w:val="auto"/>
          <w:lang w:eastAsia="en-US"/>
        </w:rPr>
      </w:pPr>
    </w:p>
    <w:p w:rsidR="00E106D6" w:rsidRPr="00E106D6" w:rsidRDefault="0001263F" w:rsidP="00E106D6">
      <w:pPr>
        <w:pStyle w:val="Default"/>
        <w:ind w:left="1418" w:hanging="1418"/>
        <w:jc w:val="center"/>
      </w:pPr>
      <w:r>
        <w:rPr>
          <w:noProof/>
        </w:rPr>
        <w:drawing>
          <wp:inline distT="0" distB="0" distL="0" distR="0" wp14:anchorId="621B71D7" wp14:editId="66383736">
            <wp:extent cx="5392102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097" t="51541" r="42122" b="20448"/>
                    <a:stretch/>
                  </pic:blipFill>
                  <pic:spPr bwMode="auto">
                    <a:xfrm>
                      <a:off x="0" y="0"/>
                      <a:ext cx="5389223" cy="211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E00" w:rsidRDefault="00E106D6" w:rsidP="00E106D6">
      <w:pPr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3F913670" wp14:editId="770B5F80">
            <wp:extent cx="3895013" cy="392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4578" t="14084" r="43729" b="7279"/>
                    <a:stretch/>
                  </pic:blipFill>
                  <pic:spPr bwMode="auto">
                    <a:xfrm>
                      <a:off x="0" y="0"/>
                      <a:ext cx="3892933" cy="392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63F" w:rsidRPr="0001263F" w:rsidRDefault="0001263F" w:rsidP="00E106D6">
      <w:pPr>
        <w:jc w:val="center"/>
        <w:rPr>
          <w:rFonts w:ascii="Times New Roman" w:hAnsi="Times New Roman" w:cs="Times New Roman"/>
        </w:rPr>
      </w:pPr>
      <w:r w:rsidRPr="0001263F">
        <w:rPr>
          <w:rFonts w:ascii="Times New Roman" w:eastAsiaTheme="minorHAnsi" w:hAnsi="Times New Roman" w:cs="Times New Roman"/>
          <w:color w:val="auto"/>
          <w:lang w:eastAsia="en-US" w:bidi="ar-SA"/>
        </w:rPr>
        <w:t>Рис. 4.11. Тарельчатая паровая сушилка</w:t>
      </w:r>
    </w:p>
    <w:sectPr w:rsidR="0001263F" w:rsidRPr="0001263F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B"/>
    <w:rsid w:val="0001263F"/>
    <w:rsid w:val="00052123"/>
    <w:rsid w:val="000A1BC7"/>
    <w:rsid w:val="000D4C8B"/>
    <w:rsid w:val="001303FC"/>
    <w:rsid w:val="00161599"/>
    <w:rsid w:val="001778FD"/>
    <w:rsid w:val="001F5F90"/>
    <w:rsid w:val="00277196"/>
    <w:rsid w:val="002948FF"/>
    <w:rsid w:val="002C7560"/>
    <w:rsid w:val="00344508"/>
    <w:rsid w:val="00470BD6"/>
    <w:rsid w:val="004C5098"/>
    <w:rsid w:val="004E447B"/>
    <w:rsid w:val="00516A87"/>
    <w:rsid w:val="005429E7"/>
    <w:rsid w:val="00562501"/>
    <w:rsid w:val="00956278"/>
    <w:rsid w:val="009A0F96"/>
    <w:rsid w:val="009F1CCD"/>
    <w:rsid w:val="00A64B8D"/>
    <w:rsid w:val="00A70E75"/>
    <w:rsid w:val="00B275D7"/>
    <w:rsid w:val="00B64C63"/>
    <w:rsid w:val="00BB0E00"/>
    <w:rsid w:val="00C15223"/>
    <w:rsid w:val="00C2445A"/>
    <w:rsid w:val="00CC2DAD"/>
    <w:rsid w:val="00D220BA"/>
    <w:rsid w:val="00D36CF0"/>
    <w:rsid w:val="00DB6B56"/>
    <w:rsid w:val="00DC2F58"/>
    <w:rsid w:val="00DF6F00"/>
    <w:rsid w:val="00E106D6"/>
    <w:rsid w:val="00E17DD2"/>
    <w:rsid w:val="00E744A5"/>
    <w:rsid w:val="00E74D9E"/>
    <w:rsid w:val="00EE734E"/>
    <w:rsid w:val="00F11E45"/>
    <w:rsid w:val="00F1673E"/>
    <w:rsid w:val="00F21D71"/>
    <w:rsid w:val="00F343BB"/>
    <w:rsid w:val="00F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F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58"/>
    <w:rPr>
      <w:color w:val="0066CC"/>
      <w:u w:val="single"/>
    </w:rPr>
  </w:style>
  <w:style w:type="paragraph" w:styleId="a4">
    <w:name w:val="header"/>
    <w:basedOn w:val="a"/>
    <w:link w:val="a5"/>
    <w:unhideWhenUsed/>
    <w:rsid w:val="00DC2F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F5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C2F58"/>
    <w:pPr>
      <w:ind w:left="720"/>
      <w:contextualSpacing/>
    </w:pPr>
  </w:style>
  <w:style w:type="paragraph" w:customStyle="1" w:styleId="Default">
    <w:name w:val="Default"/>
    <w:rsid w:val="00DC2F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F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58"/>
    <w:rPr>
      <w:color w:val="0066CC"/>
      <w:u w:val="single"/>
    </w:rPr>
  </w:style>
  <w:style w:type="paragraph" w:styleId="a4">
    <w:name w:val="header"/>
    <w:basedOn w:val="a"/>
    <w:link w:val="a5"/>
    <w:unhideWhenUsed/>
    <w:rsid w:val="00DC2F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F5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C2F58"/>
    <w:pPr>
      <w:ind w:left="720"/>
      <w:contextualSpacing/>
    </w:pPr>
  </w:style>
  <w:style w:type="paragraph" w:customStyle="1" w:styleId="Default">
    <w:name w:val="Default"/>
    <w:rsid w:val="00DC2F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A67D5-35FB-4DDE-A70B-6F12B1B14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22</cp:revision>
  <dcterms:created xsi:type="dcterms:W3CDTF">2017-02-06T13:35:00Z</dcterms:created>
  <dcterms:modified xsi:type="dcterms:W3CDTF">2026-02-09T14:24:00Z</dcterms:modified>
</cp:coreProperties>
</file>