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21771" w14:textId="77777777" w:rsidR="00E85CB5" w:rsidRDefault="00E85CB5" w:rsidP="00F93E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8BACB6" w14:textId="77777777" w:rsidR="00E85CB5" w:rsidRPr="00DB71A9" w:rsidRDefault="00E85CB5" w:rsidP="009B366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Pr="00DB71A9">
        <w:rPr>
          <w:rFonts w:ascii="Times New Roman" w:hAnsi="Times New Roman" w:cs="Times New Roman"/>
          <w:b/>
        </w:rPr>
        <w:t>-ОР-2</w:t>
      </w:r>
      <w:r>
        <w:rPr>
          <w:rFonts w:ascii="Times New Roman" w:hAnsi="Times New Roman" w:cs="Times New Roman"/>
          <w:b/>
        </w:rPr>
        <w:t>3</w:t>
      </w:r>
      <w:r w:rsidRPr="00DB71A9">
        <w:rPr>
          <w:rFonts w:ascii="Times New Roman" w:hAnsi="Times New Roman" w:cs="Times New Roman"/>
          <w:b/>
        </w:rPr>
        <w:t xml:space="preserve"> </w:t>
      </w:r>
    </w:p>
    <w:p w14:paraId="2E6DC3F8" w14:textId="7A328880" w:rsidR="00E85CB5" w:rsidRPr="00DB71A9" w:rsidRDefault="009B3664" w:rsidP="009B366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11.02</w:t>
      </w:r>
      <w:r w:rsidR="00C90F4B">
        <w:rPr>
          <w:rFonts w:ascii="Times New Roman" w:hAnsi="Times New Roman" w:cs="Times New Roman"/>
          <w:b/>
        </w:rPr>
        <w:t>.2026</w:t>
      </w:r>
    </w:p>
    <w:p w14:paraId="4403D29E" w14:textId="77777777" w:rsidR="00E85CB5" w:rsidRPr="00DB71A9" w:rsidRDefault="00E85CB5" w:rsidP="00E85CB5">
      <w:pPr>
        <w:rPr>
          <w:rFonts w:ascii="Times New Roman" w:hAnsi="Times New Roman" w:cs="Times New Roman"/>
          <w:b/>
        </w:rPr>
      </w:pPr>
    </w:p>
    <w:p w14:paraId="2C87DD56" w14:textId="55D67E53" w:rsidR="009B3664" w:rsidRDefault="009B3664" w:rsidP="009B3664">
      <w:pPr>
        <w:jc w:val="center"/>
        <w:rPr>
          <w:rFonts w:ascii="Times New Roman" w:hAnsi="Times New Roman"/>
        </w:rPr>
      </w:pPr>
      <w:bookmarkStart w:id="0" w:name="_Hlk83286277"/>
      <w:r w:rsidRPr="002B7B08">
        <w:rPr>
          <w:rFonts w:ascii="Times New Roman" w:hAnsi="Times New Roman"/>
        </w:rPr>
        <w:t>Практическая работа № 2</w:t>
      </w:r>
    </w:p>
    <w:p w14:paraId="73430375" w14:textId="77777777" w:rsidR="009B3664" w:rsidRPr="00A03155" w:rsidRDefault="009B3664" w:rsidP="009B3664">
      <w:pPr>
        <w:jc w:val="center"/>
        <w:rPr>
          <w:rFonts w:ascii="Times New Roman" w:hAnsi="Times New Roman"/>
        </w:rPr>
      </w:pPr>
      <w:r w:rsidRPr="002B7B08">
        <w:rPr>
          <w:rFonts w:ascii="Times New Roman" w:hAnsi="Times New Roman"/>
        </w:rPr>
        <w:t>Назначение, классификация, принцип действия реле</w:t>
      </w:r>
    </w:p>
    <w:bookmarkEnd w:id="0"/>
    <w:p w14:paraId="6CE889D3" w14:textId="77777777" w:rsidR="009B3664" w:rsidRPr="00A03155" w:rsidRDefault="009B3664" w:rsidP="009B3664">
      <w:pPr>
        <w:spacing w:after="0"/>
        <w:rPr>
          <w:rFonts w:ascii="Times New Roman" w:hAnsi="Times New Roman"/>
        </w:rPr>
      </w:pPr>
      <w:r w:rsidRPr="00A03155">
        <w:rPr>
          <w:rFonts w:ascii="Times New Roman" w:hAnsi="Times New Roman"/>
        </w:rPr>
        <w:t>Цель работы:</w:t>
      </w:r>
    </w:p>
    <w:p w14:paraId="2FFC5A44" w14:textId="77777777" w:rsidR="009B3664" w:rsidRPr="003152D1" w:rsidRDefault="009B3664" w:rsidP="009B3664">
      <w:pPr>
        <w:pStyle w:val="ac"/>
        <w:spacing w:before="0" w:beforeAutospacing="0" w:after="0" w:afterAutospacing="0" w:line="270" w:lineRule="atLeast"/>
      </w:pPr>
      <w:r w:rsidRPr="003152D1">
        <w:t xml:space="preserve">1. Изучить </w:t>
      </w:r>
      <w:r>
        <w:t>релейные элементы</w:t>
      </w:r>
      <w:r w:rsidRPr="003152D1">
        <w:t xml:space="preserve"> систем горной автоматики</w:t>
      </w:r>
    </w:p>
    <w:p w14:paraId="7F1FAADB" w14:textId="77777777" w:rsidR="009B3664" w:rsidRPr="003152D1" w:rsidRDefault="009B3664" w:rsidP="009B3664">
      <w:pPr>
        <w:pStyle w:val="ac"/>
        <w:spacing w:line="270" w:lineRule="atLeast"/>
      </w:pPr>
      <w:r w:rsidRPr="003152D1">
        <w:t>Необходимое лабораторное оборудование</w:t>
      </w:r>
    </w:p>
    <w:p w14:paraId="7CEA90AF" w14:textId="77777777" w:rsidR="009B3664" w:rsidRPr="003152D1" w:rsidRDefault="009B3664" w:rsidP="009B3664">
      <w:pPr>
        <w:pStyle w:val="ac"/>
        <w:numPr>
          <w:ilvl w:val="0"/>
          <w:numId w:val="1"/>
        </w:numPr>
        <w:spacing w:line="270" w:lineRule="atLeast"/>
      </w:pPr>
      <w:r w:rsidRPr="003152D1">
        <w:t>Учебники</w:t>
      </w:r>
    </w:p>
    <w:p w14:paraId="4DBD96F7" w14:textId="77777777" w:rsidR="009B3664" w:rsidRPr="003152D1" w:rsidRDefault="009B3664" w:rsidP="009B3664">
      <w:pPr>
        <w:pStyle w:val="ac"/>
        <w:numPr>
          <w:ilvl w:val="0"/>
          <w:numId w:val="1"/>
        </w:numPr>
        <w:spacing w:line="270" w:lineRule="atLeast"/>
      </w:pPr>
      <w:r w:rsidRPr="003152D1">
        <w:t>Плакаты</w:t>
      </w:r>
    </w:p>
    <w:p w14:paraId="7D555246" w14:textId="77777777" w:rsidR="009B3664" w:rsidRPr="003152D1" w:rsidRDefault="009B3664" w:rsidP="009B3664">
      <w:pPr>
        <w:pStyle w:val="ac"/>
        <w:spacing w:line="270" w:lineRule="atLeast"/>
      </w:pPr>
      <w:r w:rsidRPr="003152D1">
        <w:t>Порядок выполнения работы:</w:t>
      </w:r>
    </w:p>
    <w:p w14:paraId="4D4251BF" w14:textId="77777777" w:rsidR="009B3664" w:rsidRPr="003152D1" w:rsidRDefault="009B3664" w:rsidP="009B3664">
      <w:pPr>
        <w:pStyle w:val="ac"/>
        <w:numPr>
          <w:ilvl w:val="0"/>
          <w:numId w:val="2"/>
        </w:numPr>
        <w:spacing w:line="270" w:lineRule="atLeast"/>
      </w:pPr>
      <w:r w:rsidRPr="003152D1">
        <w:t>Изучить по учебнику А.М.Данилова «Автоматизация производства» стр.</w:t>
      </w:r>
      <w:r>
        <w:t>60-67</w:t>
      </w:r>
    </w:p>
    <w:p w14:paraId="0446F238" w14:textId="77777777" w:rsidR="009B3664" w:rsidRDefault="009B3664" w:rsidP="009B3664">
      <w:pPr>
        <w:pStyle w:val="ac"/>
        <w:spacing w:line="270" w:lineRule="atLeast"/>
        <w:ind w:left="360"/>
        <w:rPr>
          <w:rStyle w:val="fontstyle01"/>
          <w:rFonts w:eastAsiaTheme="majorEastAsia"/>
        </w:rPr>
      </w:pPr>
      <w:r>
        <w:rPr>
          <w:rStyle w:val="fontstyle01"/>
          <w:rFonts w:eastAsiaTheme="majorEastAsia"/>
        </w:rPr>
        <w:t>Ответить кратко на вопросы:</w:t>
      </w:r>
    </w:p>
    <w:p w14:paraId="30C6FC0D" w14:textId="77777777" w:rsidR="009B3664" w:rsidRDefault="009B3664" w:rsidP="009B3664">
      <w:pPr>
        <w:pStyle w:val="ac"/>
        <w:numPr>
          <w:ilvl w:val="0"/>
          <w:numId w:val="4"/>
        </w:numPr>
        <w:spacing w:line="270" w:lineRule="atLeast"/>
        <w:rPr>
          <w:rStyle w:val="fontstyle01"/>
          <w:rFonts w:eastAsiaTheme="majorEastAsia"/>
        </w:rPr>
      </w:pPr>
      <w:r>
        <w:rPr>
          <w:rStyle w:val="fontstyle01"/>
          <w:rFonts w:eastAsiaTheme="majorEastAsia"/>
        </w:rPr>
        <w:t>Дайте определение и классификацию реле, охарактеризуйте их роль в устройствах автоматики.</w:t>
      </w:r>
    </w:p>
    <w:p w14:paraId="5CC050EB" w14:textId="77777777" w:rsidR="009B3664" w:rsidRDefault="009B3664" w:rsidP="009B3664">
      <w:pPr>
        <w:pStyle w:val="ac"/>
        <w:numPr>
          <w:ilvl w:val="0"/>
          <w:numId w:val="4"/>
        </w:numPr>
        <w:spacing w:line="270" w:lineRule="atLeast"/>
        <w:rPr>
          <w:rStyle w:val="fontstyle01"/>
          <w:rFonts w:eastAsiaTheme="majorEastAsia"/>
        </w:rPr>
      </w:pPr>
      <w:bookmarkStart w:id="1" w:name="_Hlk83763614"/>
      <w:r>
        <w:rPr>
          <w:rStyle w:val="fontstyle01"/>
          <w:rFonts w:eastAsiaTheme="majorEastAsia"/>
        </w:rPr>
        <w:t>Опишите принцип действия и устройство электромагнитного реле.</w:t>
      </w:r>
    </w:p>
    <w:bookmarkEnd w:id="1"/>
    <w:p w14:paraId="58ED2B2D" w14:textId="77777777" w:rsidR="009B3664" w:rsidRDefault="009B3664" w:rsidP="009B3664">
      <w:pPr>
        <w:pStyle w:val="ac"/>
        <w:numPr>
          <w:ilvl w:val="0"/>
          <w:numId w:val="4"/>
        </w:numPr>
        <w:spacing w:line="270" w:lineRule="atLeast"/>
        <w:rPr>
          <w:rStyle w:val="fontstyle01"/>
          <w:rFonts w:eastAsiaTheme="majorEastAsia"/>
        </w:rPr>
      </w:pPr>
      <w:r>
        <w:rPr>
          <w:rStyle w:val="fontstyle01"/>
          <w:rFonts w:eastAsiaTheme="majorEastAsia"/>
        </w:rPr>
        <w:t>Приведите примеры области применения РКН, РСМ, ПЭ, РЭС, ВС</w:t>
      </w:r>
    </w:p>
    <w:p w14:paraId="1D9E3517" w14:textId="77777777" w:rsidR="009B3664" w:rsidRDefault="009B3664" w:rsidP="009B3664">
      <w:pPr>
        <w:pStyle w:val="ac"/>
        <w:numPr>
          <w:ilvl w:val="0"/>
          <w:numId w:val="4"/>
        </w:numPr>
        <w:spacing w:line="270" w:lineRule="atLeast"/>
        <w:rPr>
          <w:rStyle w:val="fontstyle01"/>
          <w:rFonts w:eastAsiaTheme="majorEastAsia"/>
        </w:rPr>
      </w:pPr>
      <w:r>
        <w:rPr>
          <w:rStyle w:val="fontstyle01"/>
          <w:rFonts w:eastAsiaTheme="majorEastAsia"/>
        </w:rPr>
        <w:t>Охарактеризуйте особенности конструкции, преимущества и область применения герконовых реле.</w:t>
      </w:r>
    </w:p>
    <w:p w14:paraId="596781BB" w14:textId="3026E709" w:rsidR="009B3664" w:rsidRDefault="009B3664" w:rsidP="009B3664">
      <w:pPr>
        <w:pStyle w:val="ac"/>
        <w:numPr>
          <w:ilvl w:val="0"/>
          <w:numId w:val="4"/>
        </w:numPr>
        <w:spacing w:line="270" w:lineRule="atLeast"/>
        <w:rPr>
          <w:rStyle w:val="fontstyle01"/>
          <w:rFonts w:eastAsiaTheme="majorEastAsia"/>
        </w:rPr>
      </w:pPr>
      <w:r>
        <w:rPr>
          <w:rStyle w:val="fontstyle01"/>
          <w:rFonts w:eastAsiaTheme="majorEastAsia"/>
        </w:rPr>
        <w:t>Начертите и охарактеризуйте наиболее распространенные схемы изменения временных параметров  и искрогашения</w:t>
      </w:r>
      <w:r w:rsidR="008D6D2C">
        <w:rPr>
          <w:rStyle w:val="fontstyle01"/>
          <w:rFonts w:eastAsiaTheme="majorEastAsia"/>
        </w:rPr>
        <w:t xml:space="preserve"> (рис.3.7, 3.8)</w:t>
      </w:r>
    </w:p>
    <w:p w14:paraId="72E8BC9F" w14:textId="77777777" w:rsidR="009B3664" w:rsidRDefault="009B3664" w:rsidP="009B3664">
      <w:pPr>
        <w:pStyle w:val="ac"/>
        <w:tabs>
          <w:tab w:val="left" w:pos="784"/>
        </w:tabs>
        <w:spacing w:line="270" w:lineRule="atLeast"/>
        <w:ind w:left="360"/>
        <w:rPr>
          <w:rStyle w:val="fontstyle01"/>
          <w:rFonts w:eastAsiaTheme="majorEastAsia"/>
        </w:rPr>
      </w:pPr>
      <w:r>
        <w:rPr>
          <w:rStyle w:val="fontstyle01"/>
          <w:rFonts w:eastAsiaTheme="majorEastAsia"/>
        </w:rPr>
        <w:tab/>
        <w:t>После выполнения отчет должен быть защищен студентом</w:t>
      </w:r>
    </w:p>
    <w:p w14:paraId="2D3B9A7F" w14:textId="77777777" w:rsidR="009B3664" w:rsidRDefault="009B3664" w:rsidP="009B3664">
      <w:pPr>
        <w:pStyle w:val="ac"/>
        <w:spacing w:line="270" w:lineRule="atLeast"/>
        <w:ind w:left="720"/>
        <w:rPr>
          <w:rStyle w:val="fontstyle01"/>
          <w:rFonts w:eastAsiaTheme="majorEastAsia"/>
        </w:rPr>
      </w:pPr>
    </w:p>
    <w:p w14:paraId="62A2D745" w14:textId="77777777" w:rsidR="009B3664" w:rsidRPr="003152D1" w:rsidRDefault="009B3664" w:rsidP="009B3664">
      <w:pPr>
        <w:pStyle w:val="ac"/>
        <w:spacing w:line="270" w:lineRule="atLeast"/>
      </w:pPr>
      <w:r w:rsidRPr="003152D1">
        <w:t>Содержание отчета</w:t>
      </w:r>
    </w:p>
    <w:p w14:paraId="1C2969CE" w14:textId="77777777" w:rsidR="009B3664" w:rsidRDefault="009B3664" w:rsidP="009B3664">
      <w:pPr>
        <w:pStyle w:val="ac"/>
        <w:spacing w:line="270" w:lineRule="atLeast"/>
      </w:pPr>
      <w:r w:rsidRPr="003152D1">
        <w:t>Отчет должен содержать номер и наименование работы. Ответы на вопросы должны быть краткими и содержать основные сведения.</w:t>
      </w:r>
    </w:p>
    <w:p w14:paraId="7628DAA2" w14:textId="77777777" w:rsidR="009B3664" w:rsidRPr="003152D1" w:rsidRDefault="009B3664" w:rsidP="009B3664">
      <w:pPr>
        <w:pStyle w:val="ac"/>
        <w:spacing w:line="270" w:lineRule="atLeast"/>
      </w:pPr>
    </w:p>
    <w:p w14:paraId="38CF9018" w14:textId="77777777" w:rsidR="00A14827" w:rsidRDefault="00A14827" w:rsidP="00A14827">
      <w:pPr>
        <w:pStyle w:val="ac"/>
        <w:spacing w:line="270" w:lineRule="atLeast"/>
        <w:rPr>
          <w:color w:val="666666"/>
        </w:rPr>
        <w:sectPr w:rsidR="00A14827" w:rsidSect="009B366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DD7BA18" w14:textId="77777777" w:rsidR="00A14827" w:rsidRDefault="009B3664" w:rsidP="00A14827">
      <w:pPr>
        <w:pStyle w:val="ac"/>
        <w:spacing w:line="270" w:lineRule="atLeast"/>
        <w:rPr>
          <w:color w:val="666666"/>
        </w:rPr>
        <w:sectPr w:rsidR="00A14827" w:rsidSect="00A1482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color w:val="666666"/>
        </w:rPr>
        <w:lastRenderedPageBreak/>
        <w:drawing>
          <wp:inline distT="0" distB="0" distL="0" distR="0" wp14:anchorId="681CA284" wp14:editId="7606C992">
            <wp:extent cx="8166038" cy="5706110"/>
            <wp:effectExtent l="0" t="0" r="6985" b="8890"/>
            <wp:docPr id="3683828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142" cy="5708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1F809" w14:textId="205DFDEF" w:rsidR="009B3664" w:rsidRDefault="00A14827" w:rsidP="00A14827">
      <w:pPr>
        <w:pStyle w:val="ac"/>
        <w:spacing w:line="270" w:lineRule="atLeast"/>
        <w:rPr>
          <w:color w:val="666666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0E373BE" wp14:editId="7ED4A01D">
            <wp:extent cx="8176260" cy="5860054"/>
            <wp:effectExtent l="0" t="0" r="0" b="7620"/>
            <wp:docPr id="7790793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562" cy="5869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D8ABCA" w14:textId="64B95C25" w:rsidR="003B1CFD" w:rsidRDefault="00A14827" w:rsidP="008E4B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9B804B" wp14:editId="3801B1DF">
            <wp:extent cx="8271510" cy="6117919"/>
            <wp:effectExtent l="0" t="0" r="0" b="0"/>
            <wp:docPr id="17350798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978" cy="6126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8D2BD" w14:textId="682B732B" w:rsidR="00A14827" w:rsidRPr="008E4B22" w:rsidRDefault="00A14827" w:rsidP="008E4B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CB8461" wp14:editId="1EC35728">
            <wp:extent cx="8241030" cy="6232049"/>
            <wp:effectExtent l="0" t="0" r="7620" b="0"/>
            <wp:docPr id="13486481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270" cy="6242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4827" w:rsidRPr="008E4B22" w:rsidSect="00A1482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BB67C3"/>
    <w:multiLevelType w:val="hybridMultilevel"/>
    <w:tmpl w:val="DBB8D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55E50"/>
    <w:multiLevelType w:val="hybridMultilevel"/>
    <w:tmpl w:val="CD2C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84A4E"/>
    <w:multiLevelType w:val="hybridMultilevel"/>
    <w:tmpl w:val="ECF8A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2615694">
    <w:abstractNumId w:val="1"/>
  </w:num>
  <w:num w:numId="2" w16cid:durableId="295379878">
    <w:abstractNumId w:val="2"/>
  </w:num>
  <w:num w:numId="3" w16cid:durableId="1494179906">
    <w:abstractNumId w:val="0"/>
  </w:num>
  <w:num w:numId="4" w16cid:durableId="18687889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E37"/>
    <w:rsid w:val="001A34A1"/>
    <w:rsid w:val="0035161D"/>
    <w:rsid w:val="003B1CFD"/>
    <w:rsid w:val="00452E29"/>
    <w:rsid w:val="008A408F"/>
    <w:rsid w:val="008B0CD2"/>
    <w:rsid w:val="008D6D2C"/>
    <w:rsid w:val="008E4B22"/>
    <w:rsid w:val="009B3664"/>
    <w:rsid w:val="00A14827"/>
    <w:rsid w:val="00A27036"/>
    <w:rsid w:val="00C90F4B"/>
    <w:rsid w:val="00DB6072"/>
    <w:rsid w:val="00E85CB5"/>
    <w:rsid w:val="00EF5D05"/>
    <w:rsid w:val="00F9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5F48D"/>
  <w15:chartTrackingRefBased/>
  <w15:docId w15:val="{E62643C3-AAF3-46BF-B0C5-AFB0AA70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3E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3E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3E3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3E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3E3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3E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3E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3E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3E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3E3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93E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93E3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93E3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93E3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93E3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93E3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93E3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93E3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93E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93E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3E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93E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93E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93E3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93E3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93E3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93E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93E3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93E37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9B3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fontstyle01">
    <w:name w:val="fontstyle01"/>
    <w:basedOn w:val="a0"/>
    <w:rsid w:val="009B366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7</cp:revision>
  <dcterms:created xsi:type="dcterms:W3CDTF">2025-12-12T13:34:00Z</dcterms:created>
  <dcterms:modified xsi:type="dcterms:W3CDTF">2026-02-11T02:49:00Z</dcterms:modified>
</cp:coreProperties>
</file>