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0816AD" w:rsidRDefault="006D7FA6" w:rsidP="00BE7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Д</w:t>
      </w:r>
      <w:r w:rsidR="000816AD">
        <w:rPr>
          <w:rFonts w:ascii="Times New Roman" w:hAnsi="Times New Roman" w:cs="Times New Roman"/>
          <w:b/>
          <w:sz w:val="28"/>
          <w:szCs w:val="28"/>
        </w:rPr>
        <w:t>исциплина: Литература</w:t>
      </w:r>
    </w:p>
    <w:p w:rsidR="006D7FA6" w:rsidRPr="00BE7308" w:rsidRDefault="005D0AD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 1-ОР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-25</w:t>
      </w:r>
      <w:r w:rsidR="00CD3253" w:rsidRPr="00BE7308">
        <w:rPr>
          <w:rFonts w:ascii="Times New Roman" w:hAnsi="Times New Roman" w:cs="Times New Roman"/>
          <w:b/>
          <w:sz w:val="28"/>
          <w:szCs w:val="28"/>
        </w:rPr>
        <w:tab/>
      </w:r>
    </w:p>
    <w:p w:rsidR="006D7FA6" w:rsidRPr="00BE7308" w:rsidRDefault="00015F1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5D0ADD">
        <w:rPr>
          <w:rFonts w:ascii="Times New Roman" w:hAnsi="Times New Roman" w:cs="Times New Roman"/>
          <w:b/>
          <w:sz w:val="28"/>
          <w:szCs w:val="28"/>
        </w:rPr>
        <w:t>12</w:t>
      </w:r>
      <w:r w:rsidRPr="00BE7308">
        <w:rPr>
          <w:rFonts w:ascii="Times New Roman" w:hAnsi="Times New Roman" w:cs="Times New Roman"/>
          <w:b/>
          <w:sz w:val="28"/>
          <w:szCs w:val="28"/>
        </w:rPr>
        <w:t>.02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.26</w:t>
      </w:r>
    </w:p>
    <w:p w:rsidR="006D7FA6" w:rsidRPr="00BE7308" w:rsidRDefault="006D7FA6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Задание: Внимательно прочитать материал</w:t>
      </w:r>
    </w:p>
    <w:p w:rsidR="000816AD" w:rsidRPr="005D0ADD" w:rsidRDefault="000816AD" w:rsidP="005D0A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D0ADD" w:rsidRPr="005D0ADD">
        <w:rPr>
          <w:rFonts w:ascii="Times New Roman" w:hAnsi="Times New Roman" w:cs="Times New Roman"/>
          <w:b/>
          <w:sz w:val="28"/>
          <w:szCs w:val="28"/>
        </w:rPr>
        <w:t>Проблема ответственности человека за свою судьбу и судьбы близких ему людей в рассказах А.П. Чехова</w:t>
      </w:r>
    </w:p>
    <w:p w:rsidR="000816AD" w:rsidRDefault="005D0AD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ADD">
        <w:rPr>
          <w:rFonts w:ascii="Times New Roman" w:hAnsi="Times New Roman" w:cs="Times New Roman"/>
          <w:b/>
          <w:sz w:val="28"/>
          <w:szCs w:val="28"/>
        </w:rPr>
        <w:t>Задание: Внима</w:t>
      </w:r>
      <w:r>
        <w:rPr>
          <w:rFonts w:ascii="Times New Roman" w:hAnsi="Times New Roman" w:cs="Times New Roman"/>
          <w:b/>
          <w:sz w:val="28"/>
          <w:szCs w:val="28"/>
        </w:rPr>
        <w:t>тельно прочитать материал.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урока:</w:t>
      </w:r>
    </w:p>
    <w:p w:rsidR="005D0ADD" w:rsidRPr="00EB6EA7" w:rsidRDefault="005D0ADD" w:rsidP="005D0ADD">
      <w:pPr>
        <w:pStyle w:val="a5"/>
        <w:numPr>
          <w:ilvl w:val="0"/>
          <w:numId w:val="8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Обучающие. </w:t>
      </w:r>
    </w:p>
    <w:p w:rsidR="005D0ADD" w:rsidRPr="00EB6EA7" w:rsidRDefault="005D0ADD" w:rsidP="005D0ADD">
      <w:pPr>
        <w:shd w:val="clear" w:color="auto" w:fill="FFFFFF"/>
        <w:spacing w:after="10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и углубить представления студентов о личности Чехова, о проблематике его произведений, о сущности чеховского подтекста; помочь понять особенности чеховского стиля, обучить приемам исследования художественного текста.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Развивающие. </w:t>
      </w:r>
    </w:p>
    <w:p w:rsidR="005D0ADD" w:rsidRPr="00EB6EA7" w:rsidRDefault="005D0ADD" w:rsidP="005D0ADD">
      <w:pPr>
        <w:shd w:val="clear" w:color="auto" w:fill="FFFFFF"/>
        <w:spacing w:after="10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читательские умения, в том числе умения анализировать произведение на трех уровнях – фактуальном*, подтекстовом, концептуальном, интерпретировать художественные детали, развивать творческое воображение и логическое мышление студентов.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Воспитывающие. </w:t>
      </w:r>
    </w:p>
    <w:p w:rsidR="005D0ADD" w:rsidRPr="00EB6EA7" w:rsidRDefault="005D0ADD" w:rsidP="005D0ADD">
      <w:pPr>
        <w:shd w:val="clear" w:color="auto" w:fill="FFFFFF"/>
        <w:spacing w:after="10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Вовлечь студентов в решение нравственных проблем, в том числе проблемы нравственного выбора.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ind w:left="114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*Фактуальная информация - 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фактическая основа текста, которая сообщает  о том, что происходило, происходит или будет происходить.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 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урока: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Научить студентов  интерпретировать художественные детали в произведении.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6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урока:</w:t>
      </w:r>
    </w:p>
    <w:p w:rsidR="005D0ADD" w:rsidRPr="00EB6EA7" w:rsidRDefault="005D0ADD" w:rsidP="005D0ADD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момент.</w:t>
      </w:r>
    </w:p>
    <w:p w:rsidR="005D0ADD" w:rsidRPr="00EB6EA7" w:rsidRDefault="005D0ADD" w:rsidP="005D0ADD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Новая тема. Слово учителя. Проблема урока.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Сам Чехов утверждал: «Тогда человеку станет лучше, когда вы покажете ему, каков он есть». И в литературе доктор Чехов остается врачом, стремящимся облегчить страдания людей. Что же происходит с человеком, по мнению писателя, и как ему помочь?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Перечитывая рассказы Чехова, будем руководствоваться указаниями самого писателя. Чехов заявлял: «Когда я пишу, я вполне рассчитываю на читателя» (записать). О каком свойстве чеховской прозы надо помнить читателю? Чеховский подтекст требует пристального внимания к художественным деталям. Исходя из поставленной проблемы, найдем и постараемся осмыслить детали, позволяющие постигнуть глубинный смысл «маленькой трилогии».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</w:t>
      </w: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создания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1898 год, </w:t>
      </w: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замысел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создание серии рассказов о «футлярных людях». 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Рассказ А. П. Чехова «Человек в футляре»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Сам Чехов не объединил рассказы «Человек в футляре», «Крыжовник», «О любви» общим названием (как Пушкин в «Повестях Белкина»), хотя и задумал их как произведения одной серии. Почему же среди исследователей творчества Чехова прижилось неофициальное название «маленькая трилогия»? Что объединяет данные произведения в единое целое?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Итак, Чехов использует форму «рассказ в рассказе»: учитель Буркин и ветеринарный врач Иван Иванович Чимша-Гималайский встретились на охоте, и каждый рассказывает свою историю, причем Иван Иванович рассказывает о своем брате, когда охотники нашли убежище от дождя у помещика Алехина, и тот тоже рассказывает свою историю. Все рассказы связаны темой «футлярной жизни».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Вопросы к студентам:</w:t>
      </w:r>
    </w:p>
    <w:p w:rsidR="005D0ADD" w:rsidRPr="00EB6EA7" w:rsidRDefault="005D0ADD" w:rsidP="005D0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1) Почему важно, что герои встретились на охоте? Об этом мы уже говорили, когда читали «Записки охотника» Тургенева.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(Охота объединяет людей, делает их «своими» (в рассказе И. С. Тургенева «Бежин луг» мальчики ведут себя вполне свободно в присутствии незнакомца, потому что он охотник, значит, свой человек). Можно рассказать о личном, о сокровенном.)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2) Но ведь Беликов, прямо названный в рассказе человеком в футляре, не был близким другом Буркина, они просто товарищи по работе. Что же такое лично значимое волнует рассказчика в истории человека в футляре? Попытаемся разобраться.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3) Что имеет в виду автор, говоря о футляре, которым старался окружить себя Беликов? (три группы детали, показывающие, как расширяются границы этого «футляра».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1 группа: зонтик и часы в чехле, перочинный ножик в чехольчике; поднятый воротник, темные очки, калоши ...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группа: ночью укрывался с головой одеялом, спальня была маленькая, похожая на ящик, садясь в экипаж извозчика, приказывал поднимать верх 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коляски, да и греческий язык, который преподавал Беликов, тоже был футляром, позволяющим спрятаться от современной жизни.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3 группа: признавал только запрещающие циркуляры, жизнь должна была существовать в определенных рамках.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Незаметно границы футляра исчезают, и становится ясно, что футляр – это не столько внешняя оболочка, сколько жизненная позиция. Смысл ее выражен фразой: «Как бы чего не вышло!»)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3) Но только ли к Беликову относится название рассказа?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(Перечитаем строки, где говорится, как последние пятнадцать лет жил город.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Получается, весь город прятался от жизни в футляре, просто он был не столь очевиден, как чехольчики Беликова.)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4) Но не будем забывать, что в названии рассказа на первом месте стоит слово «человек». Есть ли что-то человеческое в Беликове? Вспомним историю с его женитьбой. Что он чувствовал, когда распространили карикатуру на него?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(«Какие есть нехорошие, злые люди! – проговорил он, и губы у него задрожали»)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(Значит, там, в футляре, еще бьется человеческое сердце. Это человеческое поведение сразу же получает ответный отклик – рассказчик говорит, что ему стало жалко Беликова. Но больше человеческое начало не даст о себе знать. Теперь понятна фраза рассказчика, о которой мы уже говорили: «Признаюсь, хоронить таких людей, как Беликов, большое удовольствие». Хоронили не человека, хоронили футляр.)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5) Беликов умер, но что все еще тревожит, волнует рассказчика? Вспомним, как выглядели присутствующие на похоронах.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(Да, все в калошах и с зонтами. И не только внешние признаки футляра сохранились. Беликова нет, а жизнь осталась «футлярной» - «не запрещенная циркулярно, но и не разрешенная вполне». Вот Буркин и ощущает «футлярность» как общее состояние жизни. Чем же опасна для самого человека «жизнь в футляре»?</w:t>
      </w:r>
    </w:p>
    <w:p w:rsidR="005D0ADD" w:rsidRPr="00EB6EA7" w:rsidRDefault="005D0ADD" w:rsidP="005D0ADD">
      <w:pPr>
        <w:pStyle w:val="a5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Рассказ «Ионыч»: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Вопросы к студентам:</w:t>
      </w:r>
    </w:p>
    <w:p w:rsidR="005D0ADD" w:rsidRPr="00EB6EA7" w:rsidRDefault="005D0ADD" w:rsidP="005D0ADD">
      <w:pPr>
        <w:pStyle w:val="a5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почувствовал Дмитрий Ионыч, впервые попав в этот дом? (Старцеву все – таки приятно находиться в доме Туркиных, не смотря на то что он замечает и бездарность романов Веры Иосифовны, и бездарность игры Екатерины Ивановны).</w:t>
      </w:r>
    </w:p>
    <w:p w:rsidR="005D0ADD" w:rsidRPr="00EB6EA7" w:rsidRDefault="005D0ADD" w:rsidP="005D0ADD">
      <w:pPr>
        <w:pStyle w:val="a5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Сколько времени прошло с момента приезда Старцева в город С. до его второго свидания с Екатериной Ивановной?</w:t>
      </w:r>
    </w:p>
    <w:p w:rsidR="005D0ADD" w:rsidRPr="00EB6EA7" w:rsidRDefault="005D0ADD" w:rsidP="005D0ADD">
      <w:pPr>
        <w:pStyle w:val="a5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(Время здесь – важная художественная деталь. Время в рассказах Чехова бежит неумолимо, и человек подчас не успевает и оглянуться, - а жизнь-то уже прошла.)</w:t>
      </w:r>
    </w:p>
    <w:p w:rsidR="005D0ADD" w:rsidRPr="00EB6EA7" w:rsidRDefault="005D0ADD" w:rsidP="005D0ADD">
      <w:pPr>
        <w:pStyle w:val="a5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Слово учителя: </w:t>
      </w:r>
    </w:p>
    <w:p w:rsidR="005D0ADD" w:rsidRPr="00EB6EA7" w:rsidRDefault="005D0ADD" w:rsidP="005D0ADD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финале рассказа Старцев и Туркины откровенно поставлены рядом, уравнены между собой как люди, у которых одинаково не удалось жизнь: бессмысленны и безнравственны праздные затем Туркимных, безнравственно и омерзительно бездушное стяжательство Ионыча.</w:t>
      </w:r>
    </w:p>
    <w:p w:rsidR="005D0ADD" w:rsidRPr="00EB6EA7" w:rsidRDefault="005D0ADD" w:rsidP="005D0AD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 Ионыча показывает, каким становиться человек, если нет сопротивления пошлости, лени, мещанству, эгоизму.</w:t>
      </w:r>
    </w:p>
    <w:p w:rsidR="005D0ADD" w:rsidRPr="00EB6EA7" w:rsidRDefault="005D0ADD" w:rsidP="005D0ADD">
      <w:pPr>
        <w:pStyle w:val="a5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3.3 Рассказ «Крыжовник»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мечте о собственном крыжовнике нет, конечно, ничего предосудительного. Но если эта мечта превращается в футляр, которым человек отгораживается («канавы, заборы, изгороди» в первом отрывке не случайны) от горестей и радостей человеческих, это губит прежде всего его самого. Такая жизнь достойна скота (вспомним детали в первом отрывке), но недостойна человека. Счастье, источником которого является просто-напросто собственный крыжовник, оскорбительно для человека. Иван Иванович, увидев «нечеловеческое» счастье своего брата, не смог у него оставаться, уехал от него рано утром. Но куда деваться, если таких людей, спокойно процветающих в собственном футляре, равнодушных к чужому горю, – большинство? Можно ли и нужно ли освобождать людей от этого футляра, в котором им так комфортно?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Итак, какую правду о человеке сказал Чехов в своих рассказах? Можно ли помочь человеку, нравственно погибающему в своей футлярной жизни?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«Надо, чтобы за дверью каждого довольного, счастливого человека стоял кто-нибудь с молоточком и постоянно напоминал бы стуком, что есть несчастные, что как бы он ни был счастлив, жизнь рано или поздно покажет ему свои когти, стрясется беда — болезнь, бедность, потери, и его никто не увидит и не услышит, как теперь он не видит и не слышит других»,- говорит чеховский герой.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 Чехов и был таким «человеком с молоточком», напоминающим человеку о его ответственности за жизнь. Чехов сказал, что «жить в футляре» недостойно человека. А вот как жить достойно – каждый должен решить сам</w:t>
      </w:r>
    </w:p>
    <w:p w:rsidR="005D0ADD" w:rsidRPr="00BE7308" w:rsidRDefault="005D0AD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0ADD" w:rsidRPr="00BE7308" w:rsidSect="0053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28B" w:rsidRDefault="0035528B" w:rsidP="007C6A94">
      <w:pPr>
        <w:spacing w:after="0" w:line="240" w:lineRule="auto"/>
      </w:pPr>
      <w:r>
        <w:separator/>
      </w:r>
    </w:p>
  </w:endnote>
  <w:endnote w:type="continuationSeparator" w:id="1">
    <w:p w:rsidR="0035528B" w:rsidRDefault="0035528B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530056">
        <w:pPr>
          <w:pStyle w:val="a8"/>
          <w:jc w:val="right"/>
        </w:pPr>
        <w:fldSimple w:instr=" PAGE   \* MERGEFORMAT ">
          <w:r w:rsidR="00E56ECB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28B" w:rsidRDefault="0035528B" w:rsidP="007C6A94">
      <w:pPr>
        <w:spacing w:after="0" w:line="240" w:lineRule="auto"/>
      </w:pPr>
      <w:r>
        <w:separator/>
      </w:r>
    </w:p>
  </w:footnote>
  <w:footnote w:type="continuationSeparator" w:id="1">
    <w:p w:rsidR="0035528B" w:rsidRDefault="0035528B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68"/>
    <w:multiLevelType w:val="multilevel"/>
    <w:tmpl w:val="267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F6DD1"/>
    <w:multiLevelType w:val="hybridMultilevel"/>
    <w:tmpl w:val="96F4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6860"/>
    <w:multiLevelType w:val="hybridMultilevel"/>
    <w:tmpl w:val="384ABA64"/>
    <w:lvl w:ilvl="0" w:tplc="BF70E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37F12"/>
    <w:multiLevelType w:val="multilevel"/>
    <w:tmpl w:val="58E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5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0BD21DD"/>
    <w:multiLevelType w:val="hybridMultilevel"/>
    <w:tmpl w:val="A8D68FC8"/>
    <w:lvl w:ilvl="0" w:tplc="025AB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968DF"/>
    <w:multiLevelType w:val="multilevel"/>
    <w:tmpl w:val="0A40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36344"/>
    <w:multiLevelType w:val="multilevel"/>
    <w:tmpl w:val="D950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6D745C42"/>
    <w:multiLevelType w:val="hybridMultilevel"/>
    <w:tmpl w:val="34260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15F1D"/>
    <w:rsid w:val="000816AD"/>
    <w:rsid w:val="000B544A"/>
    <w:rsid w:val="001450B6"/>
    <w:rsid w:val="00160DDC"/>
    <w:rsid w:val="0025752A"/>
    <w:rsid w:val="00273040"/>
    <w:rsid w:val="00291C28"/>
    <w:rsid w:val="002950DA"/>
    <w:rsid w:val="002A7031"/>
    <w:rsid w:val="002B3168"/>
    <w:rsid w:val="002B3F5E"/>
    <w:rsid w:val="0035528B"/>
    <w:rsid w:val="003B60E9"/>
    <w:rsid w:val="003C7A8D"/>
    <w:rsid w:val="00444F71"/>
    <w:rsid w:val="00477509"/>
    <w:rsid w:val="004B17CA"/>
    <w:rsid w:val="004C585D"/>
    <w:rsid w:val="004D6F81"/>
    <w:rsid w:val="004E57E2"/>
    <w:rsid w:val="00530056"/>
    <w:rsid w:val="00531B6A"/>
    <w:rsid w:val="00590673"/>
    <w:rsid w:val="005959D2"/>
    <w:rsid w:val="005A3D09"/>
    <w:rsid w:val="005B5D86"/>
    <w:rsid w:val="005D0ADD"/>
    <w:rsid w:val="005E28F3"/>
    <w:rsid w:val="00626E5D"/>
    <w:rsid w:val="00660209"/>
    <w:rsid w:val="006D7FA6"/>
    <w:rsid w:val="00712300"/>
    <w:rsid w:val="00760EF1"/>
    <w:rsid w:val="007C6A94"/>
    <w:rsid w:val="007D4EF8"/>
    <w:rsid w:val="008D6583"/>
    <w:rsid w:val="009556A4"/>
    <w:rsid w:val="009F038C"/>
    <w:rsid w:val="00A114A3"/>
    <w:rsid w:val="00A45662"/>
    <w:rsid w:val="00A93ACF"/>
    <w:rsid w:val="00B8277E"/>
    <w:rsid w:val="00BB379E"/>
    <w:rsid w:val="00BE7308"/>
    <w:rsid w:val="00CD3253"/>
    <w:rsid w:val="00D52BC8"/>
    <w:rsid w:val="00DE6D2E"/>
    <w:rsid w:val="00E00711"/>
    <w:rsid w:val="00E34CCB"/>
    <w:rsid w:val="00E45389"/>
    <w:rsid w:val="00E56ECB"/>
    <w:rsid w:val="00EB5B30"/>
    <w:rsid w:val="00EC71DA"/>
    <w:rsid w:val="00F600D5"/>
    <w:rsid w:val="00F812D9"/>
    <w:rsid w:val="00F92145"/>
    <w:rsid w:val="00FD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  <w:style w:type="character" w:customStyle="1" w:styleId="30">
    <w:name w:val="Заголовок 3 Знак"/>
    <w:basedOn w:val="a0"/>
    <w:link w:val="3"/>
    <w:uiPriority w:val="9"/>
    <w:semiHidden/>
    <w:rsid w:val="00015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EC71DA"/>
    <w:rPr>
      <w:b/>
      <w:bCs/>
    </w:rPr>
  </w:style>
  <w:style w:type="character" w:styleId="ab">
    <w:name w:val="Emphasis"/>
    <w:basedOn w:val="a0"/>
    <w:uiPriority w:val="20"/>
    <w:qFormat/>
    <w:rsid w:val="00EC71DA"/>
    <w:rPr>
      <w:i/>
      <w:iCs/>
    </w:rPr>
  </w:style>
  <w:style w:type="paragraph" w:styleId="ac">
    <w:name w:val="No Spacing"/>
    <w:uiPriority w:val="1"/>
    <w:qFormat/>
    <w:rsid w:val="000816AD"/>
    <w:pPr>
      <w:spacing w:after="0" w:line="240" w:lineRule="auto"/>
    </w:pPr>
  </w:style>
  <w:style w:type="table" w:styleId="ad">
    <w:name w:val="Table Grid"/>
    <w:basedOn w:val="a1"/>
    <w:uiPriority w:val="59"/>
    <w:rsid w:val="0008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7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cp:lastPrinted>2021-08-29T13:01:00Z</cp:lastPrinted>
  <dcterms:created xsi:type="dcterms:W3CDTF">2021-08-28T07:38:00Z</dcterms:created>
  <dcterms:modified xsi:type="dcterms:W3CDTF">2026-02-12T08:47:00Z</dcterms:modified>
</cp:coreProperties>
</file>