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6D7FA6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B9672D">
        <w:rPr>
          <w:rFonts w:ascii="Times New Roman" w:hAnsi="Times New Roman" w:cs="Times New Roman"/>
          <w:b/>
          <w:sz w:val="28"/>
          <w:szCs w:val="28"/>
        </w:rPr>
        <w:t>исциплина: Родная л</w:t>
      </w:r>
      <w:r w:rsidR="000816AD">
        <w:rPr>
          <w:rFonts w:ascii="Times New Roman" w:hAnsi="Times New Roman" w:cs="Times New Roman"/>
          <w:b/>
          <w:sz w:val="28"/>
          <w:szCs w:val="28"/>
        </w:rPr>
        <w:t>итература</w:t>
      </w:r>
    </w:p>
    <w:p w:rsidR="006D7FA6" w:rsidRPr="00BE7308" w:rsidRDefault="00167A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2-СЭЗ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167A1D">
        <w:rPr>
          <w:rFonts w:ascii="Times New Roman" w:hAnsi="Times New Roman" w:cs="Times New Roman"/>
          <w:b/>
          <w:sz w:val="28"/>
          <w:szCs w:val="28"/>
        </w:rPr>
        <w:t>14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B9672D" w:rsidRPr="00B9672D" w:rsidRDefault="00B9672D" w:rsidP="00B967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72D">
        <w:rPr>
          <w:rFonts w:ascii="Times New Roman" w:hAnsi="Times New Roman" w:cs="Times New Roman"/>
          <w:b/>
          <w:sz w:val="28"/>
          <w:szCs w:val="28"/>
        </w:rPr>
        <w:t>Тема: Душевное благородство и гармоничность в выражении любовного чувства в поэзии А.С. Пушкина.  Поиски смысла бытия, внутренней свободы.</w:t>
      </w:r>
    </w:p>
    <w:p w:rsidR="00B9672D" w:rsidRPr="00774196" w:rsidRDefault="00B9672D" w:rsidP="00B9672D">
      <w:pPr>
        <w:rPr>
          <w:rFonts w:ascii="Times New Roman" w:hAnsi="Times New Roman" w:cs="Times New Roman"/>
          <w:sz w:val="24"/>
          <w:szCs w:val="24"/>
        </w:rPr>
      </w:pPr>
      <w:r w:rsidRPr="00B9672D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B9672D">
        <w:rPr>
          <w:rFonts w:ascii="Times New Roman" w:hAnsi="Times New Roman" w:cs="Times New Roman"/>
          <w:sz w:val="28"/>
          <w:szCs w:val="28"/>
        </w:rPr>
        <w:t xml:space="preserve"> </w:t>
      </w:r>
      <w:r w:rsidRPr="00B9672D">
        <w:rPr>
          <w:rFonts w:ascii="Times New Roman" w:hAnsi="Times New Roman" w:cs="Times New Roman"/>
          <w:sz w:val="28"/>
          <w:szCs w:val="28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Образовательная: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познакомить с любовной лирикой А. С. Пушкина; вызвать интерес к личности и творчеству поэта; изучить факты, свидетельства, точки зрения, интерпретации личности поэта; сопоставить прозрения поэта с проблемами сегодняшнего дня.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Развивающая: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развить умение анализировать лирические произведения и факты биографии поэта. </w:t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sz w:val="24"/>
          <w:szCs w:val="24"/>
        </w:rPr>
        <w:br/>
      </w:r>
      <w:r w:rsidRPr="00774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Воспитательная:</w:t>
      </w:r>
      <w:r w:rsidRPr="00774196">
        <w:rPr>
          <w:rFonts w:ascii="Times New Roman" w:hAnsi="Times New Roman" w:cs="Times New Roman"/>
          <w:sz w:val="24"/>
          <w:szCs w:val="24"/>
        </w:rPr>
        <w:t xml:space="preserve"> на примере поэзии А. С. Пушкина показать обучающимся  красоту человеческих отношений, воспитывать правильное отношение к любви.</w:t>
      </w:r>
    </w:p>
    <w:p w:rsidR="00B9672D" w:rsidRPr="00774196" w:rsidRDefault="00B9672D" w:rsidP="00B9672D">
      <w:pPr>
        <w:jc w:val="both"/>
        <w:rPr>
          <w:rFonts w:ascii="Times New Roman" w:hAnsi="Times New Roman" w:cs="Times New Roman"/>
          <w:sz w:val="24"/>
          <w:szCs w:val="24"/>
        </w:rPr>
      </w:pP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</w:r>
      <w:r w:rsidRPr="00774196">
        <w:rPr>
          <w:rFonts w:ascii="Times New Roman" w:hAnsi="Times New Roman" w:cs="Times New Roman"/>
          <w:sz w:val="24"/>
          <w:szCs w:val="24"/>
        </w:rPr>
        <w:tab/>
        <w:t>Ход урока: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Орг. момент.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Актуализация знаний и умений.</w:t>
      </w:r>
    </w:p>
    <w:p w:rsidR="00B9672D" w:rsidRPr="00774196" w:rsidRDefault="00B9672D" w:rsidP="00B9672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196">
        <w:rPr>
          <w:rFonts w:ascii="Times New Roman" w:hAnsi="Times New Roman" w:cs="Times New Roman"/>
          <w:b/>
          <w:sz w:val="24"/>
          <w:szCs w:val="24"/>
        </w:rPr>
        <w:t>Новая тема. Слово учителя</w:t>
      </w:r>
    </w:p>
    <w:p w:rsidR="00B9672D" w:rsidRPr="00774196" w:rsidRDefault="00B9672D" w:rsidP="00B9672D">
      <w:pPr>
        <w:pStyle w:val="a5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  Любовь у Пушкина раскрывается просто и гл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убоко, непосредственно и тепло. </w:t>
      </w: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Гоголь писал о лирике Пушкина: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«Здесь нет красноречия, здесь одна поэзия; никакого наружного блеска, все просто… все исполнено внутреннего блеска, который раскрывается не вдруг; все лаконизм, каким всегда бывает чистая поэзия. Слов немного, но они так точно, что обозначают все. В каждом слове бездна пространства; каждое слово необъятно, как поэт…».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Давайте подтвердим слова Гоголя на примере одного из стихотворений – «На холмах Грузии лежит ночная мгла» (1829).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На холмах Грузии лежит ночная мгла;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Шумит Арагва предо мною.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Мне грустно и легко; печаль моя светла,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Печаль моя полна тобою,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Тобой, одной тобой… Унынья моего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Никто не мучит, не тревожит,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И сердце вновь горит и любит – оттого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Что не любить оно не может. </w:t>
      </w:r>
    </w:p>
    <w:p w:rsidR="00B9672D" w:rsidRPr="00774196" w:rsidRDefault="00B9672D" w:rsidP="00B9672D">
      <w:pPr>
        <w:pStyle w:val="a5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>- Какое чувство осталось после прочтения?</w:t>
      </w:r>
    </w:p>
    <w:p w:rsidR="00B9672D" w:rsidRPr="00A96726" w:rsidRDefault="00B9672D" w:rsidP="00B967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A96726">
        <w:rPr>
          <w:rFonts w:ascii="Times New Roman" w:eastAsia="Times New Roman" w:hAnsi="Times New Roman" w:cs="Times New Roman"/>
          <w:b/>
          <w:sz w:val="24"/>
          <w:szCs w:val="24"/>
        </w:rPr>
        <w:t>История создания стихотворения:</w:t>
      </w:r>
    </w:p>
    <w:p w:rsidR="00B9672D" w:rsidRPr="00774196" w:rsidRDefault="00B9672D" w:rsidP="00B9672D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74196">
        <w:rPr>
          <w:rFonts w:ascii="Times New Roman" w:eastAsia="Times New Roman" w:hAnsi="Times New Roman" w:cs="Times New Roman"/>
          <w:sz w:val="24"/>
          <w:szCs w:val="24"/>
        </w:rPr>
        <w:t xml:space="preserve">- Как вы, думаете, почему А. С. Пушкин переадресовал стихотворение Наталье Николаевне? </w:t>
      </w:r>
      <w:r w:rsidRPr="00774196">
        <w:rPr>
          <w:rFonts w:ascii="Times New Roman" w:eastAsia="Times New Roman" w:hAnsi="Times New Roman" w:cs="Times New Roman"/>
          <w:i/>
          <w:iCs/>
          <w:sz w:val="24"/>
          <w:szCs w:val="24"/>
        </w:rPr>
        <w:t>( Да потому что "сердце вновь горит").</w:t>
      </w: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Обретенный жизненный и художественный опыт дал новый толчок духовному и творческому развитию - поэт-романтик преображается в писателя-реалиста. С особой наглядностью этот путь выразили стихи о любви. В </w:t>
      </w:r>
      <w:r w:rsidRPr="00E0512C">
        <w:rPr>
          <w:rFonts w:ascii="Times New Roman" w:eastAsia="Times New Roman" w:hAnsi="Times New Roman" w:cs="Times New Roman"/>
          <w:b/>
          <w:bCs/>
          <w:sz w:val="24"/>
          <w:szCs w:val="24"/>
        </w:rPr>
        <w:t>лирике любви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очерчены главные линии творческой эволюции художника и запечатлены самые сокровенные движения души.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Тема любви зазвучала в пушкинском творчестве, когда "пора настала" и совсем юным Саша попытался словом выказать чувство юношеской влюбленности. Любви посвящали свои лучшие творения его учителя - Петрарка, Шекспир, Вольтер.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Отроческие стихи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первого поэта лицея грешили подражательностью, литературностью, надуманностью образов. Но, надо отдать должное,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них уже проглядывается настоящий талант,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способности тонко чувствовать и облечь мысль в емкую формулу: "Болезнь любви неизлечима", "Забота юности - любовь".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юношеском романтическом сознании преобладает мечта и вымысел, воображение рисует желанный образ идеальной и прекрасной возлюбленной, существующий на грани реального и нереального ("Ночь"). "Беспечным и влюбчивым" поэтом движет, скорее всего, ожидание любви, чем сама любовь, что выливается в излишнюю описательность, многословие, лишает поэзию жизненной убедительности. Под влиянием библейских сюжетов, фольклорных мотивов написаны "В крови огонь горит желанный...", "Черная шаль", "Русалка".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>Подлинная поэзия любви рождается с первым чувством, вспыхнувшим в тяжелые годы периода южной ссылки.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Глубокими личными переживаниями одухотворена образность стихотворения "Редеет облаков летучая гряда...". Здесь органично соединена романтическая таинственность с тайной интимных переживаний, поэтическая недосказанность с возможностью выказать в слове предельно личное. </w:t>
      </w: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Не оставляет сомнений жизненная достоверность чувств и образ возлюбленной.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Высокой поэзией исполнены "Сожженное письмо", "Храни меня, мой талисман...".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одном стихотворении 1825 года "Сожженное письмо" живо, в конкретных деталях воссоздается биографическое событие.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В динамике одного мгновения запечатлена история длительных отношений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>, но глубоко сокровенное близкое всем, кто когда-либо любил или мечтает о любви. Разные оттенки горечи расставания и радости воспоминаний, верности слову ("Она велела") и физической рефлексии ("грудь моя стеснилась") обнажают чувство, которое и называется любовью. Многоточия подсказывают: многое умалчивается. Благородством проникнута мысль любящего мужчины о преданности, возлюбленной, о неизбывности большого чувства.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Стихи о любви ясно говорят, о том, что пушкинское образное слово обретает "головокружительную содержательность" (А. Ахматова), сообщающую поэзии многогранность и глубину постижения сущности жизненных явлений. Импульс познанию может дать внешний факт биографии, например встреча, воспоминание о "чудном мгновении".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1825 г. в Михайловском написано и передано автором Анне Петровне Кери стихотворение "К***" ("Я помню чудное мгновенье..."). После первого прочтения создается впечатление, что посвящено оно лишь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Однако смысл шедевра выходит далеко за рамки темы любви.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Значительность его идейного содержания раскрылась только с применением точных методов исследования, требующих анализа текста в структурном единстве формы и содержания. Смысл, идея стихотворения формируется в 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lastRenderedPageBreak/>
        <w:t>Целостном взаимодействии всех компонентов - слов, знаков препинания, звукового и графического оформления.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Через ассоциативную образность ключевого эпитета "чудное" сразу соединяются "в одном мгновении" реальная и неземная сферы бытия: свершившееся в жизни (явление прекрасной Женщины), сказочное ("Там чудеса, там леший бродит...") и библейское - ожидание чуда, дарованное избранным личностям. О чуде, явленном лирическому герою в реальности (явилась ты) и соотнесенном с небесным пространством, где обитает ангел (гений чистой красоты), и говорит поэт.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Соединение прошлого, настоящего и вневременного позволяет передать ход времени, осветить разные периоды духовного роста личности и открыть действие общих бытийных законов.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Лирический герой проходит интенсивный путь духовного становления: от романтических "томлений грусти безнадежной" к дням "во мраке заточенья" и к пробуждению души, воскрешению и принятию жизни во всей полноте бытия и с чувством всеобъемлющей любви.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О колоссальной концентрации смысла безошибочно говорят мотивы времени, пути, изменчивости любви. </w:t>
      </w:r>
      <w:r w:rsidRPr="00E0512C">
        <w:rPr>
          <w:rFonts w:ascii="Times New Roman" w:eastAsia="Times New Roman" w:hAnsi="Times New Roman" w:cs="Times New Roman"/>
          <w:i/>
          <w:sz w:val="24"/>
          <w:szCs w:val="24"/>
        </w:rPr>
        <w:t>Динамичный ямб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передает ритм времени, энергичное освоение поэтом мира, в котором нераздельны и восторженно принимаются. </w:t>
      </w:r>
      <w:r w:rsidRPr="00E0512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Поражающей простотой и богатством чувств отмечены многие лирические шедевры </w:t>
      </w:r>
      <w:hyperlink r:id="rId7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Пушкина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Среди них стихотворения "Я вас любил...", "Не пой, красавица, при мне...", "На холмах Грузии лежит ночная мгла...". Читатель аналитик, воссоздающий богатое подтекстовое содержание, открывает сложность и гармонию душевного мира героя, способного высоко мыслить и чувствовать.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стихотворении "На холмах Грузии лежит ночная мгла..." (1829) смысловая содержательность становится очевидной после анализа пространственно-временной картины, параллелизма пейзажа и душевного мира героя, повторов, антитезы, оксюморона и других компонентов стиха.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>В лирическом шедевре "Я вас любил…" (1829) любовь показана как величайшая благодать и бесценный дар, где равновелики радость воспоминаний и тревожное волнение, расставание и благородство, робость, ревность и великодушие настоящей любви. В гармонии пушкинского стиха рождается мысль о красоте чувств, которая сродни высшей гармонии творца мироздания.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В зрелый реалистический период </w:t>
      </w:r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содержание </w:t>
      </w:r>
      <w:hyperlink r:id="rId8" w:tgtFrame="_blank" w:history="1">
        <w:r w:rsidRPr="00774196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t>пушкинской лирики</w:t>
        </w:r>
      </w:hyperlink>
      <w:r w:rsidRPr="00E051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обогащается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в органичном синтезе вымысла с широким житейским и культурным пространством. Емкая ассоциативность образа, реконструируемая реалистическая недосказанность, включение поэзии во все многообразие бытия порождают множество весьма ценных дополнительных смыслов.</w:t>
      </w:r>
    </w:p>
    <w:p w:rsidR="00B9672D" w:rsidRPr="00E0512C" w:rsidRDefault="00B9672D" w:rsidP="00B96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672D" w:rsidRPr="00E0512C" w:rsidRDefault="00B9672D" w:rsidP="00B96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12C">
        <w:rPr>
          <w:rFonts w:ascii="Times New Roman" w:eastAsia="Times New Roman" w:hAnsi="Times New Roman" w:cs="Times New Roman"/>
          <w:b/>
          <w:i/>
          <w:sz w:val="24"/>
          <w:szCs w:val="24"/>
        </w:rPr>
        <w:t>В 1830 г. создано стихотворение "Мадонна", в котором, по словам Белинского, завораживает обольстительная грация и невыразимая прелесть... гармонии языка и богатство мелодий и рифмы.</w:t>
      </w:r>
      <w:r w:rsidRPr="00E0512C">
        <w:rPr>
          <w:rFonts w:ascii="Times New Roman" w:eastAsia="Times New Roman" w:hAnsi="Times New Roman" w:cs="Times New Roman"/>
          <w:sz w:val="24"/>
          <w:szCs w:val="24"/>
        </w:rPr>
        <w:t xml:space="preserve"> Биографический контекст подсказывает: адресат и прототип мадонны - Наталья Николаевна Гончарова. Но произведение продолжает поэтические искания автора, которому так часто "женщина являлась каким-то чистым божеством", а сейчас предстала как "чистейшей прелести чистейший образец". Таким образом, "сквозь магический кристалл" поэзии, в целостном единстве образов формируется пушкинская мысль о божественной ипостаси земной женщины.</w:t>
      </w:r>
    </w:p>
    <w:p w:rsidR="00B9672D" w:rsidRPr="00E0512C" w:rsidRDefault="00B9672D" w:rsidP="00B9672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9672D" w:rsidRPr="00BE7308" w:rsidRDefault="00B9672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9672D" w:rsidRPr="00BE7308" w:rsidSect="00531B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2EF" w:rsidRDefault="003312EF" w:rsidP="007C6A94">
      <w:pPr>
        <w:spacing w:after="0" w:line="240" w:lineRule="auto"/>
      </w:pPr>
      <w:r>
        <w:separator/>
      </w:r>
    </w:p>
  </w:endnote>
  <w:endnote w:type="continuationSeparator" w:id="1">
    <w:p w:rsidR="003312EF" w:rsidRDefault="003312EF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8F2F0E">
        <w:pPr>
          <w:pStyle w:val="a8"/>
          <w:jc w:val="right"/>
        </w:pPr>
        <w:fldSimple w:instr=" PAGE   \* MERGEFORMAT ">
          <w:r w:rsidR="00167A1D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2EF" w:rsidRDefault="003312EF" w:rsidP="007C6A94">
      <w:pPr>
        <w:spacing w:after="0" w:line="240" w:lineRule="auto"/>
      </w:pPr>
      <w:r>
        <w:separator/>
      </w:r>
    </w:p>
  </w:footnote>
  <w:footnote w:type="continuationSeparator" w:id="1">
    <w:p w:rsidR="003312EF" w:rsidRDefault="003312EF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DD1"/>
    <w:multiLevelType w:val="hybridMultilevel"/>
    <w:tmpl w:val="96F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5">
    <w:nsid w:val="3A4B7D87"/>
    <w:multiLevelType w:val="hybridMultilevel"/>
    <w:tmpl w:val="E410E460"/>
    <w:lvl w:ilvl="0" w:tplc="A73640CA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0BD21DD"/>
    <w:multiLevelType w:val="hybridMultilevel"/>
    <w:tmpl w:val="A8D68FC8"/>
    <w:lvl w:ilvl="0" w:tplc="025A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36344"/>
    <w:multiLevelType w:val="multilevel"/>
    <w:tmpl w:val="D950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167A1D"/>
    <w:rsid w:val="0025752A"/>
    <w:rsid w:val="00273040"/>
    <w:rsid w:val="00291C28"/>
    <w:rsid w:val="002950DA"/>
    <w:rsid w:val="002A7031"/>
    <w:rsid w:val="002B3168"/>
    <w:rsid w:val="002B3F5E"/>
    <w:rsid w:val="003312EF"/>
    <w:rsid w:val="0035528B"/>
    <w:rsid w:val="003B60E9"/>
    <w:rsid w:val="003C7A8D"/>
    <w:rsid w:val="00444F71"/>
    <w:rsid w:val="00477509"/>
    <w:rsid w:val="004B17CA"/>
    <w:rsid w:val="004C0D93"/>
    <w:rsid w:val="004C585D"/>
    <w:rsid w:val="004D6F81"/>
    <w:rsid w:val="004E57E2"/>
    <w:rsid w:val="00530056"/>
    <w:rsid w:val="00531B6A"/>
    <w:rsid w:val="00590673"/>
    <w:rsid w:val="005959D2"/>
    <w:rsid w:val="005A3D09"/>
    <w:rsid w:val="005B5D86"/>
    <w:rsid w:val="005D0ADD"/>
    <w:rsid w:val="005E28F3"/>
    <w:rsid w:val="00626E5D"/>
    <w:rsid w:val="00660209"/>
    <w:rsid w:val="006D7FA6"/>
    <w:rsid w:val="00712300"/>
    <w:rsid w:val="00720FCE"/>
    <w:rsid w:val="00760EF1"/>
    <w:rsid w:val="007C6A94"/>
    <w:rsid w:val="007D4EF8"/>
    <w:rsid w:val="008D6583"/>
    <w:rsid w:val="008F2F0E"/>
    <w:rsid w:val="00934CDF"/>
    <w:rsid w:val="009556A4"/>
    <w:rsid w:val="009C2B50"/>
    <w:rsid w:val="009F038C"/>
    <w:rsid w:val="00A114A3"/>
    <w:rsid w:val="00A45662"/>
    <w:rsid w:val="00A93ACF"/>
    <w:rsid w:val="00B8277E"/>
    <w:rsid w:val="00B9672D"/>
    <w:rsid w:val="00BB379E"/>
    <w:rsid w:val="00BE7308"/>
    <w:rsid w:val="00CD3253"/>
    <w:rsid w:val="00D52BC8"/>
    <w:rsid w:val="00D77F75"/>
    <w:rsid w:val="00DE6D2E"/>
    <w:rsid w:val="00E00711"/>
    <w:rsid w:val="00E34CCB"/>
    <w:rsid w:val="00E45389"/>
    <w:rsid w:val="00E56ECB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g-lit.ru/2015/08/lirika-pushkina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ng-lit.ru/2013/02/blog-post_2936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cp:lastPrinted>2021-08-29T13:01:00Z</cp:lastPrinted>
  <dcterms:created xsi:type="dcterms:W3CDTF">2021-08-28T07:38:00Z</dcterms:created>
  <dcterms:modified xsi:type="dcterms:W3CDTF">2026-02-12T08:59:00Z</dcterms:modified>
</cp:coreProperties>
</file>