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C5A6F" w14:textId="1A855B2C" w:rsidR="00EA7944" w:rsidRPr="00EA7944" w:rsidRDefault="00EA7944" w:rsidP="00EA7944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«Современная Великобритания»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может включать информацию о географическом положении, политическом устройстве, экономике и культуре страны. Ниже приведены идеи для такого урока. </w:t>
      </w:r>
      <w:bookmarkStart w:id="0" w:name="_GoBack"/>
      <w:bookmarkEnd w:id="0"/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A760421" w14:textId="77777777" w:rsidR="00EA7944" w:rsidRPr="00EA7944" w:rsidRDefault="00EA7944" w:rsidP="00EA794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F3AA1B" wp14:editId="1DD17E97">
            <wp:extent cx="2194560" cy="2194560"/>
            <wp:effectExtent l="0" t="0" r="0" b="0"/>
            <wp:docPr id="1" name="Рисунок 1" descr="Политическая карта Великобритании и Северной Ирландии GlobusOff, 120 х 150 см - купить в интернет-магазине 4you на Яндекс Мар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тическая карта Великобритании и Северной Ирландии GlobusOff, 120 х 150 см - купить в интернет-магазине 4you на Яндекс Марк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93B7B" w14:textId="77777777" w:rsidR="00EA7944" w:rsidRPr="00EA7944" w:rsidRDefault="00EA7944" w:rsidP="00EA794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A794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География</w:t>
      </w:r>
    </w:p>
    <w:p w14:paraId="17BBC131" w14:textId="5655F2F6" w:rsidR="00EA7944" w:rsidRPr="00EA7944" w:rsidRDefault="00EA7944" w:rsidP="00EA7944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— островное государство на северо-западе Европы. Занимает остров Великобритания, северо-восточную часть острова Ирландия, а также множество близлежащих мелких островов.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8EF30AC" w14:textId="77777777" w:rsidR="00EA7944" w:rsidRPr="00EA7944" w:rsidRDefault="00EA7944" w:rsidP="00EA794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Особенности географического положения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:  </w:t>
      </w:r>
    </w:p>
    <w:p w14:paraId="2B2AEEFB" w14:textId="0C63A7FD" w:rsidR="00EA7944" w:rsidRPr="00EA7944" w:rsidRDefault="00EA7944" w:rsidP="00EA7944">
      <w:pPr>
        <w:numPr>
          <w:ilvl w:val="1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Омывается водами Атлантического океана, в том числе Северным и Ирландским морем.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91EEB60" w14:textId="63E30051" w:rsidR="00EA7944" w:rsidRPr="00EA7944" w:rsidRDefault="00EA7944" w:rsidP="00EA7944">
      <w:pPr>
        <w:numPr>
          <w:ilvl w:val="1"/>
          <w:numId w:val="1"/>
        </w:numPr>
        <w:spacing w:before="100"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От Франции страну отделяют проливы Ла-Манш и Па-де-Кале.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23893B3" w14:textId="77777777" w:rsidR="00EA7944" w:rsidRPr="00EA7944" w:rsidRDefault="00EA7944" w:rsidP="00EA794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Природные условия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:  </w:t>
      </w:r>
    </w:p>
    <w:p w14:paraId="6F86FAFD" w14:textId="507E38BB" w:rsidR="00EA7944" w:rsidRPr="00EA7944" w:rsidRDefault="00EA7944" w:rsidP="00EA7944">
      <w:pPr>
        <w:numPr>
          <w:ilvl w:val="1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Рельеф неоднороден: от гористых областей Шотландии и Уэльса до равнинных территорий юго-восточной Англии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857A842" w14:textId="0A413E40" w:rsidR="00EA7944" w:rsidRPr="00EA7944" w:rsidRDefault="00EA7944" w:rsidP="00EA7944">
      <w:pPr>
        <w:numPr>
          <w:ilvl w:val="1"/>
          <w:numId w:val="1"/>
        </w:numPr>
        <w:spacing w:before="100"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Климат умеренный морской, с мягкой зимой и прохладным летом.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5DEB8A1" w14:textId="0C12E7BC" w:rsidR="00EA7944" w:rsidRPr="00EA7944" w:rsidRDefault="00EA7944" w:rsidP="00EA7944">
      <w:pPr>
        <w:numPr>
          <w:ilvl w:val="1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Обилие осадков и умеренные температуры создают благоприятные условия для сельского хозяйства, особенно для выращивания пастбищных культур и животноводства.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C5DCB5D" w14:textId="77777777" w:rsidR="00EA7944" w:rsidRPr="00EA7944" w:rsidRDefault="00EA7944" w:rsidP="00EA794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Природные ресурсы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:  </w:t>
      </w:r>
    </w:p>
    <w:p w14:paraId="054F5E38" w14:textId="50D0B300" w:rsidR="00EA7944" w:rsidRPr="00EA7944" w:rsidRDefault="00EA7944" w:rsidP="00EA7944">
      <w:pPr>
        <w:numPr>
          <w:ilvl w:val="1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Запасы нефти и природного газа в Северном море, которые в XX веке стали основой энергетической независимости страны.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8D6D461" w14:textId="02956862" w:rsidR="00EA7944" w:rsidRPr="00EA7944" w:rsidRDefault="00EA7944" w:rsidP="00EA7944">
      <w:pPr>
        <w:numPr>
          <w:ilvl w:val="1"/>
          <w:numId w:val="1"/>
        </w:numPr>
        <w:spacing w:before="100" w:beforeAutospacing="1" w:line="330" w:lineRule="atLeast"/>
        <w:ind w:left="0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Имеются также месторождения угля, железной руды и других полезных ископаемых, однако их разработка в настоящее время ограничена из-за экономических и экологических соображений. </w:t>
      </w:r>
      <w:r w:rsidRPr="00EA794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  <w:r w:rsidRPr="00EA794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Политика</w:t>
      </w:r>
    </w:p>
    <w:p w14:paraId="649E93F5" w14:textId="77777777" w:rsidR="00EA7944" w:rsidRPr="00EA7944" w:rsidRDefault="00EA7944" w:rsidP="00EA7944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— конституционная парламентская монархия. Формально во главе государства стоит монарх, статус которого передаётся по наследству, но реальные властные полномочия монарха сильно ограничены законом и традицией.</w:t>
      </w:r>
    </w:p>
    <w:p w14:paraId="329F0E9F" w14:textId="77777777" w:rsidR="00EA7944" w:rsidRPr="00EA7944" w:rsidRDefault="00EA7944" w:rsidP="00EA794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Двухпалатный парламент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осуществляет законодательную власть. Он формируется на срок не дольше пяти лет и состоит из Палаты лордов (верхняя палата) и Палаты общин (нижняя палата).</w:t>
      </w:r>
    </w:p>
    <w:p w14:paraId="1B00C3D4" w14:textId="77777777" w:rsidR="00EA7944" w:rsidRPr="00EA7944" w:rsidRDefault="00EA7944" w:rsidP="00EA794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формируется партией, одержавшей победу на выборах, а лидер этой партии становится премьер-министром.</w:t>
      </w:r>
    </w:p>
    <w:p w14:paraId="07655C3C" w14:textId="77777777" w:rsidR="00EA7944" w:rsidRPr="00EA7944" w:rsidRDefault="00EA7944" w:rsidP="00EA794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Отличительная черта системы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— отсутствие единого кодифицированного основного закона. Вместо этого основы строя закреплены в ряде парламентских актов, судебных решений и исторических прецедентах.</w:t>
      </w:r>
    </w:p>
    <w:p w14:paraId="56901075" w14:textId="38D224DC" w:rsidR="00EA7944" w:rsidRPr="00EA7944" w:rsidRDefault="00EA7944" w:rsidP="00EA7944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FD44E37" w14:textId="77777777" w:rsidR="00EA7944" w:rsidRPr="00EA7944" w:rsidRDefault="00EA7944" w:rsidP="00EA7944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A794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Экономика</w:t>
      </w:r>
    </w:p>
    <w:p w14:paraId="3EC97B88" w14:textId="5D0D2EC1" w:rsidR="00EA7944" w:rsidRPr="00EA7944" w:rsidRDefault="00EA7944" w:rsidP="00EA7944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— экономически развитая индустриальная страна.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294EB71" w14:textId="216DBE6E" w:rsidR="00EA7944" w:rsidRPr="00EA7944" w:rsidRDefault="00EA7944" w:rsidP="00EA7944">
      <w:pPr>
        <w:numPr>
          <w:ilvl w:val="0"/>
          <w:numId w:val="3"/>
        </w:numPr>
        <w:spacing w:before="100"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сектор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— сфера услуг (3/4 ВВП). Лидирующее положение занимает финансовая составляющая (27,7 % ВВП), определяющая специализацию страны в системе международных экономических отношений.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619427E" w14:textId="371D917B" w:rsidR="00EA7944" w:rsidRPr="00EA7944" w:rsidRDefault="00EA7944" w:rsidP="00EA7944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Вторая по значимости отрасль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— промышленность (18,6 % от ВВП). Представлена двумя подотраслями: горнодобывающим производством (2,2 % ВВП) и обрабатывающей промышленностью (14,7 % ВВП).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2189998" w14:textId="7FC55FA6" w:rsidR="00EA7944" w:rsidRPr="00EA7944" w:rsidRDefault="00EA7944" w:rsidP="00EA7944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Машиностроение и транспорт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, промышленные товары и химикаты — основные статьи экспорта Великобритании. 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A42C8C" w14:textId="77777777" w:rsidR="00EA7944" w:rsidRDefault="00EA7944" w:rsidP="00EA7944">
      <w:pPr>
        <w:numPr>
          <w:ilvl w:val="0"/>
          <w:numId w:val="3"/>
        </w:numPr>
        <w:spacing w:beforeAutospacing="1" w:line="330" w:lineRule="atLeast"/>
        <w:ind w:left="0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— один из ведущих финансовых центров мира, привлекая инвестиции и генерируя значительный доход. </w:t>
      </w:r>
      <w:r w:rsidRPr="00EA794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</w:p>
    <w:p w14:paraId="2F945B0A" w14:textId="1E9956D0" w:rsidR="00EA7944" w:rsidRPr="00EA7944" w:rsidRDefault="00EA7944" w:rsidP="00EA7944">
      <w:pPr>
        <w:numPr>
          <w:ilvl w:val="0"/>
          <w:numId w:val="3"/>
        </w:numPr>
        <w:spacing w:beforeAutospacing="1" w:line="330" w:lineRule="atLeast"/>
        <w:ind w:left="0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A7944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Культура</w:t>
      </w:r>
    </w:p>
    <w:p w14:paraId="69755AD3" w14:textId="77777777" w:rsidR="00EA7944" w:rsidRPr="00EA7944" w:rsidRDefault="00EA7944" w:rsidP="00EA7944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 известна своими традиционными праздниками и обычаями. Например, День святого Валентина, Хэллоуин и Рождество — популярные праздники, которые отмечаются с большим размахом.</w:t>
      </w:r>
    </w:p>
    <w:p w14:paraId="562A3731" w14:textId="77777777" w:rsidR="00EA7944" w:rsidRPr="00EA7944" w:rsidRDefault="00EA7944" w:rsidP="00EA7944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 славится вкладом в мировую литературу и искусство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. Британские писатели, такие как Уильям Шекспир, Джейн Остин, Чарльз Диккенс и Дж. К. Роулинг, стали классиками мировой литературы.</w:t>
      </w:r>
    </w:p>
    <w:p w14:paraId="2C942F90" w14:textId="77777777" w:rsidR="00EA7944" w:rsidRPr="00EA7944" w:rsidRDefault="00EA7944" w:rsidP="00EA7944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 имеет богатое музыкальное наследие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. Британская рок-музыка, начиная с </w:t>
      </w:r>
      <w:proofErr w:type="spellStart"/>
      <w:r w:rsidRPr="00EA7944">
        <w:rPr>
          <w:rFonts w:ascii="Arial" w:eastAsia="Times New Roman" w:hAnsi="Arial" w:cs="Arial"/>
          <w:sz w:val="24"/>
          <w:szCs w:val="24"/>
          <w:lang w:eastAsia="ru-RU"/>
        </w:rPr>
        <w:t>The</w:t>
      </w:r>
      <w:proofErr w:type="spellEnd"/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A7944">
        <w:rPr>
          <w:rFonts w:ascii="Arial" w:eastAsia="Times New Roman" w:hAnsi="Arial" w:cs="Arial"/>
          <w:sz w:val="24"/>
          <w:szCs w:val="24"/>
          <w:lang w:eastAsia="ru-RU"/>
        </w:rPr>
        <w:t>Beatles</w:t>
      </w:r>
      <w:proofErr w:type="spellEnd"/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EA7944">
        <w:rPr>
          <w:rFonts w:ascii="Arial" w:eastAsia="Times New Roman" w:hAnsi="Arial" w:cs="Arial"/>
          <w:sz w:val="24"/>
          <w:szCs w:val="24"/>
          <w:lang w:eastAsia="ru-RU"/>
        </w:rPr>
        <w:t>The</w:t>
      </w:r>
      <w:proofErr w:type="spellEnd"/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A7944">
        <w:rPr>
          <w:rFonts w:ascii="Arial" w:eastAsia="Times New Roman" w:hAnsi="Arial" w:cs="Arial"/>
          <w:sz w:val="24"/>
          <w:szCs w:val="24"/>
          <w:lang w:eastAsia="ru-RU"/>
        </w:rPr>
        <w:t>Rolling</w:t>
      </w:r>
      <w:proofErr w:type="spellEnd"/>
      <w:r w:rsidRPr="00EA79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A7944">
        <w:rPr>
          <w:rFonts w:ascii="Arial" w:eastAsia="Times New Roman" w:hAnsi="Arial" w:cs="Arial"/>
          <w:sz w:val="24"/>
          <w:szCs w:val="24"/>
          <w:lang w:eastAsia="ru-RU"/>
        </w:rPr>
        <w:t>Stones</w:t>
      </w:r>
      <w:proofErr w:type="spellEnd"/>
      <w:r w:rsidRPr="00EA7944">
        <w:rPr>
          <w:rFonts w:ascii="Arial" w:eastAsia="Times New Roman" w:hAnsi="Arial" w:cs="Arial"/>
          <w:sz w:val="24"/>
          <w:szCs w:val="24"/>
          <w:lang w:eastAsia="ru-RU"/>
        </w:rPr>
        <w:t>, оказала значительное влияние на мировую музыкальную сцену.</w:t>
      </w:r>
    </w:p>
    <w:p w14:paraId="4BF17C35" w14:textId="77777777" w:rsidR="00EA7944" w:rsidRPr="00EA7944" w:rsidRDefault="00EA7944" w:rsidP="00EA7944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A79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Великобритания известна своей спортивной культурой</w:t>
      </w:r>
      <w:r w:rsidRPr="00EA7944">
        <w:rPr>
          <w:rFonts w:ascii="Arial" w:eastAsia="Times New Roman" w:hAnsi="Arial" w:cs="Arial"/>
          <w:sz w:val="24"/>
          <w:szCs w:val="24"/>
          <w:lang w:eastAsia="ru-RU"/>
        </w:rPr>
        <w:t>. Футбол — одна из самых популярных игр, британские футбольные клубы, такие как Манчестер Юнайтед, Челси и Ливерпуль, известны своими успехами и преданностью фанатов.</w:t>
      </w:r>
    </w:p>
    <w:p w14:paraId="0B9F530D" w14:textId="77777777" w:rsidR="00602895" w:rsidRDefault="00602895"/>
    <w:sectPr w:rsidR="00602895" w:rsidSect="00EA7944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A00F5"/>
    <w:multiLevelType w:val="multilevel"/>
    <w:tmpl w:val="B9B2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E6B31"/>
    <w:multiLevelType w:val="multilevel"/>
    <w:tmpl w:val="EBF2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A5D1B"/>
    <w:multiLevelType w:val="multilevel"/>
    <w:tmpl w:val="570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40522"/>
    <w:multiLevelType w:val="multilevel"/>
    <w:tmpl w:val="17B4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B1"/>
    <w:rsid w:val="004049B1"/>
    <w:rsid w:val="00602895"/>
    <w:rsid w:val="00A97D02"/>
    <w:rsid w:val="00EA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1855"/>
  <w15:chartTrackingRefBased/>
  <w15:docId w15:val="{8EDE580A-C6B3-4A4C-9FBF-848B9582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93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3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212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5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5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10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8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02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240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35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2026-02-12T14:56:00Z</dcterms:created>
  <dcterms:modified xsi:type="dcterms:W3CDTF">2026-02-12T14:58:00Z</dcterms:modified>
</cp:coreProperties>
</file>