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C951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27.03.2026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4-ЭМ-25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«БПЛА. Предназначение,общее устройство и тактико-технические характеристики. Защита от БПЛА вероятного противника».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23D444E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ВНИМАНИЕ!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необходимо внимательно изучить содержание учебного материала и составить план-конспект.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30C9CA4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ОБЗР СПО Москва ИНФА-М-2025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5.6 (стр.120-130)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Ю.Н.Сычёв</w:t>
      </w:r>
    </w:p>
    <w:p w14:paraId="0C21E49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2026-03-27T04:25:51Z</dcterms:created>
  <dc:creator>Acer</dc:creator>
  <cp:lastModifiedBy>Acer</cp:lastModifiedBy>
  <dcterms:modified xsi:type="dcterms:W3CDTF">2026-03-27T04:26:12Z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95AA3426A498475C9C1335EB9A0489F5_12</vt:lpwstr>
  </property>
</Properties>
</file>