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D6A" w:rsidRDefault="00E660EC" w:rsidP="00702D6A">
      <w:pPr>
        <w:tabs>
          <w:tab w:val="left" w:pos="284"/>
        </w:tabs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  <w:u w:val="single"/>
        </w:rPr>
        <w:t>11.05</w:t>
      </w:r>
      <w:r w:rsidR="00715575">
        <w:rPr>
          <w:rFonts w:ascii="Times New Roman" w:hAnsi="Times New Roman"/>
          <w:b/>
          <w:bCs/>
          <w:iCs/>
          <w:u w:val="single"/>
        </w:rPr>
        <w:t>.2</w:t>
      </w:r>
      <w:r>
        <w:rPr>
          <w:rFonts w:ascii="Times New Roman" w:hAnsi="Times New Roman"/>
          <w:b/>
          <w:bCs/>
          <w:iCs/>
          <w:u w:val="single"/>
        </w:rPr>
        <w:t>6</w:t>
      </w:r>
      <w:r w:rsidR="00702D6A">
        <w:rPr>
          <w:rFonts w:ascii="Times New Roman" w:hAnsi="Times New Roman"/>
          <w:b/>
          <w:bCs/>
          <w:iCs/>
          <w:u w:val="single"/>
        </w:rPr>
        <w:t xml:space="preserve">   группа 5ОПИ-</w:t>
      </w:r>
      <w:r w:rsidR="00775D22" w:rsidRPr="00775D22">
        <w:rPr>
          <w:rFonts w:ascii="Times New Roman" w:hAnsi="Times New Roman"/>
          <w:b/>
          <w:bCs/>
          <w:iCs/>
          <w:u w:val="single"/>
        </w:rPr>
        <w:t>24</w:t>
      </w:r>
      <w:r w:rsidR="00702D6A">
        <w:rPr>
          <w:rFonts w:ascii="Times New Roman" w:hAnsi="Times New Roman"/>
          <w:b/>
          <w:bCs/>
          <w:iCs/>
        </w:rPr>
        <w:t xml:space="preserve"> «Технологии обогащения полезных ископаемых».             Преподаватель спец. дисциплин –Баева Т.Н.</w:t>
      </w:r>
    </w:p>
    <w:p w:rsidR="00702D6A" w:rsidRPr="00E366E4" w:rsidRDefault="00702D6A" w:rsidP="00702D6A">
      <w:pPr>
        <w:shd w:val="clear" w:color="auto" w:fill="FFFFFF"/>
        <w:spacing w:line="285" w:lineRule="atLeast"/>
        <w:jc w:val="center"/>
        <w:rPr>
          <w:rFonts w:asciiTheme="minorHAnsi" w:hAnsiTheme="minorHAnsi"/>
          <w:b/>
          <w:color w:val="FF0000"/>
          <w:sz w:val="28"/>
          <w:szCs w:val="28"/>
          <w:u w:val="single"/>
        </w:rPr>
      </w:pPr>
    </w:p>
    <w:p w:rsidR="00B83129" w:rsidRPr="00CA13BD" w:rsidRDefault="00B83129" w:rsidP="00B83129">
      <w:pPr>
        <w:tabs>
          <w:tab w:val="left" w:pos="1517"/>
        </w:tabs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/>
          <w:bCs/>
          <w:iCs/>
          <w:u w:val="single"/>
        </w:rPr>
        <w:t>Тема: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 w:rsidRPr="00B83129">
        <w:rPr>
          <w:rFonts w:ascii="Times New Roman" w:hAnsi="Times New Roman" w:cs="Times New Roman"/>
          <w:b/>
          <w:bCs/>
          <w:iCs/>
        </w:rPr>
        <w:t>«</w:t>
      </w:r>
      <w:r w:rsidR="00CA13BD" w:rsidRPr="00CA13BD">
        <w:rPr>
          <w:rFonts w:ascii="Times New Roman" w:hAnsi="Times New Roman" w:cs="Times New Roman"/>
          <w:bCs/>
          <w:iCs/>
        </w:rPr>
        <w:t>Вспомогательные процессы и обор</w:t>
      </w:r>
      <w:r w:rsidR="00D60010">
        <w:rPr>
          <w:rFonts w:ascii="Times New Roman" w:hAnsi="Times New Roman" w:cs="Times New Roman"/>
          <w:bCs/>
          <w:iCs/>
        </w:rPr>
        <w:t>удование флотационных отделений</w:t>
      </w:r>
      <w:r w:rsidR="00775D22" w:rsidRPr="00775D22">
        <w:rPr>
          <w:rFonts w:ascii="Times New Roman" w:hAnsi="Times New Roman" w:cs="Times New Roman"/>
          <w:bCs/>
          <w:iCs/>
        </w:rPr>
        <w:t xml:space="preserve"> </w:t>
      </w:r>
      <w:r w:rsidRPr="00B83129">
        <w:rPr>
          <w:rFonts w:ascii="Times New Roman" w:hAnsi="Times New Roman" w:cs="Times New Roman"/>
          <w:b/>
          <w:bCs/>
          <w:iCs/>
        </w:rPr>
        <w:t>».</w:t>
      </w:r>
    </w:p>
    <w:p w:rsidR="00B83129" w:rsidRPr="00B83129" w:rsidRDefault="00B83129" w:rsidP="00B83129">
      <w:pPr>
        <w:tabs>
          <w:tab w:val="left" w:pos="1517"/>
        </w:tabs>
        <w:rPr>
          <w:rFonts w:ascii="Times New Roman" w:hAnsi="Times New Roman" w:cs="Times New Roman"/>
          <w:b/>
          <w:bCs/>
          <w:iCs/>
        </w:rPr>
      </w:pPr>
    </w:p>
    <w:p w:rsidR="00B83129" w:rsidRPr="00702D6A" w:rsidRDefault="00B83129" w:rsidP="00702D6A">
      <w:pPr>
        <w:pStyle w:val="a3"/>
        <w:ind w:left="1560" w:hanging="1560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  <w:bCs/>
        </w:rPr>
        <w:t xml:space="preserve">. 1. </w:t>
      </w:r>
      <w:proofErr w:type="spellStart"/>
      <w:r>
        <w:rPr>
          <w:rFonts w:ascii="Times New Roman" w:hAnsi="Times New Roman" w:cs="Times New Roman"/>
          <w:bCs/>
        </w:rPr>
        <w:t>Авдохин</w:t>
      </w:r>
      <w:proofErr w:type="spellEnd"/>
      <w:r>
        <w:rPr>
          <w:rFonts w:ascii="Times New Roman" w:hAnsi="Times New Roman" w:cs="Times New Roman"/>
          <w:bCs/>
        </w:rPr>
        <w:t xml:space="preserve"> В.М. Основы обогащения полезных ископаемых.- М.: Издательство          Московского горного университета, 2006, с.417- Т.1  Обогатительные процессы.Стр.301-303</w:t>
      </w:r>
      <w:r w:rsidR="00702D6A" w:rsidRPr="00EE7136">
        <w:rPr>
          <w:rFonts w:ascii="Times New Roman" w:hAnsi="Times New Roman"/>
          <w:bCs/>
        </w:rPr>
        <w:t>.(</w:t>
      </w:r>
      <w:r w:rsidR="00702D6A" w:rsidRPr="00EE7136">
        <w:rPr>
          <w:rFonts w:ascii="Times New Roman" w:hAnsi="Times New Roman"/>
        </w:rPr>
        <w:t xml:space="preserve"> </w:t>
      </w:r>
      <w:hyperlink r:id="rId7" w:history="1">
        <w:r w:rsidR="00702D6A" w:rsidRPr="00F7460D">
          <w:rPr>
            <w:rStyle w:val="a5"/>
            <w:rFonts w:ascii="Times New Roman" w:hAnsi="Times New Roman"/>
            <w:bCs/>
          </w:rPr>
          <w:t>http://www.geokniga.org/books/7794</w:t>
        </w:r>
      </w:hyperlink>
      <w:r w:rsidR="00702D6A" w:rsidRPr="00EE7136">
        <w:rPr>
          <w:rFonts w:ascii="Times New Roman" w:hAnsi="Times New Roman"/>
          <w:bCs/>
        </w:rPr>
        <w:t>)</w:t>
      </w:r>
      <w:r w:rsidR="00702D6A">
        <w:rPr>
          <w:rFonts w:ascii="Times New Roman" w:hAnsi="Times New Roman"/>
          <w:bCs/>
        </w:rPr>
        <w:t xml:space="preserve"> .</w:t>
      </w:r>
    </w:p>
    <w:p w:rsidR="00B83129" w:rsidRDefault="00702D6A" w:rsidP="00702D6A">
      <w:pPr>
        <w:pStyle w:val="a3"/>
        <w:ind w:left="1560" w:hanging="28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2</w:t>
      </w:r>
      <w:r w:rsidR="00B83129">
        <w:rPr>
          <w:rFonts w:ascii="Times New Roman" w:hAnsi="Times New Roman" w:cs="Times New Roman"/>
          <w:bCs/>
        </w:rPr>
        <w:t xml:space="preserve">. </w:t>
      </w:r>
      <w:proofErr w:type="spellStart"/>
      <w:r w:rsidR="00B83129">
        <w:rPr>
          <w:rFonts w:ascii="Times New Roman" w:hAnsi="Times New Roman" w:cs="Times New Roman"/>
          <w:bCs/>
        </w:rPr>
        <w:t>Шилаев</w:t>
      </w:r>
      <w:proofErr w:type="spellEnd"/>
      <w:r w:rsidR="00B83129">
        <w:rPr>
          <w:rFonts w:ascii="Times New Roman" w:hAnsi="Times New Roman" w:cs="Times New Roman"/>
          <w:bCs/>
        </w:rPr>
        <w:t xml:space="preserve"> В.П. Основы обогащения полезных ископаемых.- М.: Недра,1986.- 296с.</w:t>
      </w:r>
    </w:p>
    <w:p w:rsidR="00D60010" w:rsidRDefault="00D60010" w:rsidP="00D60010">
      <w:pPr>
        <w:pStyle w:val="a3"/>
        <w:ind w:left="567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3. </w:t>
      </w:r>
      <w:proofErr w:type="spellStart"/>
      <w:r w:rsidRPr="00F721E3">
        <w:rPr>
          <w:rFonts w:ascii="Times New Roman" w:hAnsi="Times New Roman" w:cs="Times New Roman"/>
          <w:bCs/>
        </w:rPr>
        <w:t>Чантурия</w:t>
      </w:r>
      <w:proofErr w:type="spellEnd"/>
      <w:r w:rsidRPr="00F721E3">
        <w:rPr>
          <w:rFonts w:ascii="Times New Roman" w:hAnsi="Times New Roman" w:cs="Times New Roman"/>
          <w:bCs/>
        </w:rPr>
        <w:t xml:space="preserve"> В.А. Техника и технология обогащения углей. Справочное </w:t>
      </w:r>
      <w:r>
        <w:rPr>
          <w:rFonts w:ascii="Times New Roman" w:hAnsi="Times New Roman" w:cs="Times New Roman"/>
          <w:bCs/>
        </w:rPr>
        <w:t xml:space="preserve">     </w:t>
      </w:r>
      <w:r w:rsidRPr="00F721E3">
        <w:rPr>
          <w:rFonts w:ascii="Times New Roman" w:hAnsi="Times New Roman" w:cs="Times New Roman"/>
          <w:bCs/>
        </w:rPr>
        <w:t>руководство.- М.:    Недра,1995.</w:t>
      </w:r>
      <w:r>
        <w:rPr>
          <w:rFonts w:ascii="Times New Roman" w:hAnsi="Times New Roman" w:cs="Times New Roman"/>
          <w:bCs/>
        </w:rPr>
        <w:t>Стр.342-344</w:t>
      </w:r>
    </w:p>
    <w:p w:rsidR="003116CE" w:rsidRDefault="003116CE" w:rsidP="00702D6A">
      <w:pPr>
        <w:pStyle w:val="a3"/>
        <w:ind w:left="1560" w:hanging="284"/>
        <w:rPr>
          <w:rFonts w:ascii="Times New Roman" w:hAnsi="Times New Roman" w:cs="Times New Roman"/>
          <w:bCs/>
        </w:rPr>
      </w:pPr>
    </w:p>
    <w:p w:rsidR="003116CE" w:rsidRDefault="003116CE" w:rsidP="003116CE">
      <w:pPr>
        <w:pStyle w:val="a3"/>
        <w:ind w:left="1418" w:hanging="1276"/>
        <w:jc w:val="center"/>
        <w:rPr>
          <w:rFonts w:ascii="Times New Roman" w:hAnsi="Times New Roman" w:cs="Times New Roman"/>
          <w:b/>
          <w:bCs/>
        </w:rPr>
      </w:pPr>
      <w:r w:rsidRPr="009F1CCD">
        <w:rPr>
          <w:rFonts w:ascii="Times New Roman" w:hAnsi="Times New Roman" w:cs="Times New Roman"/>
          <w:bCs/>
        </w:rPr>
        <w:t>Выполнить конспект в тетради</w:t>
      </w:r>
    </w:p>
    <w:p w:rsidR="00B83129" w:rsidRDefault="00B83129" w:rsidP="00B83129">
      <w:pPr>
        <w:pStyle w:val="a3"/>
        <w:ind w:left="142" w:hanging="142"/>
        <w:rPr>
          <w:rFonts w:ascii="Times New Roman" w:hAnsi="Times New Roman" w:cs="Times New Roman"/>
          <w:bCs/>
        </w:rPr>
      </w:pPr>
    </w:p>
    <w:p w:rsidR="00B83129" w:rsidRDefault="00B83129" w:rsidP="001F213D">
      <w:pPr>
        <w:pStyle w:val="Default"/>
        <w:ind w:left="1418" w:hanging="1418"/>
        <w:rPr>
          <w:bCs/>
          <w:iCs/>
        </w:rPr>
      </w:pPr>
      <w:r>
        <w:rPr>
          <w:b/>
          <w:bCs/>
        </w:rPr>
        <w:t xml:space="preserve">  </w:t>
      </w:r>
      <w:r>
        <w:rPr>
          <w:b/>
          <w:bCs/>
          <w:u w:val="single"/>
        </w:rPr>
        <w:t>Задание:</w:t>
      </w:r>
      <w:r>
        <w:rPr>
          <w:b/>
          <w:bCs/>
        </w:rPr>
        <w:t xml:space="preserve">   </w:t>
      </w:r>
      <w:r>
        <w:rPr>
          <w:bCs/>
        </w:rPr>
        <w:t xml:space="preserve">1) </w:t>
      </w:r>
      <w:r w:rsidR="001F213D" w:rsidRPr="00CA13BD">
        <w:rPr>
          <w:bCs/>
          <w:iCs/>
        </w:rPr>
        <w:t>Вспомогательные процессы флотационных отделений</w:t>
      </w:r>
      <w:r w:rsidR="001F213D">
        <w:rPr>
          <w:bCs/>
          <w:iCs/>
        </w:rPr>
        <w:t xml:space="preserve"> (</w:t>
      </w:r>
      <w:r w:rsidR="00CC589E">
        <w:rPr>
          <w:bCs/>
          <w:iCs/>
        </w:rPr>
        <w:t>кондиционирование, дозирование, разрушение флотационной пены)</w:t>
      </w:r>
      <w:r w:rsidR="001F213D" w:rsidRPr="00CA13BD">
        <w:rPr>
          <w:bCs/>
          <w:iCs/>
        </w:rPr>
        <w:t>.</w:t>
      </w:r>
    </w:p>
    <w:p w:rsidR="009D79C0" w:rsidRPr="00C94557" w:rsidRDefault="001F213D" w:rsidP="00C94557">
      <w:pPr>
        <w:pStyle w:val="Default"/>
        <w:ind w:left="1418" w:hanging="1418"/>
      </w:pPr>
      <w:r w:rsidRPr="001F213D">
        <w:rPr>
          <w:bCs/>
        </w:rPr>
        <w:t xml:space="preserve">                     2)</w:t>
      </w:r>
      <w:r w:rsidRPr="001F213D">
        <w:rPr>
          <w:bCs/>
          <w:iCs/>
        </w:rPr>
        <w:t xml:space="preserve"> </w:t>
      </w:r>
      <w:r w:rsidR="00202C6A">
        <w:rPr>
          <w:bCs/>
          <w:iCs/>
        </w:rPr>
        <w:t>Операция подготовки</w:t>
      </w:r>
      <w:r w:rsidRPr="00CA13BD">
        <w:rPr>
          <w:bCs/>
          <w:iCs/>
        </w:rPr>
        <w:t xml:space="preserve"> пульпы перед флотацией</w:t>
      </w:r>
      <w:r w:rsidR="00202C6A">
        <w:rPr>
          <w:bCs/>
          <w:iCs/>
        </w:rPr>
        <w:t>-кондиционирование</w:t>
      </w:r>
      <w:r w:rsidR="00CC589E">
        <w:rPr>
          <w:bCs/>
          <w:iCs/>
        </w:rPr>
        <w:t>, назначени</w:t>
      </w:r>
      <w:proofErr w:type="gramStart"/>
      <w:r w:rsidR="00CC589E">
        <w:rPr>
          <w:bCs/>
          <w:iCs/>
        </w:rPr>
        <w:t>е</w:t>
      </w:r>
      <w:r w:rsidR="009D79C0">
        <w:rPr>
          <w:bCs/>
          <w:iCs/>
        </w:rPr>
        <w:t>(</w:t>
      </w:r>
      <w:proofErr w:type="gramEnd"/>
      <w:r w:rsidR="009D79C0">
        <w:rPr>
          <w:bCs/>
          <w:iCs/>
        </w:rPr>
        <w:t>а</w:t>
      </w:r>
      <w:r w:rsidR="009D79C0" w:rsidRPr="00CA13BD">
        <w:rPr>
          <w:bCs/>
          <w:iCs/>
        </w:rPr>
        <w:t>ппарат для п</w:t>
      </w:r>
      <w:r w:rsidR="009D79C0">
        <w:rPr>
          <w:bCs/>
          <w:iCs/>
        </w:rPr>
        <w:t>одготовки пульпы КЧ</w:t>
      </w:r>
      <w:r w:rsidR="009D79C0">
        <w:rPr>
          <w:bCs/>
          <w:iCs/>
        </w:rPr>
        <w:t>,</w:t>
      </w:r>
      <w:r w:rsidR="00C94557" w:rsidRPr="00C94557">
        <w:rPr>
          <w:bCs/>
          <w:iCs/>
        </w:rPr>
        <w:t xml:space="preserve"> </w:t>
      </w:r>
      <w:r w:rsidR="00C94557">
        <w:rPr>
          <w:bCs/>
          <w:iCs/>
        </w:rPr>
        <w:t xml:space="preserve">«Каскад» </w:t>
      </w:r>
      <w:proofErr w:type="spellStart"/>
      <w:r w:rsidR="00C94557">
        <w:rPr>
          <w:bCs/>
          <w:iCs/>
        </w:rPr>
        <w:t>АПП</w:t>
      </w:r>
      <w:r w:rsidR="00C94557">
        <w:rPr>
          <w:bCs/>
          <w:iCs/>
        </w:rPr>
        <w:t>,устройство</w:t>
      </w:r>
      <w:proofErr w:type="spellEnd"/>
      <w:r w:rsidR="00C94557">
        <w:rPr>
          <w:bCs/>
          <w:iCs/>
        </w:rPr>
        <w:t>)</w:t>
      </w:r>
      <w:r w:rsidR="003116CE">
        <w:rPr>
          <w:bCs/>
          <w:iCs/>
        </w:rPr>
        <w:t xml:space="preserve">                    </w:t>
      </w:r>
      <w:r w:rsidR="00CC589E">
        <w:rPr>
          <w:bCs/>
          <w:iCs/>
        </w:rPr>
        <w:t xml:space="preserve"> </w:t>
      </w:r>
    </w:p>
    <w:p w:rsidR="00775D22" w:rsidRDefault="00C94557" w:rsidP="00B83129">
      <w:pPr>
        <w:pStyle w:val="Default"/>
        <w:spacing w:after="46"/>
        <w:ind w:left="1276"/>
      </w:pPr>
      <w:r>
        <w:t>3) Питатели реагентов, назначение, виды.</w:t>
      </w:r>
    </w:p>
    <w:p w:rsidR="00775D22" w:rsidRPr="00C94557" w:rsidRDefault="00C94557" w:rsidP="00C94557">
      <w:pPr>
        <w:pStyle w:val="Default"/>
        <w:spacing w:after="46"/>
        <w:ind w:left="1276"/>
      </w:pPr>
      <w:r>
        <w:t xml:space="preserve">4) </w:t>
      </w:r>
      <w:proofErr w:type="spellStart"/>
      <w:r>
        <w:t>Пеногасительные</w:t>
      </w:r>
      <w:proofErr w:type="spellEnd"/>
      <w:r>
        <w:t xml:space="preserve"> устройства.</w:t>
      </w:r>
    </w:p>
    <w:p w:rsidR="006F60FD" w:rsidRDefault="006F60FD" w:rsidP="006F60FD">
      <w:pPr>
        <w:ind w:firstLine="127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Проверочная работа. </w:t>
      </w:r>
    </w:p>
    <w:p w:rsidR="006F60FD" w:rsidRDefault="006F60FD" w:rsidP="006F60FD">
      <w:pPr>
        <w:ind w:firstLine="1276"/>
        <w:jc w:val="both"/>
        <w:rPr>
          <w:rFonts w:ascii="Times New Roman" w:hAnsi="Times New Roman" w:cs="Times New Roman"/>
          <w:b/>
          <w:bCs/>
        </w:rPr>
      </w:pPr>
    </w:p>
    <w:p w:rsidR="006F60FD" w:rsidRDefault="006F60FD" w:rsidP="006F60FD">
      <w:pPr>
        <w:ind w:firstLine="127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Письменно ответить на контрольные вопросы.</w:t>
      </w:r>
    </w:p>
    <w:p w:rsidR="006F60FD" w:rsidRDefault="006F60FD" w:rsidP="006F60FD">
      <w:pPr>
        <w:ind w:firstLine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В чем заключается процесс флотации? </w:t>
      </w:r>
    </w:p>
    <w:p w:rsidR="006F60FD" w:rsidRDefault="006F60FD" w:rsidP="006F60FD">
      <w:pPr>
        <w:ind w:firstLine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Чем отличаются гидрофобные минералы от </w:t>
      </w:r>
      <w:proofErr w:type="gramStart"/>
      <w:r>
        <w:rPr>
          <w:rFonts w:ascii="Times New Roman" w:hAnsi="Times New Roman" w:cs="Times New Roman"/>
        </w:rPr>
        <w:t>гидрофильных</w:t>
      </w:r>
      <w:proofErr w:type="gramEnd"/>
      <w:r>
        <w:rPr>
          <w:rFonts w:ascii="Times New Roman" w:hAnsi="Times New Roman" w:cs="Times New Roman"/>
        </w:rPr>
        <w:t>?</w:t>
      </w:r>
    </w:p>
    <w:p w:rsidR="006F60FD" w:rsidRDefault="006F60FD" w:rsidP="006F60FD">
      <w:pPr>
        <w:ind w:firstLine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3. Какие классы крупности частиц руды подвергаются обогащению флотационными методами? </w:t>
      </w:r>
    </w:p>
    <w:p w:rsidR="006F60FD" w:rsidRDefault="006F60FD" w:rsidP="00C94557">
      <w:pPr>
        <w:ind w:firstLine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Что представляет собой пенная флотация минералов на пузырьках воздуха?    </w:t>
      </w:r>
    </w:p>
    <w:p w:rsidR="006F60FD" w:rsidRDefault="00C94557" w:rsidP="006F60FD">
      <w:pPr>
        <w:ind w:firstLine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F60FD">
        <w:rPr>
          <w:rFonts w:ascii="Times New Roman" w:hAnsi="Times New Roman" w:cs="Times New Roman"/>
        </w:rPr>
        <w:t>. Дайте определение краевому углу смачивания.</w:t>
      </w:r>
    </w:p>
    <w:p w:rsidR="00C94557" w:rsidRDefault="00C94557" w:rsidP="00C94557">
      <w:pPr>
        <w:ind w:firstLine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Какие типы флотационных машин по способу передачи нагрузки из камеры в камеру вам известны? </w:t>
      </w:r>
    </w:p>
    <w:p w:rsidR="00C94557" w:rsidRDefault="00C94557" w:rsidP="00C94557">
      <w:pPr>
        <w:ind w:firstLine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 Какие типы флотационных машин по способу аэрации пульпы вы знаете?</w:t>
      </w:r>
    </w:p>
    <w:p w:rsidR="00C94557" w:rsidRDefault="00C94557" w:rsidP="00C94557">
      <w:pPr>
        <w:ind w:firstLine="1276"/>
        <w:rPr>
          <w:rFonts w:ascii="Times New Roman" w:hAnsi="Times New Roman" w:cs="Times New Roman"/>
        </w:rPr>
      </w:pPr>
    </w:p>
    <w:p w:rsidR="00C94557" w:rsidRDefault="00C94557" w:rsidP="00C94557">
      <w:pPr>
        <w:ind w:firstLine="1276"/>
        <w:rPr>
          <w:rFonts w:ascii="Times New Roman" w:hAnsi="Times New Roman" w:cs="Times New Roman"/>
        </w:rPr>
      </w:pPr>
    </w:p>
    <w:p w:rsidR="00C94557" w:rsidRDefault="00C94557" w:rsidP="00C94557">
      <w:pPr>
        <w:ind w:firstLine="1276"/>
        <w:rPr>
          <w:rFonts w:ascii="Times New Roman" w:hAnsi="Times New Roman" w:cs="Times New Roman"/>
        </w:rPr>
      </w:pPr>
    </w:p>
    <w:p w:rsidR="00C94557" w:rsidRDefault="00C94557" w:rsidP="00C94557">
      <w:pPr>
        <w:ind w:firstLine="1276"/>
        <w:rPr>
          <w:rFonts w:ascii="Times New Roman" w:hAnsi="Times New Roman" w:cs="Times New Roman"/>
        </w:rPr>
      </w:pPr>
    </w:p>
    <w:p w:rsidR="00C94557" w:rsidRDefault="00C94557" w:rsidP="006F60FD">
      <w:pPr>
        <w:ind w:firstLine="1276"/>
        <w:rPr>
          <w:rFonts w:ascii="Times New Roman" w:hAnsi="Times New Roman" w:cs="Times New Roman"/>
        </w:rPr>
      </w:pPr>
    </w:p>
    <w:p w:rsidR="00C94557" w:rsidRDefault="00C94557" w:rsidP="006F60FD">
      <w:pPr>
        <w:ind w:firstLine="1276"/>
        <w:rPr>
          <w:rFonts w:ascii="Times New Roman" w:hAnsi="Times New Roman" w:cs="Times New Roman"/>
        </w:rPr>
      </w:pPr>
    </w:p>
    <w:p w:rsidR="00C94557" w:rsidRDefault="00C94557" w:rsidP="006F60FD">
      <w:pPr>
        <w:ind w:firstLine="1276"/>
        <w:rPr>
          <w:rFonts w:ascii="Times New Roman" w:hAnsi="Times New Roman" w:cs="Times New Roman"/>
        </w:rPr>
      </w:pPr>
    </w:p>
    <w:p w:rsidR="00C94557" w:rsidRDefault="00C94557" w:rsidP="006F60FD">
      <w:pPr>
        <w:ind w:firstLine="1276"/>
        <w:rPr>
          <w:rFonts w:ascii="Times New Roman" w:hAnsi="Times New Roman" w:cs="Times New Roman"/>
        </w:rPr>
      </w:pPr>
    </w:p>
    <w:p w:rsidR="00C94557" w:rsidRPr="00C94557" w:rsidRDefault="00C94557" w:rsidP="006F60FD">
      <w:pPr>
        <w:ind w:firstLine="1276"/>
        <w:rPr>
          <w:rFonts w:ascii="Times New Roman" w:hAnsi="Times New Roman" w:cs="Times New Roman"/>
        </w:rPr>
      </w:pPr>
    </w:p>
    <w:p w:rsidR="00775D22" w:rsidRPr="00C94557" w:rsidRDefault="00775D22" w:rsidP="006F60FD">
      <w:pPr>
        <w:ind w:firstLine="1276"/>
        <w:rPr>
          <w:rFonts w:ascii="Times New Roman" w:hAnsi="Times New Roman" w:cs="Times New Roman"/>
        </w:rPr>
      </w:pPr>
    </w:p>
    <w:p w:rsidR="00775D22" w:rsidRPr="00C94557" w:rsidRDefault="00775D22" w:rsidP="006F60FD">
      <w:pPr>
        <w:ind w:firstLine="1276"/>
        <w:rPr>
          <w:rFonts w:ascii="Times New Roman" w:hAnsi="Times New Roman" w:cs="Times New Roman"/>
        </w:rPr>
      </w:pPr>
    </w:p>
    <w:p w:rsidR="00775D22" w:rsidRPr="00C94557" w:rsidRDefault="00775D22" w:rsidP="006F60FD">
      <w:pPr>
        <w:ind w:firstLine="1276"/>
        <w:rPr>
          <w:rFonts w:ascii="Times New Roman" w:hAnsi="Times New Roman" w:cs="Times New Roman"/>
        </w:rPr>
      </w:pPr>
    </w:p>
    <w:p w:rsidR="00775D22" w:rsidRPr="00C94557" w:rsidRDefault="00775D22" w:rsidP="006F60FD">
      <w:pPr>
        <w:ind w:firstLine="1276"/>
        <w:rPr>
          <w:rFonts w:ascii="Times New Roman" w:hAnsi="Times New Roman" w:cs="Times New Roman"/>
        </w:rPr>
      </w:pPr>
    </w:p>
    <w:p w:rsidR="00775D22" w:rsidRPr="00C94557" w:rsidRDefault="00775D22" w:rsidP="006F60FD">
      <w:pPr>
        <w:ind w:firstLine="1276"/>
        <w:rPr>
          <w:rFonts w:ascii="Times New Roman" w:hAnsi="Times New Roman" w:cs="Times New Roman"/>
        </w:rPr>
      </w:pPr>
    </w:p>
    <w:p w:rsidR="00775D22" w:rsidRPr="00C94557" w:rsidRDefault="00775D22" w:rsidP="006F60FD">
      <w:pPr>
        <w:ind w:firstLine="1276"/>
        <w:rPr>
          <w:rFonts w:ascii="Times New Roman" w:hAnsi="Times New Roman" w:cs="Times New Roman"/>
        </w:rPr>
      </w:pPr>
    </w:p>
    <w:p w:rsidR="00775D22" w:rsidRPr="00C94557" w:rsidRDefault="00775D22" w:rsidP="006F60FD">
      <w:pPr>
        <w:ind w:firstLine="1276"/>
        <w:rPr>
          <w:rFonts w:ascii="Times New Roman" w:hAnsi="Times New Roman" w:cs="Times New Roman"/>
        </w:rPr>
      </w:pPr>
    </w:p>
    <w:p w:rsidR="00775D22" w:rsidRPr="00C94557" w:rsidRDefault="00775D22" w:rsidP="006F60FD">
      <w:pPr>
        <w:ind w:firstLine="1276"/>
        <w:rPr>
          <w:rFonts w:ascii="Times New Roman" w:hAnsi="Times New Roman" w:cs="Times New Roman"/>
        </w:rPr>
      </w:pPr>
    </w:p>
    <w:p w:rsidR="00775D22" w:rsidRPr="00C94557" w:rsidRDefault="00775D22" w:rsidP="006F60FD">
      <w:pPr>
        <w:ind w:firstLine="1276"/>
        <w:rPr>
          <w:rFonts w:ascii="Times New Roman" w:hAnsi="Times New Roman" w:cs="Times New Roman"/>
        </w:rPr>
      </w:pPr>
    </w:p>
    <w:p w:rsidR="00775D22" w:rsidRPr="00C94557" w:rsidRDefault="00775D22" w:rsidP="006F60FD">
      <w:pPr>
        <w:ind w:firstLine="1276"/>
        <w:rPr>
          <w:rFonts w:ascii="Times New Roman" w:hAnsi="Times New Roman" w:cs="Times New Roman"/>
        </w:rPr>
      </w:pPr>
    </w:p>
    <w:p w:rsidR="00713E49" w:rsidRPr="00A61159" w:rsidRDefault="00A61159" w:rsidP="00702D6A">
      <w:pPr>
        <w:ind w:firstLine="127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`</w:t>
      </w:r>
      <w:r>
        <w:rPr>
          <w:rFonts w:ascii="Times New Roman" w:hAnsi="Times New Roman" w:cs="Times New Roman"/>
          <w:lang w:val="en-US"/>
        </w:rPr>
        <w:tab/>
        <w:t>`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</w:p>
    <w:p w:rsidR="001F213D" w:rsidRDefault="001F213D" w:rsidP="00702D6A">
      <w:pPr>
        <w:ind w:firstLine="1276"/>
        <w:rPr>
          <w:rFonts w:ascii="Times New Roman" w:hAnsi="Times New Roman" w:cs="Times New Roman"/>
        </w:rPr>
      </w:pPr>
    </w:p>
    <w:p w:rsidR="001F213D" w:rsidRDefault="001F213D" w:rsidP="00702D6A">
      <w:pPr>
        <w:ind w:firstLine="1276"/>
        <w:rPr>
          <w:rFonts w:ascii="Times New Roman" w:hAnsi="Times New Roman" w:cs="Times New Roman"/>
        </w:rPr>
      </w:pPr>
    </w:p>
    <w:p w:rsidR="001F213D" w:rsidRDefault="001F213D" w:rsidP="00702D6A">
      <w:pPr>
        <w:ind w:firstLine="1276"/>
        <w:rPr>
          <w:rFonts w:ascii="Times New Roman" w:hAnsi="Times New Roman" w:cs="Times New Roman"/>
        </w:rPr>
      </w:pPr>
    </w:p>
    <w:p w:rsidR="001F213D" w:rsidRDefault="001F213D" w:rsidP="00702D6A">
      <w:pPr>
        <w:ind w:firstLine="1276"/>
        <w:rPr>
          <w:rFonts w:ascii="Times New Roman" w:hAnsi="Times New Roman" w:cs="Times New Roman"/>
        </w:rPr>
      </w:pPr>
    </w:p>
    <w:p w:rsidR="00CC2FC3" w:rsidRDefault="00E660EC" w:rsidP="001F213D">
      <w:pPr>
        <w:ind w:firstLine="1276"/>
        <w:jc w:val="center"/>
        <w:rPr>
          <w:rFonts w:ascii="Times New Roman" w:hAnsi="Times New Roman" w:cs="Times New Roman"/>
        </w:rPr>
      </w:pPr>
      <w:bookmarkStart w:id="0" w:name="_GoBack"/>
      <w:r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 wp14:anchorId="27735D66" wp14:editId="0FD2CF93">
            <wp:simplePos x="0" y="0"/>
            <wp:positionH relativeFrom="column">
              <wp:posOffset>108585</wp:posOffset>
            </wp:positionH>
            <wp:positionV relativeFrom="paragraph">
              <wp:posOffset>3810</wp:posOffset>
            </wp:positionV>
            <wp:extent cx="5242560" cy="8772525"/>
            <wp:effectExtent l="0" t="0" r="0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20" t="29943" r="15980" b="4753"/>
                    <a:stretch/>
                  </pic:blipFill>
                  <pic:spPr bwMode="auto">
                    <a:xfrm>
                      <a:off x="0" y="0"/>
                      <a:ext cx="5242560" cy="877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D79C0" w:rsidRPr="00E660EC" w:rsidRDefault="009D79C0" w:rsidP="00E660EC">
      <w:pPr>
        <w:ind w:firstLine="1276"/>
        <w:rPr>
          <w:rFonts w:ascii="Times New Roman" w:hAnsi="Times New Roman" w:cs="Times New Roman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  <w:r>
        <w:rPr>
          <w:noProof/>
          <w:lang w:bidi="ar-SA"/>
        </w:rPr>
        <w:lastRenderedPageBreak/>
        <w:drawing>
          <wp:inline distT="0" distB="0" distL="0" distR="0" wp14:anchorId="26B3336D" wp14:editId="5DB6DA46">
            <wp:extent cx="4781714" cy="84886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4359" t="17094" r="36282" b="8147"/>
                    <a:stretch/>
                  </pic:blipFill>
                  <pic:spPr bwMode="auto">
                    <a:xfrm>
                      <a:off x="0" y="0"/>
                      <a:ext cx="4779405" cy="8484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  <w:r>
        <w:rPr>
          <w:noProof/>
          <w:lang w:bidi="ar-SA"/>
        </w:rPr>
        <w:lastRenderedPageBreak/>
        <w:drawing>
          <wp:inline distT="0" distB="0" distL="0" distR="0" wp14:anchorId="779F5353" wp14:editId="1E3A2D37">
            <wp:extent cx="4593307" cy="57683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6154" t="30542" r="36282" b="7919"/>
                    <a:stretch/>
                  </pic:blipFill>
                  <pic:spPr bwMode="auto">
                    <a:xfrm>
                      <a:off x="0" y="0"/>
                      <a:ext cx="4590853" cy="5765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Default="009D79C0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</w:p>
    <w:p w:rsidR="009D79C0" w:rsidRPr="00E660EC" w:rsidRDefault="009D79C0" w:rsidP="00E660EC">
      <w:pPr>
        <w:jc w:val="both"/>
        <w:rPr>
          <w:rFonts w:ascii="Times New Roman" w:hAnsi="Times New Roman" w:cs="Times New Roman"/>
        </w:rPr>
      </w:pPr>
    </w:p>
    <w:p w:rsidR="009D79C0" w:rsidRDefault="00E660EC" w:rsidP="00E410A0">
      <w:pPr>
        <w:ind w:firstLine="1276"/>
        <w:jc w:val="both"/>
        <w:rPr>
          <w:rFonts w:ascii="Times New Roman" w:hAnsi="Times New Roman" w:cs="Times New Roman"/>
          <w:lang w:val="en-US"/>
        </w:rPr>
      </w:pPr>
      <w:r>
        <w:rPr>
          <w:noProof/>
          <w:lang w:bidi="ar-SA"/>
        </w:rPr>
        <w:drawing>
          <wp:anchor distT="0" distB="0" distL="114300" distR="114300" simplePos="0" relativeHeight="251656192" behindDoc="0" locked="0" layoutInCell="1" allowOverlap="1" wp14:anchorId="4F894F8A" wp14:editId="61BD5199">
            <wp:simplePos x="0" y="0"/>
            <wp:positionH relativeFrom="column">
              <wp:posOffset>-410210</wp:posOffset>
            </wp:positionH>
            <wp:positionV relativeFrom="paragraph">
              <wp:posOffset>167640</wp:posOffset>
            </wp:positionV>
            <wp:extent cx="5864225" cy="4335780"/>
            <wp:effectExtent l="0" t="0" r="3175" b="762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5" t="14543" r="12614" b="14449"/>
                    <a:stretch/>
                  </pic:blipFill>
                  <pic:spPr bwMode="auto">
                    <a:xfrm>
                      <a:off x="0" y="0"/>
                      <a:ext cx="5864225" cy="4335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410A0" w:rsidRDefault="00E410A0" w:rsidP="00E410A0">
      <w:pPr>
        <w:ind w:firstLine="1276"/>
        <w:jc w:val="both"/>
        <w:rPr>
          <w:rFonts w:ascii="Times New Roman" w:hAnsi="Times New Roman" w:cs="Times New Roman"/>
        </w:rPr>
      </w:pPr>
    </w:p>
    <w:p w:rsidR="00E410A0" w:rsidRDefault="00E410A0" w:rsidP="00E410A0">
      <w:pPr>
        <w:ind w:firstLine="1276"/>
        <w:jc w:val="both"/>
        <w:rPr>
          <w:rFonts w:ascii="Times New Roman" w:hAnsi="Times New Roman" w:cs="Times New Roman"/>
        </w:rPr>
      </w:pPr>
    </w:p>
    <w:p w:rsidR="00E410A0" w:rsidRPr="00702D6A" w:rsidRDefault="00E410A0" w:rsidP="00E410A0">
      <w:pPr>
        <w:ind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  <w:r>
        <w:rPr>
          <w:rFonts w:ascii="Times New Roman" w:hAnsi="Times New Roman" w:cs="Times New Roman"/>
        </w:rPr>
        <w:br w:type="textWrapping" w:clear="all"/>
      </w:r>
    </w:p>
    <w:sectPr w:rsidR="00E410A0" w:rsidRPr="00702D6A" w:rsidSect="00E660E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F92" w:rsidRDefault="00825F92" w:rsidP="001F213D">
      <w:r>
        <w:separator/>
      </w:r>
    </w:p>
  </w:endnote>
  <w:endnote w:type="continuationSeparator" w:id="0">
    <w:p w:rsidR="00825F92" w:rsidRDefault="00825F92" w:rsidP="001F2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F92" w:rsidRDefault="00825F92" w:rsidP="001F213D">
      <w:r>
        <w:separator/>
      </w:r>
    </w:p>
  </w:footnote>
  <w:footnote w:type="continuationSeparator" w:id="0">
    <w:p w:rsidR="00825F92" w:rsidRDefault="00825F92" w:rsidP="001F2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4EE"/>
    <w:rsid w:val="001C5597"/>
    <w:rsid w:val="001F213D"/>
    <w:rsid w:val="00202C6A"/>
    <w:rsid w:val="003116CE"/>
    <w:rsid w:val="005A24EE"/>
    <w:rsid w:val="006F60FD"/>
    <w:rsid w:val="00702D6A"/>
    <w:rsid w:val="00713E49"/>
    <w:rsid w:val="00715575"/>
    <w:rsid w:val="00775D22"/>
    <w:rsid w:val="00802926"/>
    <w:rsid w:val="00825F92"/>
    <w:rsid w:val="009D79C0"/>
    <w:rsid w:val="00A61159"/>
    <w:rsid w:val="00A85155"/>
    <w:rsid w:val="00B83129"/>
    <w:rsid w:val="00C94557"/>
    <w:rsid w:val="00CA13BD"/>
    <w:rsid w:val="00CC2FC3"/>
    <w:rsid w:val="00CC589E"/>
    <w:rsid w:val="00D60010"/>
    <w:rsid w:val="00E410A0"/>
    <w:rsid w:val="00E6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12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8312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83129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Default">
    <w:name w:val="Default"/>
    <w:rsid w:val="00B83129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rsid w:val="00702D6A"/>
    <w:rPr>
      <w:color w:val="0066CC"/>
      <w:u w:val="single"/>
    </w:rPr>
  </w:style>
  <w:style w:type="paragraph" w:styleId="a6">
    <w:name w:val="footer"/>
    <w:basedOn w:val="a"/>
    <w:link w:val="a7"/>
    <w:uiPriority w:val="99"/>
    <w:unhideWhenUsed/>
    <w:rsid w:val="001F21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F213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775D2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5D22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12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8312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83129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Default">
    <w:name w:val="Default"/>
    <w:rsid w:val="00B83129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rsid w:val="00702D6A"/>
    <w:rPr>
      <w:color w:val="0066CC"/>
      <w:u w:val="single"/>
    </w:rPr>
  </w:style>
  <w:style w:type="paragraph" w:styleId="a6">
    <w:name w:val="footer"/>
    <w:basedOn w:val="a"/>
    <w:link w:val="a7"/>
    <w:uiPriority w:val="99"/>
    <w:unhideWhenUsed/>
    <w:rsid w:val="001F21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F213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775D2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5D22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eokniga.org/books/7794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РХ ТФОМС</cp:lastModifiedBy>
  <cp:revision>10</cp:revision>
  <dcterms:created xsi:type="dcterms:W3CDTF">2017-02-06T14:38:00Z</dcterms:created>
  <dcterms:modified xsi:type="dcterms:W3CDTF">2026-05-11T05:23:00Z</dcterms:modified>
</cp:coreProperties>
</file>