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2E45E" w14:textId="494F9A96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.09.2026г</w:t>
      </w:r>
    </w:p>
    <w:p w14:paraId="7E3F8ABD" w14:textId="6D5FE19E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Группа: 7- ТИК- 2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</w:p>
    <w:p w14:paraId="66BA7563" w14:textId="67920A44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Предмет: МДК 01.0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Выполнение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простых и сложных видов окрашивания волос</w:t>
      </w:r>
    </w:p>
    <w:p w14:paraId="1A363E98" w14:textId="21F2D2CF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урока: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Показания и противопоказания при окрашивании волос.</w:t>
      </w:r>
    </w:p>
    <w:p w14:paraId="2E0C08B7" w14:textId="77777777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Преподаватель Рогова М.К. </w:t>
      </w:r>
    </w:p>
    <w:p w14:paraId="1EB71080" w14:textId="77777777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Эл. Адрес: </w:t>
      </w:r>
      <w:hyperlink r:id="rId5" w:history="1">
        <w:r w:rsidRPr="0004051E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rogovam</w:t>
        </w:r>
        <w:r w:rsidRPr="0004051E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2803@</w:t>
        </w:r>
        <w:r w:rsidRPr="0004051E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gmail</w:t>
        </w:r>
        <w:r w:rsidRPr="0004051E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.</w:t>
        </w:r>
        <w:r w:rsidRPr="0004051E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com</w:t>
        </w:r>
      </w:hyperlink>
    </w:p>
    <w:p w14:paraId="7000C4EE" w14:textId="77777777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8FD4C5" w14:textId="77777777" w:rsidR="0004051E" w:rsidRPr="0004051E" w:rsidRDefault="0004051E" w:rsidP="0004051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E28293" w14:textId="77777777" w:rsidR="0004051E" w:rsidRPr="0004051E" w:rsidRDefault="0004051E" w:rsidP="0004051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B828A7" w14:textId="77777777" w:rsidR="0004051E" w:rsidRPr="0004051E" w:rsidRDefault="0004051E" w:rsidP="0004051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FC7431" w14:textId="77777777" w:rsidR="0004051E" w:rsidRPr="0004051E" w:rsidRDefault="0004051E" w:rsidP="0004051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0280BA" w14:textId="77777777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</w:p>
    <w:p w14:paraId="62111C09" w14:textId="77777777" w:rsidR="0004051E" w:rsidRPr="0004051E" w:rsidRDefault="0004051E" w:rsidP="0004051E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Законспектируйте конспект</w:t>
      </w:r>
    </w:p>
    <w:p w14:paraId="456D7583" w14:textId="4A8757E0" w:rsidR="0004051E" w:rsidRPr="0004051E" w:rsidRDefault="0004051E" w:rsidP="0004051E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Ответы </w:t>
      </w:r>
      <w:proofErr w:type="gramStart"/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тест</w:t>
      </w:r>
      <w:proofErr w:type="gramEnd"/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который дан в конце лекции запишите в конспекте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для самопроверки даны ответы, напротив ответов дайте развернутое пояснение</w:t>
      </w: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342002E" w14:textId="77777777" w:rsidR="0004051E" w:rsidRPr="0004051E" w:rsidRDefault="0004051E" w:rsidP="0004051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0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дополнительного изучения материала: </w:t>
      </w:r>
    </w:p>
    <w:p w14:paraId="660D932A" w14:textId="77777777" w:rsidR="0004051E" w:rsidRPr="0004051E" w:rsidRDefault="0004051E" w:rsidP="0004051E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051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4051E">
        <w:rPr>
          <w:rFonts w:ascii="Times New Roman" w:hAnsi="Times New Roman" w:cs="Times New Roman"/>
          <w:sz w:val="24"/>
          <w:szCs w:val="24"/>
        </w:rPr>
        <w:t>Одинокова</w:t>
      </w:r>
      <w:proofErr w:type="spellEnd"/>
      <w:r w:rsidRPr="0004051E">
        <w:rPr>
          <w:rFonts w:ascii="Times New Roman" w:hAnsi="Times New Roman" w:cs="Times New Roman"/>
          <w:sz w:val="24"/>
          <w:szCs w:val="24"/>
        </w:rPr>
        <w:t xml:space="preserve">, И.Ю. Технология парикмахерских работ: Учебное пособие для нач. проф. образования /И.Ю. </w:t>
      </w:r>
      <w:proofErr w:type="spellStart"/>
      <w:r w:rsidRPr="0004051E">
        <w:rPr>
          <w:rFonts w:ascii="Times New Roman" w:hAnsi="Times New Roman" w:cs="Times New Roman"/>
          <w:sz w:val="24"/>
          <w:szCs w:val="24"/>
        </w:rPr>
        <w:t>Одинокова</w:t>
      </w:r>
      <w:proofErr w:type="spellEnd"/>
      <w:r w:rsidRPr="0004051E">
        <w:rPr>
          <w:rFonts w:ascii="Times New Roman" w:hAnsi="Times New Roman" w:cs="Times New Roman"/>
          <w:sz w:val="24"/>
          <w:szCs w:val="24"/>
        </w:rPr>
        <w:t xml:space="preserve"> Т.А. Черниченко</w:t>
      </w:r>
      <w:proofErr w:type="gramStart"/>
      <w:r w:rsidRPr="0004051E">
        <w:rPr>
          <w:rFonts w:ascii="Times New Roman" w:hAnsi="Times New Roman" w:cs="Times New Roman"/>
          <w:sz w:val="24"/>
          <w:szCs w:val="24"/>
        </w:rPr>
        <w:t>.:-</w:t>
      </w:r>
      <w:proofErr w:type="gramEnd"/>
      <w:r w:rsidRPr="0004051E">
        <w:rPr>
          <w:rFonts w:ascii="Times New Roman" w:hAnsi="Times New Roman" w:cs="Times New Roman"/>
          <w:sz w:val="24"/>
          <w:szCs w:val="24"/>
        </w:rPr>
        <w:t xml:space="preserve"> Академия, 2004.- 176 с.</w:t>
      </w:r>
    </w:p>
    <w:p w14:paraId="1F3EC3E4" w14:textId="77777777" w:rsidR="0004051E" w:rsidRPr="0004051E" w:rsidRDefault="0004051E" w:rsidP="000405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Данный конспект и тест с </w:t>
      </w:r>
      <w:proofErr w:type="gramStart"/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ответами  приготовить</w:t>
      </w:r>
      <w:proofErr w:type="gramEnd"/>
      <w:r w:rsidRPr="00040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проверки к следующему уроку</w:t>
      </w:r>
    </w:p>
    <w:p w14:paraId="45EDB6F4" w14:textId="77777777" w:rsidR="0004051E" w:rsidRPr="0004051E" w:rsidRDefault="0004051E" w:rsidP="00040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90802A" w14:textId="77777777" w:rsidR="0004051E" w:rsidRPr="0004051E" w:rsidRDefault="0004051E" w:rsidP="00040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E10D81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C8864D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6C867B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562AB2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349AA2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F218F9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0075B3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7D9397" w14:textId="77777777" w:rsidR="002A66E2" w:rsidRDefault="002A66E2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65BC2B" w14:textId="09A24FC4" w:rsidR="00F94ABF" w:rsidRPr="00F94ABF" w:rsidRDefault="00F94ABF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Показания и противопоказания при окрашивании волос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86EDAEA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1. Что такое окрашивание волос?</w:t>
      </w:r>
    </w:p>
    <w:p w14:paraId="1FD0E81A" w14:textId="77777777" w:rsidR="00F94ABF" w:rsidRPr="00F94ABF" w:rsidRDefault="00F94ABF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Окрашивание — это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химическая или физическая обработка волос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которой изменяется их цвет за счёт проникновения пигментов в структуру стержня.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Используется для:</w:t>
      </w:r>
    </w:p>
    <w:p w14:paraId="7E6907C3" w14:textId="77777777" w:rsidR="00F94ABF" w:rsidRPr="00F94ABF" w:rsidRDefault="0004051E" w:rsidP="00F94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F430C7B">
          <v:rect id="_x0000_i1025" style="width:0;height:1.5pt" o:hralign="center" o:hrstd="t" o:hr="t" fillcolor="#a0a0a0" stroked="f"/>
        </w:pict>
      </w:r>
    </w:p>
    <w:p w14:paraId="1E5BBCB4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2. Показания к окрашиванию волос</w:t>
      </w:r>
    </w:p>
    <w:p w14:paraId="4062F86B" w14:textId="77777777" w:rsidR="00F94ABF" w:rsidRPr="00F94ABF" w:rsidRDefault="00F94ABF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Показания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причины, по которым окрашивание рекомендуется или необходимо.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339"/>
        <w:gridCol w:w="4699"/>
      </w:tblGrid>
      <w:tr w:rsidR="00F94ABF" w:rsidRPr="00F94ABF" w14:paraId="363DC1BA" w14:textId="77777777" w:rsidTr="00F94A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E0EF19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3415DD5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Показание</w:t>
            </w:r>
          </w:p>
        </w:tc>
        <w:tc>
          <w:tcPr>
            <w:tcW w:w="0" w:type="auto"/>
            <w:vAlign w:val="center"/>
            <w:hideMark/>
          </w:tcPr>
          <w:p w14:paraId="5DB9A6B8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Пояснение</w:t>
            </w:r>
          </w:p>
        </w:tc>
      </w:tr>
      <w:tr w:rsidR="00F94ABF" w:rsidRPr="00F94ABF" w14:paraId="43481520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DD116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8B3500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Появление седины</w:t>
            </w:r>
          </w:p>
        </w:tc>
        <w:tc>
          <w:tcPr>
            <w:tcW w:w="0" w:type="auto"/>
            <w:vAlign w:val="center"/>
            <w:hideMark/>
          </w:tcPr>
          <w:p w14:paraId="677D0C27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30% седых волос — основание для стойкого окрашивания.</w:t>
            </w:r>
          </w:p>
        </w:tc>
      </w:tr>
      <w:tr w:rsidR="00F94ABF" w:rsidRPr="00F94ABF" w14:paraId="72BA7862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F481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5E520F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Желание изменить образ</w:t>
            </w:r>
          </w:p>
        </w:tc>
        <w:tc>
          <w:tcPr>
            <w:tcW w:w="0" w:type="auto"/>
            <w:vAlign w:val="center"/>
            <w:hideMark/>
          </w:tcPr>
          <w:p w14:paraId="4E7ED4E7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Клиент хочет сменить цвет волос (например, с тёмного на светлый).</w:t>
            </w:r>
          </w:p>
        </w:tc>
      </w:tr>
      <w:tr w:rsidR="00F94ABF" w:rsidRPr="00F94ABF" w14:paraId="1FA1D43D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938F7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4FB5530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Коррекция нежелательного оттенка</w:t>
            </w:r>
          </w:p>
        </w:tc>
        <w:tc>
          <w:tcPr>
            <w:tcW w:w="0" w:type="auto"/>
            <w:vAlign w:val="center"/>
            <w:hideMark/>
          </w:tcPr>
          <w:p w14:paraId="48FFFD36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Устранение рыжины, </w:t>
            </w:r>
            <w:proofErr w:type="spellStart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жёлтизны</w:t>
            </w:r>
            <w:proofErr w:type="spellEnd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«грязных» тонов после неудачного окрашивания.</w:t>
            </w:r>
          </w:p>
        </w:tc>
      </w:tr>
      <w:tr w:rsidR="00F94ABF" w:rsidRPr="00F94ABF" w14:paraId="6D56E797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7F6EA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FA81ED0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Модные техники окрашивания</w:t>
            </w:r>
          </w:p>
        </w:tc>
        <w:tc>
          <w:tcPr>
            <w:tcW w:w="0" w:type="auto"/>
            <w:vAlign w:val="center"/>
            <w:hideMark/>
          </w:tcPr>
          <w:p w14:paraId="5FB2E70E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Балаяж</w:t>
            </w:r>
            <w:proofErr w:type="spellEnd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омбре</w:t>
            </w:r>
            <w:proofErr w:type="spellEnd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мелирование — для создания объёма и глубины цвета.</w:t>
            </w:r>
          </w:p>
        </w:tc>
      </w:tr>
      <w:tr w:rsidR="00F94ABF" w:rsidRPr="00F94ABF" w14:paraId="08FCC8AE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F6E16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2F20EE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Поддержание цвета после химической завивки или </w:t>
            </w:r>
            <w:proofErr w:type="spellStart"/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блондирования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0F0343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Тонирование для ухода и стабилизации оттенка.</w:t>
            </w:r>
          </w:p>
        </w:tc>
      </w:tr>
      <w:tr w:rsidR="00F94ABF" w:rsidRPr="00F94ABF" w14:paraId="1935DA8D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B7C8C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1D5EFB0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Скрытие повреждённых кончиков</w:t>
            </w:r>
          </w:p>
        </w:tc>
        <w:tc>
          <w:tcPr>
            <w:tcW w:w="0" w:type="auto"/>
            <w:vAlign w:val="center"/>
            <w:hideMark/>
          </w:tcPr>
          <w:p w14:paraId="2758EAD6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Визуальное выравнивание цвета при ломких, посечённых волосах.</w:t>
            </w:r>
          </w:p>
        </w:tc>
      </w:tr>
      <w:tr w:rsidR="00F94ABF" w:rsidRPr="00F94ABF" w14:paraId="497C889E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E1FA6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2E107A3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торжественным событиям</w:t>
            </w:r>
          </w:p>
        </w:tc>
        <w:tc>
          <w:tcPr>
            <w:tcW w:w="0" w:type="auto"/>
            <w:vAlign w:val="center"/>
            <w:hideMark/>
          </w:tcPr>
          <w:p w14:paraId="7DEEB401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Свадьба, фотосессия, праздник — временные красители.</w:t>
            </w:r>
          </w:p>
        </w:tc>
      </w:tr>
    </w:tbl>
    <w:p w14:paraId="4991F1C9" w14:textId="77777777" w:rsidR="00F94ABF" w:rsidRPr="00F94ABF" w:rsidRDefault="00F94ABF" w:rsidP="00F94AB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при наличии показаний необходимо проверить противопоказания.</w:t>
      </w:r>
    </w:p>
    <w:p w14:paraId="7EF5846E" w14:textId="77777777" w:rsidR="00F94ABF" w:rsidRPr="00F94ABF" w:rsidRDefault="0004051E" w:rsidP="00F94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A42966F">
          <v:rect id="_x0000_i1026" style="width:0;height:1.5pt" o:hralign="center" o:hrstd="t" o:hr="t" fillcolor="#a0a0a0" stroked="f"/>
        </w:pict>
      </w:r>
    </w:p>
    <w:p w14:paraId="2BE67D0D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3. Противопоказания к окрашиванию волос</w:t>
      </w:r>
    </w:p>
    <w:p w14:paraId="445836C3" w14:textId="77777777" w:rsidR="00F94ABF" w:rsidRPr="00F94ABF" w:rsidRDefault="00F94ABF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Противопоказания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состояния, при которых окрашивание запрещено или требует особой осторожности.</w:t>
      </w:r>
    </w:p>
    <w:p w14:paraId="0739A4EB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🔸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Абсолютные противопоказания</w:t>
      </w:r>
    </w:p>
    <w:p w14:paraId="49788930" w14:textId="77777777" w:rsidR="00F94ABF" w:rsidRPr="00F94ABF" w:rsidRDefault="00F94ABF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(Окрашивание запрещено)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871"/>
        <w:gridCol w:w="4167"/>
      </w:tblGrid>
      <w:tr w:rsidR="00F94ABF" w:rsidRPr="00F94ABF" w14:paraId="491145C7" w14:textId="77777777" w:rsidTr="00F94A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33CAA8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DF26F2A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Противопоказание</w:t>
            </w:r>
          </w:p>
        </w:tc>
        <w:tc>
          <w:tcPr>
            <w:tcW w:w="0" w:type="auto"/>
            <w:vAlign w:val="center"/>
            <w:hideMark/>
          </w:tcPr>
          <w:p w14:paraId="689F79D1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опасно</w:t>
            </w:r>
          </w:p>
        </w:tc>
      </w:tr>
      <w:tr w:rsidR="00F94ABF" w:rsidRPr="00F94ABF" w14:paraId="505E8326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ED0F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9450C0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Аллергия на компоненты краски</w:t>
            </w: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(особенно на ППД — </w:t>
            </w:r>
            <w:proofErr w:type="spellStart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парафенилендиамин</w:t>
            </w:r>
            <w:proofErr w:type="spellEnd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3EAC399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вызвать отёк Квинке, анафилактический шок.</w:t>
            </w:r>
          </w:p>
        </w:tc>
      </w:tr>
      <w:tr w:rsidR="00F94ABF" w:rsidRPr="00F94ABF" w14:paraId="061EDE8F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A15FB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D8A1B78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Повреждённая кожа головы</w:t>
            </w: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(царапины, раны, экзема, псориаз, дерматит)</w:t>
            </w:r>
          </w:p>
        </w:tc>
        <w:tc>
          <w:tcPr>
            <w:tcW w:w="0" w:type="auto"/>
            <w:vAlign w:val="center"/>
            <w:hideMark/>
          </w:tcPr>
          <w:p w14:paraId="464CA9E7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Химические вещества проникают в кровь, вызывают раздражение.</w:t>
            </w:r>
          </w:p>
        </w:tc>
      </w:tr>
      <w:tr w:rsidR="00F94ABF" w:rsidRPr="00F94ABF" w14:paraId="52ACC7F0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CCD0B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2630892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Обострение хронических заболеваний</w:t>
            </w: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(астма, аллергический ринит, экзема)</w:t>
            </w:r>
          </w:p>
        </w:tc>
        <w:tc>
          <w:tcPr>
            <w:tcW w:w="0" w:type="auto"/>
            <w:vAlign w:val="center"/>
            <w:hideMark/>
          </w:tcPr>
          <w:p w14:paraId="6C4CA041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 риск аллергической реакции.</w:t>
            </w:r>
          </w:p>
        </w:tc>
      </w:tr>
      <w:tr w:rsidR="00F94ABF" w:rsidRPr="00F94ABF" w14:paraId="5B2B25C8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F126F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AF31AC5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Беременность (I триместр)</w:t>
            </w:r>
          </w:p>
        </w:tc>
        <w:tc>
          <w:tcPr>
            <w:tcW w:w="0" w:type="auto"/>
            <w:vAlign w:val="center"/>
            <w:hideMark/>
          </w:tcPr>
          <w:p w14:paraId="4B56C75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Повышенная чувствительность к химикатам, риск токсикоза.</w:t>
            </w:r>
          </w:p>
        </w:tc>
      </w:tr>
      <w:tr w:rsidR="00F94ABF" w:rsidRPr="00F94ABF" w14:paraId="35AD2CD3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5522F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613E9776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лактации (с осторожностью)</w:t>
            </w:r>
          </w:p>
        </w:tc>
        <w:tc>
          <w:tcPr>
            <w:tcW w:w="0" w:type="auto"/>
            <w:vAlign w:val="center"/>
            <w:hideMark/>
          </w:tcPr>
          <w:p w14:paraId="39456129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Некоторые компоненты могут проникать в молоко.</w:t>
            </w:r>
          </w:p>
        </w:tc>
      </w:tr>
      <w:tr w:rsidR="00F94ABF" w:rsidRPr="00F94ABF" w14:paraId="74434CC0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D66B4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479EF3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Онкологические заболевания</w:t>
            </w:r>
          </w:p>
        </w:tc>
        <w:tc>
          <w:tcPr>
            <w:tcW w:w="0" w:type="auto"/>
            <w:vAlign w:val="center"/>
            <w:hideMark/>
          </w:tcPr>
          <w:p w14:paraId="34DBEDEC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Ослабленный иммунитет, риск осложнений.</w:t>
            </w:r>
          </w:p>
        </w:tc>
      </w:tr>
      <w:tr w:rsidR="00F94ABF" w:rsidRPr="00F94ABF" w14:paraId="60CFBDC8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44FAB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5D13EF1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Недавно перенесённые инфекции (ОРВИ, грипп)</w:t>
            </w:r>
          </w:p>
        </w:tc>
        <w:tc>
          <w:tcPr>
            <w:tcW w:w="0" w:type="auto"/>
            <w:vAlign w:val="center"/>
            <w:hideMark/>
          </w:tcPr>
          <w:p w14:paraId="57688C00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Организм ослаблен, реакция непредсказуема.</w:t>
            </w:r>
          </w:p>
        </w:tc>
      </w:tr>
    </w:tbl>
    <w:p w14:paraId="1CB07D12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🔸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Относительные противопоказания</w:t>
      </w:r>
    </w:p>
    <w:p w14:paraId="39BAE618" w14:textId="77777777" w:rsidR="00F94ABF" w:rsidRPr="00F94ABF" w:rsidRDefault="00F94ABF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(Можно окрашивать с осторожностью и после консультации)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831"/>
        <w:gridCol w:w="4207"/>
      </w:tblGrid>
      <w:tr w:rsidR="00F94ABF" w:rsidRPr="00F94ABF" w14:paraId="27250A9E" w14:textId="77777777" w:rsidTr="00F94A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19F64B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90A7157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</w:t>
            </w:r>
          </w:p>
        </w:tc>
        <w:tc>
          <w:tcPr>
            <w:tcW w:w="0" w:type="auto"/>
            <w:vAlign w:val="center"/>
            <w:hideMark/>
          </w:tcPr>
          <w:p w14:paraId="30AAE522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F94ABF" w:rsidRPr="00F94ABF" w14:paraId="1F5ACFAC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50AE4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4FAF35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Сухие, повреждённые волосы</w:t>
            </w:r>
          </w:p>
        </w:tc>
        <w:tc>
          <w:tcPr>
            <w:tcW w:w="0" w:type="auto"/>
            <w:vAlign w:val="center"/>
            <w:hideMark/>
          </w:tcPr>
          <w:p w14:paraId="3101710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щадящие краски (</w:t>
            </w:r>
            <w:proofErr w:type="spellStart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безаммиачные</w:t>
            </w:r>
            <w:proofErr w:type="spellEnd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тонирующие).</w:t>
            </w:r>
          </w:p>
        </w:tc>
      </w:tr>
      <w:tr w:rsidR="00F94ABF" w:rsidRPr="00F94ABF" w14:paraId="561CB06C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DCC0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EA155E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Частое окрашивание (чаще 1 раза в 4 недели)</w:t>
            </w:r>
          </w:p>
        </w:tc>
        <w:tc>
          <w:tcPr>
            <w:tcW w:w="0" w:type="auto"/>
            <w:vAlign w:val="center"/>
            <w:hideMark/>
          </w:tcPr>
          <w:p w14:paraId="4B42A0B9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Делать перерыв, использовать </w:t>
            </w:r>
            <w:proofErr w:type="spellStart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уходовые</w:t>
            </w:r>
            <w:proofErr w:type="spellEnd"/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маски.</w:t>
            </w:r>
          </w:p>
        </w:tc>
      </w:tr>
      <w:tr w:rsidR="00F94ABF" w:rsidRPr="00F94ABF" w14:paraId="194EDD95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9098F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0E0831F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Недавно сделанная химическая завивка</w:t>
            </w:r>
          </w:p>
        </w:tc>
        <w:tc>
          <w:tcPr>
            <w:tcW w:w="0" w:type="auto"/>
            <w:vAlign w:val="center"/>
            <w:hideMark/>
          </w:tcPr>
          <w:p w14:paraId="201323B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Подождать 2–3 недели перед окрашиванием.</w:t>
            </w:r>
          </w:p>
        </w:tc>
      </w:tr>
      <w:tr w:rsidR="00F94ABF" w:rsidRPr="00F94ABF" w14:paraId="2BA21F8D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76165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77FFF03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Недавно сделанное выпрямление (кератин)</w:t>
            </w:r>
          </w:p>
        </w:tc>
        <w:tc>
          <w:tcPr>
            <w:tcW w:w="0" w:type="auto"/>
            <w:vAlign w:val="center"/>
            <w:hideMark/>
          </w:tcPr>
          <w:p w14:paraId="7466ED14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Окрашивать только после 2–3 мытья головы.</w:t>
            </w:r>
          </w:p>
        </w:tc>
      </w:tr>
      <w:tr w:rsidR="00F94ABF" w:rsidRPr="00F94ABF" w14:paraId="36883924" w14:textId="77777777" w:rsidTr="00F94A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12916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2B1E1B3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Склонность к аллергии (но без подтверждённой реакции на краску)</w:t>
            </w:r>
          </w:p>
        </w:tc>
        <w:tc>
          <w:tcPr>
            <w:tcW w:w="0" w:type="auto"/>
            <w:vAlign w:val="center"/>
            <w:hideMark/>
          </w:tcPr>
          <w:p w14:paraId="4D2C460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Обязательно провести </w:t>
            </w:r>
            <w:proofErr w:type="spellStart"/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аллергопробу</w:t>
            </w:r>
            <w:proofErr w:type="spellEnd"/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48 часов</w:t>
            </w: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2304DA72" w14:textId="77777777" w:rsidR="00F94ABF" w:rsidRPr="00F94ABF" w:rsidRDefault="0004051E" w:rsidP="00F94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79212AB">
          <v:rect id="_x0000_i1027" style="width:0;height:1.5pt" o:hralign="center" o:hrstd="t" o:hr="t" fillcolor="#a0a0a0" stroked="f"/>
        </w:pict>
      </w:r>
    </w:p>
    <w:p w14:paraId="0C3CFC04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4. </w:t>
      </w:r>
      <w:proofErr w:type="spellStart"/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Аллергопроба</w:t>
      </w:r>
      <w:proofErr w:type="spellEnd"/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— обязательное правило</w:t>
      </w:r>
    </w:p>
    <w:p w14:paraId="1A9CEC90" w14:textId="77777777" w:rsidR="00F94ABF" w:rsidRPr="00F94ABF" w:rsidRDefault="00F94ABF" w:rsidP="00F94A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проводить </w:t>
      </w:r>
      <w:proofErr w:type="spellStart"/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аллергопробу</w:t>
      </w:r>
      <w:proofErr w:type="spellEnd"/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12C1241" w14:textId="77777777" w:rsidR="00F94ABF" w:rsidRPr="00F94ABF" w:rsidRDefault="00F94ABF" w:rsidP="00F94A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Смешайте краску с проявителем в пропорции 1:1.</w:t>
      </w:r>
    </w:p>
    <w:p w14:paraId="62C4F518" w14:textId="77777777" w:rsidR="00F94ABF" w:rsidRPr="00F94ABF" w:rsidRDefault="00F94ABF" w:rsidP="00F94A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Нанесите небольшое количество на сгиб локтя или за ухом.</w:t>
      </w:r>
    </w:p>
    <w:p w14:paraId="38FB7D60" w14:textId="77777777" w:rsidR="00F94ABF" w:rsidRPr="00F94ABF" w:rsidRDefault="00F94ABF" w:rsidP="00F94A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Оставьте на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 часов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595AE" w14:textId="77777777" w:rsidR="00F94ABF" w:rsidRPr="00F94ABF" w:rsidRDefault="00F94ABF" w:rsidP="00F94A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Проверьте: </w:t>
      </w:r>
    </w:p>
    <w:p w14:paraId="284C0AD4" w14:textId="77777777" w:rsidR="00F94ABF" w:rsidRPr="00F94ABF" w:rsidRDefault="00F94ABF" w:rsidP="00F94A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Краснота?</w:t>
      </w:r>
    </w:p>
    <w:p w14:paraId="08483FF6" w14:textId="77777777" w:rsidR="00F94ABF" w:rsidRPr="00F94ABF" w:rsidRDefault="00F94ABF" w:rsidP="00F94A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Зуд?</w:t>
      </w:r>
    </w:p>
    <w:p w14:paraId="56CA64C8" w14:textId="77777777" w:rsidR="00F94ABF" w:rsidRPr="00F94ABF" w:rsidRDefault="00F94ABF" w:rsidP="00F94A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Отёк?</w:t>
      </w:r>
    </w:p>
    <w:p w14:paraId="2D893123" w14:textId="77777777" w:rsidR="00F94ABF" w:rsidRPr="00F94ABF" w:rsidRDefault="00F94ABF" w:rsidP="00F94A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Покалывание?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→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есть — окрашивание запрещено</w:t>
      </w:r>
    </w:p>
    <w:p w14:paraId="032ED573" w14:textId="77777777" w:rsidR="00F94ABF" w:rsidRPr="00F94ABF" w:rsidRDefault="00F94ABF" w:rsidP="00F94AB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если клиент красился год назад — пробу проводить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каждый раз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. Аллергия может появиться внезапно.</w:t>
      </w:r>
    </w:p>
    <w:p w14:paraId="62EFB0E0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5. Тест для самопроверки (с ответами)</w:t>
      </w:r>
    </w:p>
    <w:p w14:paraId="206162C9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</w:p>
    <w:p w14:paraId="53177197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из перечисленных является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абсолютным противопоказанием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окрашиванию?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Сухие волосы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Аллергия на ППД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c) Желание скрыть седину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Повышенная жирность кожи головы</w:t>
      </w:r>
    </w:p>
    <w:p w14:paraId="456D8D04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означает «относительное противопоказание»?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Окрашивание запрещено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Окрашивание возможно с осторожностью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</w:t>
      </w:r>
      <w:proofErr w:type="gram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окрашивать без проб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Подходит только для мужчин</w:t>
      </w:r>
    </w:p>
    <w:p w14:paraId="16C7A028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сколько часов проводится проверка </w:t>
      </w:r>
      <w:proofErr w:type="spell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аллергопробы</w:t>
      </w:r>
      <w:proofErr w:type="spell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12 часов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24 часа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48 часов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6 часов</w:t>
      </w:r>
    </w:p>
    <w:p w14:paraId="0357DFDF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из следующих случаев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является показанием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окрашиванию?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Появление седины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Царапина на коже головы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Желание изменить образ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d) Коррекция жёлтого </w:t>
      </w:r>
      <w:proofErr w:type="spell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подтона</w:t>
      </w:r>
      <w:proofErr w:type="spellEnd"/>
    </w:p>
    <w:p w14:paraId="5D343079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окрашивать волосы при беременности?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</w:t>
      </w:r>
      <w:proofErr w:type="gram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Нельзя никогда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Можно в любое время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Можно, но с осторожностью, особенно в I триместре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Только красителями без запаха</w:t>
      </w:r>
    </w:p>
    <w:p w14:paraId="36347038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компонент чаще всего вызывает аллергию при окрашивании?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Перекись водорода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Аммиак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c) </w:t>
      </w:r>
      <w:proofErr w:type="spell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Парафенилендиамин</w:t>
      </w:r>
      <w:proofErr w:type="spell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(ППД)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Кератин</w:t>
      </w:r>
    </w:p>
    <w:p w14:paraId="14C1DB27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делать, если у клиента после окрашивания появился сильный зуд и отёк?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Ничего — пройдёт само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</w:t>
      </w:r>
      <w:proofErr w:type="gram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Промыть голову и дать антигистаминный препарат, вызвать врача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Нанести маску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Посоветовать клиенту не мыть голову 3 дня</w:t>
      </w:r>
    </w:p>
    <w:p w14:paraId="6C013398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из следующих случаев требует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обязательной </w:t>
      </w:r>
      <w:proofErr w:type="spellStart"/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аллергопробы</w:t>
      </w:r>
      <w:proofErr w:type="spell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Клиент красился вчера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Клиент использует ту же краску, что и месяц назад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Клиент впервые пришёл в салон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</w:t>
      </w:r>
      <w:proofErr w:type="gram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вышеперечисленные</w:t>
      </w:r>
    </w:p>
    <w:p w14:paraId="0525328D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срок выдержки </w:t>
      </w:r>
      <w:proofErr w:type="spellStart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аллергопробы</w:t>
      </w:r>
      <w:proofErr w:type="spellEnd"/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6–12 часов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24 часа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48 часов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72 часа</w:t>
      </w:r>
    </w:p>
    <w:p w14:paraId="7F110716" w14:textId="77777777" w:rsidR="00F94ABF" w:rsidRPr="00F94ABF" w:rsidRDefault="00F94ABF" w:rsidP="00F94A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из перечисленного является </w:t>
      </w:r>
      <w:r w:rsidRPr="00F9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показанием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окрашиванию?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Экзема на коже головы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Желание скрыть седину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Аллергия на шерсть</w:t>
      </w:r>
      <w:r w:rsidRPr="00F9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Простуда</w:t>
      </w:r>
    </w:p>
    <w:p w14:paraId="4B49DC37" w14:textId="77777777" w:rsidR="00F94ABF" w:rsidRPr="00F94ABF" w:rsidRDefault="0004051E" w:rsidP="00F94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06A3C18">
          <v:rect id="_x0000_i1028" style="width:0;height:1.5pt" o:hralign="center" o:hrstd="t" o:hr="t" fillcolor="#a0a0a0" stroked="f"/>
        </w:pict>
      </w:r>
    </w:p>
    <w:p w14:paraId="6B920252" w14:textId="77777777" w:rsidR="00F94ABF" w:rsidRPr="00F94ABF" w:rsidRDefault="00F94ABF" w:rsidP="00F94A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94ABF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94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Ответы: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719"/>
        <w:gridCol w:w="5506"/>
      </w:tblGrid>
      <w:tr w:rsidR="00F94ABF" w:rsidRPr="00F94ABF" w14:paraId="1D4EEBB2" w14:textId="77777777" w:rsidTr="00F94A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6FE38C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E795117" w14:textId="77777777" w:rsidR="00F94ABF" w:rsidRPr="00F94ABF" w:rsidRDefault="00F94ABF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0" w:type="auto"/>
            <w:vAlign w:val="center"/>
            <w:hideMark/>
          </w:tcPr>
          <w:p w14:paraId="3F28DA63" w14:textId="2A6C5ABC" w:rsidR="00F94ABF" w:rsidRPr="00F94ABF" w:rsidRDefault="002A66E2" w:rsidP="00F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="00F94ABF"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Пояснение</w:t>
            </w:r>
          </w:p>
        </w:tc>
      </w:tr>
      <w:tr w:rsidR="00F94ABF" w:rsidRPr="00F94ABF" w14:paraId="26467688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4DC6F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79872E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vAlign w:val="center"/>
          </w:tcPr>
          <w:p w14:paraId="0143EF78" w14:textId="427295EA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5BF4FC97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E1220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004A4F5A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vAlign w:val="center"/>
          </w:tcPr>
          <w:p w14:paraId="3DD2D2FD" w14:textId="40EDFCB6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6F4847E0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B1C6C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3CE46D5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</w:tcPr>
          <w:p w14:paraId="2B802CED" w14:textId="0504AFA2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7D70F598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A5D07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9CFAABD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vAlign w:val="center"/>
          </w:tcPr>
          <w:p w14:paraId="4ED5DC4B" w14:textId="1FD2815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330DF2F8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ACBF1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4BEC2FA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</w:tcPr>
          <w:p w14:paraId="554AD659" w14:textId="69B8B5E1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0D3D4C3D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ED761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509826C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</w:tcPr>
          <w:p w14:paraId="68DD4F6F" w14:textId="6E265951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03482129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27DC1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BBF146E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vAlign w:val="center"/>
          </w:tcPr>
          <w:p w14:paraId="3C7F8618" w14:textId="503D7DCC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4D29662F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CDE97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163FF48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vAlign w:val="center"/>
          </w:tcPr>
          <w:p w14:paraId="64452F03" w14:textId="620FE13C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7490C96A" w14:textId="77777777" w:rsidTr="002A66E2">
        <w:trPr>
          <w:trHeight w:val="114"/>
          <w:tblCellSpacing w:w="15" w:type="dxa"/>
        </w:trPr>
        <w:tc>
          <w:tcPr>
            <w:tcW w:w="0" w:type="auto"/>
            <w:vAlign w:val="center"/>
            <w:hideMark/>
          </w:tcPr>
          <w:p w14:paraId="4842045F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7AE8E8C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vAlign w:val="center"/>
          </w:tcPr>
          <w:p w14:paraId="6E9F691F" w14:textId="1640AABE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ABF" w:rsidRPr="00F94ABF" w14:paraId="53294DA6" w14:textId="77777777" w:rsidTr="002A6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BCAC9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AEF74C9" w14:textId="77777777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vAlign w:val="center"/>
          </w:tcPr>
          <w:p w14:paraId="6F600EEB" w14:textId="49E2FCBC" w:rsidR="00F94ABF" w:rsidRPr="00F94ABF" w:rsidRDefault="00F94ABF" w:rsidP="00F9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94B1F1" w14:textId="77777777" w:rsidR="00F94ABF" w:rsidRPr="00F94ABF" w:rsidRDefault="0004051E" w:rsidP="00F94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69060BA">
          <v:rect id="_x0000_i1029" style="width:0;height:1.5pt" o:hralign="center" o:hrstd="t" o:hr="t" fillcolor="#a0a0a0" stroked="f"/>
        </w:pict>
      </w:r>
    </w:p>
    <w:p w14:paraId="54589ECB" w14:textId="77777777" w:rsidR="00721C55" w:rsidRDefault="00721C55"/>
    <w:sectPr w:rsidR="00721C55" w:rsidSect="002307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D6FBB"/>
    <w:multiLevelType w:val="multilevel"/>
    <w:tmpl w:val="3E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DC59D7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10909"/>
    <w:multiLevelType w:val="multilevel"/>
    <w:tmpl w:val="A968A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3E5D09"/>
    <w:multiLevelType w:val="multilevel"/>
    <w:tmpl w:val="D6BC6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21621E"/>
    <w:multiLevelType w:val="multilevel"/>
    <w:tmpl w:val="CA8C1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C7"/>
    <w:rsid w:val="0004051E"/>
    <w:rsid w:val="002307F2"/>
    <w:rsid w:val="002A66E2"/>
    <w:rsid w:val="00721C55"/>
    <w:rsid w:val="00CF71C7"/>
    <w:rsid w:val="00F9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1B73"/>
  <w15:chartTrackingRefBased/>
  <w15:docId w15:val="{D312F2C2-159C-4D9C-8B24-3EBCDAC6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07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31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175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2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ovam28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Рогова</dc:creator>
  <cp:keywords/>
  <dc:description/>
  <cp:lastModifiedBy>Маргарита Рогова</cp:lastModifiedBy>
  <cp:revision>3</cp:revision>
  <cp:lastPrinted>2026-09-03T15:03:00Z</cp:lastPrinted>
  <dcterms:created xsi:type="dcterms:W3CDTF">2026-09-15T14:09:00Z</dcterms:created>
  <dcterms:modified xsi:type="dcterms:W3CDTF">2026-09-15T14:13:00Z</dcterms:modified>
</cp:coreProperties>
</file>