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ADE" w:rsidRDefault="003C2D3A" w:rsidP="003C0C78">
      <w:pPr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u w:val="single"/>
        </w:rPr>
        <w:t>17.09.26</w:t>
      </w:r>
      <w:bookmarkStart w:id="0" w:name="_GoBack"/>
      <w:bookmarkEnd w:id="0"/>
      <w:r w:rsidR="00B34ADE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C0C78">
        <w:rPr>
          <w:rFonts w:ascii="Times New Roman" w:hAnsi="Times New Roman" w:cs="Times New Roman"/>
          <w:b/>
          <w:bCs/>
          <w:iCs/>
          <w:u w:val="single"/>
        </w:rPr>
        <w:t>Домашнее зада</w:t>
      </w:r>
      <w:r w:rsidR="00B34ADE">
        <w:rPr>
          <w:rFonts w:ascii="Times New Roman" w:hAnsi="Times New Roman" w:cs="Times New Roman"/>
          <w:b/>
          <w:bCs/>
          <w:iCs/>
          <w:u w:val="single"/>
        </w:rPr>
        <w:t>ние для студентов группы 5ОПИ-18</w:t>
      </w:r>
      <w:r w:rsidR="003C0C78">
        <w:rPr>
          <w:rFonts w:ascii="Times New Roman" w:hAnsi="Times New Roman" w:cs="Times New Roman"/>
          <w:b/>
          <w:bCs/>
          <w:iCs/>
        </w:rPr>
        <w:t xml:space="preserve"> по «Технологии обогащения полезных ископаемых».           </w:t>
      </w:r>
    </w:p>
    <w:p w:rsidR="003C0C78" w:rsidRDefault="003C0C78" w:rsidP="003C0C78">
      <w:pPr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  Преподаватель спец. дисциплин –Баева Т.Н.</w:t>
      </w:r>
    </w:p>
    <w:p w:rsidR="003C0C78" w:rsidRDefault="003C0C78" w:rsidP="003C0C78">
      <w:pPr>
        <w:rPr>
          <w:rFonts w:ascii="Times New Roman" w:hAnsi="Times New Roman" w:cs="Times New Roman"/>
          <w:b/>
          <w:bCs/>
          <w:iCs/>
        </w:rPr>
      </w:pPr>
    </w:p>
    <w:p w:rsidR="003C0C78" w:rsidRDefault="003C0C78" w:rsidP="003C0C78">
      <w:pPr>
        <w:tabs>
          <w:tab w:val="left" w:pos="1517"/>
        </w:tabs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u w:val="single"/>
        </w:rPr>
        <w:t>Тема: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Pr="003C0C78">
        <w:rPr>
          <w:rFonts w:ascii="Times New Roman" w:hAnsi="Times New Roman" w:cs="Times New Roman"/>
          <w:b/>
          <w:bCs/>
          <w:iCs/>
        </w:rPr>
        <w:t xml:space="preserve">«Пневматические </w:t>
      </w:r>
      <w:proofErr w:type="spellStart"/>
      <w:r w:rsidRPr="003C0C78">
        <w:rPr>
          <w:rFonts w:ascii="Times New Roman" w:hAnsi="Times New Roman" w:cs="Times New Roman"/>
          <w:b/>
          <w:bCs/>
          <w:iCs/>
        </w:rPr>
        <w:t>флотомашины</w:t>
      </w:r>
      <w:proofErr w:type="spellEnd"/>
      <w:r w:rsidRPr="003C0C78">
        <w:rPr>
          <w:rFonts w:ascii="Times New Roman" w:hAnsi="Times New Roman" w:cs="Times New Roman"/>
          <w:b/>
          <w:bCs/>
          <w:iCs/>
        </w:rPr>
        <w:t>».</w:t>
      </w:r>
    </w:p>
    <w:p w:rsidR="003C0C78" w:rsidRDefault="003C0C78" w:rsidP="003C0C78">
      <w:pPr>
        <w:tabs>
          <w:tab w:val="left" w:pos="1517"/>
        </w:tabs>
        <w:rPr>
          <w:rFonts w:ascii="Times New Roman" w:hAnsi="Times New Roman" w:cs="Times New Roman"/>
          <w:b/>
          <w:bCs/>
          <w:iCs/>
        </w:rPr>
      </w:pPr>
    </w:p>
    <w:p w:rsidR="003C0C78" w:rsidRPr="00F651BB" w:rsidRDefault="003C0C78" w:rsidP="00F651BB">
      <w:pPr>
        <w:pStyle w:val="a3"/>
        <w:ind w:left="1560" w:hanging="1560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/>
          <w:bCs/>
          <w:iCs/>
          <w:u w:val="single"/>
        </w:rPr>
        <w:t>Литература: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bCs/>
        </w:rPr>
        <w:t xml:space="preserve">. 1. </w:t>
      </w:r>
      <w:proofErr w:type="spellStart"/>
      <w:r>
        <w:rPr>
          <w:rFonts w:ascii="Times New Roman" w:hAnsi="Times New Roman" w:cs="Times New Roman"/>
          <w:bCs/>
        </w:rPr>
        <w:t>Авдохин</w:t>
      </w:r>
      <w:proofErr w:type="spellEnd"/>
      <w:r>
        <w:rPr>
          <w:rFonts w:ascii="Times New Roman" w:hAnsi="Times New Roman" w:cs="Times New Roman"/>
          <w:bCs/>
        </w:rPr>
        <w:t xml:space="preserve"> В.М. Основы обогащения полезных ископаемых.- М.: Издательство          Московского горного университета, 2006, с.417- Т.1  Обогатительные процессы.Стр.305-308</w:t>
      </w:r>
      <w:r w:rsidR="00F651BB">
        <w:rPr>
          <w:rFonts w:ascii="Times New Roman" w:hAnsi="Times New Roman" w:cs="Times New Roman"/>
          <w:bCs/>
        </w:rPr>
        <w:t>(</w:t>
      </w:r>
      <w:hyperlink r:id="rId5" w:history="1">
        <w:r w:rsidR="00F651BB">
          <w:rPr>
            <w:rStyle w:val="a5"/>
            <w:rFonts w:ascii="Times New Roman" w:hAnsi="Times New Roman"/>
            <w:bCs/>
          </w:rPr>
          <w:t>http://www.geokniga.org/books/7794</w:t>
        </w:r>
      </w:hyperlink>
      <w:r w:rsidR="00F651BB">
        <w:rPr>
          <w:rFonts w:ascii="Times New Roman" w:hAnsi="Times New Roman"/>
          <w:bCs/>
        </w:rPr>
        <w:t xml:space="preserve">) </w:t>
      </w:r>
    </w:p>
    <w:p w:rsidR="003C0C78" w:rsidRDefault="00F651BB" w:rsidP="00F651BB">
      <w:pPr>
        <w:pStyle w:val="a3"/>
        <w:ind w:left="1701" w:hanging="170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2</w:t>
      </w:r>
      <w:r w:rsidR="003C0C78">
        <w:rPr>
          <w:rFonts w:ascii="Times New Roman" w:hAnsi="Times New Roman" w:cs="Times New Roman"/>
          <w:bCs/>
        </w:rPr>
        <w:t xml:space="preserve">. </w:t>
      </w:r>
      <w:proofErr w:type="spellStart"/>
      <w:r w:rsidR="003C0C78">
        <w:rPr>
          <w:rFonts w:ascii="Times New Roman" w:hAnsi="Times New Roman" w:cs="Times New Roman"/>
          <w:bCs/>
        </w:rPr>
        <w:t>Шилаев</w:t>
      </w:r>
      <w:proofErr w:type="spellEnd"/>
      <w:r w:rsidR="003C0C78">
        <w:rPr>
          <w:rFonts w:ascii="Times New Roman" w:hAnsi="Times New Roman" w:cs="Times New Roman"/>
          <w:bCs/>
        </w:rPr>
        <w:t xml:space="preserve"> В.П. Основы обогащения полезных ископаемых.- М.: Недра,1986.- 296с.</w:t>
      </w:r>
    </w:p>
    <w:p w:rsidR="003C0C78" w:rsidRDefault="003C0C78" w:rsidP="003C0C78">
      <w:pPr>
        <w:pStyle w:val="a3"/>
        <w:ind w:left="142" w:hanging="142"/>
        <w:rPr>
          <w:rFonts w:ascii="Times New Roman" w:hAnsi="Times New Roman" w:cs="Times New Roman"/>
          <w:bCs/>
        </w:rPr>
      </w:pPr>
    </w:p>
    <w:p w:rsidR="00F651BB" w:rsidRDefault="00F651BB" w:rsidP="00F651BB">
      <w:pPr>
        <w:pStyle w:val="a3"/>
        <w:ind w:left="1418" w:hanging="127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Прочитать текст и выполнить задание</w:t>
      </w:r>
    </w:p>
    <w:p w:rsidR="00F651BB" w:rsidRDefault="00F651BB" w:rsidP="00F651BB">
      <w:pPr>
        <w:pStyle w:val="a3"/>
        <w:ind w:left="1418" w:hanging="1276"/>
        <w:rPr>
          <w:rFonts w:ascii="Times New Roman" w:hAnsi="Times New Roman" w:cs="Times New Roman"/>
          <w:b/>
          <w:bCs/>
        </w:rPr>
      </w:pPr>
    </w:p>
    <w:p w:rsidR="00F651BB" w:rsidRDefault="00F651BB" w:rsidP="00F651BB">
      <w:pPr>
        <w:pStyle w:val="a3"/>
        <w:ind w:left="1418" w:hanging="1276"/>
        <w:rPr>
          <w:rFonts w:ascii="Times New Roman" w:hAnsi="Times New Roman" w:cs="Times New Roman"/>
          <w:b/>
          <w:bCs/>
        </w:rPr>
      </w:pPr>
      <w:r w:rsidRPr="00F721E3">
        <w:rPr>
          <w:rFonts w:ascii="Times New Roman" w:hAnsi="Times New Roman" w:cs="Times New Roman"/>
          <w:b/>
          <w:bCs/>
        </w:rPr>
        <w:t xml:space="preserve">  </w:t>
      </w:r>
      <w:r w:rsidRPr="00F721E3">
        <w:rPr>
          <w:rFonts w:ascii="Times New Roman" w:hAnsi="Times New Roman" w:cs="Times New Roman"/>
          <w:b/>
          <w:bCs/>
          <w:u w:val="single"/>
        </w:rPr>
        <w:t>Задание:</w:t>
      </w:r>
      <w:r w:rsidRPr="00F721E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       </w:t>
      </w:r>
      <w:r w:rsidRPr="009F1CCD">
        <w:rPr>
          <w:rFonts w:ascii="Times New Roman" w:hAnsi="Times New Roman" w:cs="Times New Roman"/>
          <w:bCs/>
        </w:rPr>
        <w:t>1. Выполнить конспект в тетради</w:t>
      </w:r>
    </w:p>
    <w:p w:rsidR="00F651BB" w:rsidRDefault="00F651BB" w:rsidP="003C0C78">
      <w:pPr>
        <w:pStyle w:val="a3"/>
        <w:ind w:left="142" w:hanging="142"/>
        <w:rPr>
          <w:rFonts w:ascii="Times New Roman" w:hAnsi="Times New Roman" w:cs="Times New Roman"/>
          <w:bCs/>
        </w:rPr>
      </w:pPr>
    </w:p>
    <w:p w:rsidR="003C0C78" w:rsidRDefault="003C0C78" w:rsidP="00F651BB">
      <w:pPr>
        <w:pStyle w:val="Default"/>
        <w:ind w:left="1418" w:hanging="142"/>
      </w:pPr>
      <w:r>
        <w:t xml:space="preserve">1) </w:t>
      </w:r>
      <w:r w:rsidR="00705C09">
        <w:t>Реагенты регуляторы, виды.</w:t>
      </w:r>
      <w:r>
        <w:t xml:space="preserve"> </w:t>
      </w:r>
    </w:p>
    <w:p w:rsidR="003C0C78" w:rsidRDefault="003C0C78" w:rsidP="003C0C78">
      <w:pPr>
        <w:pStyle w:val="Default"/>
        <w:ind w:left="1418" w:hanging="1418"/>
      </w:pPr>
      <w:r w:rsidRPr="003C0C78">
        <w:rPr>
          <w:bCs/>
        </w:rPr>
        <w:t xml:space="preserve">                     2)</w:t>
      </w:r>
      <w:r>
        <w:rPr>
          <w:bCs/>
        </w:rPr>
        <w:t xml:space="preserve"> </w:t>
      </w:r>
      <w:r w:rsidR="00705C09">
        <w:t>Реагенты – активаторы, назначение</w:t>
      </w:r>
      <w:r>
        <w:t xml:space="preserve"> (</w:t>
      </w:r>
      <w:r w:rsidR="00705C09">
        <w:t>механизм действия</w:t>
      </w:r>
      <w:r>
        <w:t>,</w:t>
      </w:r>
      <w:r w:rsidR="00705C09">
        <w:t xml:space="preserve"> примеры</w:t>
      </w:r>
      <w:r>
        <w:t>).</w:t>
      </w:r>
    </w:p>
    <w:p w:rsidR="00705C09" w:rsidRDefault="00705C09" w:rsidP="00705C09">
      <w:pPr>
        <w:pStyle w:val="Default"/>
        <w:ind w:left="1418" w:hanging="1418"/>
      </w:pPr>
      <w:r>
        <w:t xml:space="preserve">                     3) </w:t>
      </w:r>
      <w:r>
        <w:t xml:space="preserve">Реагенты – </w:t>
      </w:r>
      <w:r>
        <w:t>депрессоры</w:t>
      </w:r>
      <w:r>
        <w:t>, назначение</w:t>
      </w:r>
      <w:proofErr w:type="gramStart"/>
      <w:r>
        <w:t>.</w:t>
      </w:r>
      <w:proofErr w:type="gramEnd"/>
      <w:r>
        <w:t xml:space="preserve"> (</w:t>
      </w:r>
      <w:proofErr w:type="gramStart"/>
      <w:r>
        <w:t>м</w:t>
      </w:r>
      <w:proofErr w:type="gramEnd"/>
      <w:r>
        <w:t>еханизм действия, примеры).</w:t>
      </w:r>
    </w:p>
    <w:p w:rsidR="00705C09" w:rsidRDefault="00705C09" w:rsidP="00705C09">
      <w:pPr>
        <w:pStyle w:val="Default"/>
        <w:ind w:left="1418" w:hanging="1418"/>
      </w:pPr>
      <w:r>
        <w:t xml:space="preserve">                    4) </w:t>
      </w:r>
      <w:r>
        <w:t xml:space="preserve">Реагенты – </w:t>
      </w:r>
      <w:r w:rsidR="00B20A37">
        <w:t>регуляторы РН среды</w:t>
      </w:r>
      <w:r>
        <w:t>, назначение</w:t>
      </w:r>
      <w:proofErr w:type="gramStart"/>
      <w:r>
        <w:t>.</w:t>
      </w:r>
      <w:proofErr w:type="gramEnd"/>
      <w:r>
        <w:t xml:space="preserve"> (</w:t>
      </w:r>
      <w:proofErr w:type="gramStart"/>
      <w:r>
        <w:t>м</w:t>
      </w:r>
      <w:proofErr w:type="gramEnd"/>
      <w:r>
        <w:t>еханизм действия, примеры).</w:t>
      </w:r>
    </w:p>
    <w:p w:rsidR="003C2D3A" w:rsidRDefault="003C2D3A" w:rsidP="00705C09">
      <w:pPr>
        <w:pStyle w:val="Default"/>
        <w:ind w:left="1418" w:hanging="1418"/>
      </w:pPr>
    </w:p>
    <w:p w:rsidR="00B20A37" w:rsidRPr="003C2D3A" w:rsidRDefault="003C2D3A" w:rsidP="00705C09">
      <w:pPr>
        <w:pStyle w:val="Default"/>
        <w:ind w:left="1418" w:hanging="1418"/>
      </w:pPr>
      <w:r>
        <w:t xml:space="preserve">                   </w:t>
      </w:r>
      <w:r w:rsidR="00B20A37">
        <w:t xml:space="preserve"> Самостоятельная работа. Область применения </w:t>
      </w:r>
      <w:proofErr w:type="gramStart"/>
      <w:r w:rsidR="00B20A37">
        <w:t>–</w:t>
      </w:r>
      <w:r>
        <w:t>с</w:t>
      </w:r>
      <w:proofErr w:type="gramEnd"/>
      <w:r w:rsidR="00B20A37">
        <w:t>ерн</w:t>
      </w:r>
      <w:r>
        <w:t xml:space="preserve">ая кислота </w:t>
      </w:r>
      <w:r w:rsidR="00B20A37">
        <w:t>(Н</w:t>
      </w:r>
      <w:r w:rsidR="00B20A37" w:rsidRPr="00B20A37">
        <w:t xml:space="preserve"> </w:t>
      </w:r>
      <w:r w:rsidR="00B20A37" w:rsidRPr="00B20A37">
        <w:rPr>
          <w:vertAlign w:val="subscript"/>
        </w:rPr>
        <w:t>2</w:t>
      </w:r>
      <w:r w:rsidR="00B20A37">
        <w:rPr>
          <w:lang w:val="en-US"/>
        </w:rPr>
        <w:t>SO</w:t>
      </w:r>
      <w:r w:rsidR="00B20A37" w:rsidRPr="00B20A37">
        <w:t xml:space="preserve"> </w:t>
      </w:r>
      <w:r w:rsidR="00B20A37" w:rsidRPr="00B20A37">
        <w:rPr>
          <w:vertAlign w:val="subscript"/>
        </w:rPr>
        <w:t>4</w:t>
      </w:r>
      <w:r w:rsidR="00B20A37">
        <w:t xml:space="preserve">) </w:t>
      </w:r>
      <w:r>
        <w:t xml:space="preserve">, </w:t>
      </w:r>
      <w:proofErr w:type="spellStart"/>
      <w:r w:rsidR="00B20A37">
        <w:t>ксантогенат</w:t>
      </w:r>
      <w:proofErr w:type="spellEnd"/>
      <w:r w:rsidR="00B20A37">
        <w:t xml:space="preserve"> </w:t>
      </w:r>
      <w:r>
        <w:t xml:space="preserve"> </w:t>
      </w:r>
      <w:r w:rsidR="00B20A37">
        <w:rPr>
          <w:lang w:val="en-US"/>
        </w:rPr>
        <w:t>CH</w:t>
      </w:r>
      <w:r w:rsidR="00B20A37" w:rsidRPr="00B20A37">
        <w:rPr>
          <w:vertAlign w:val="subscript"/>
        </w:rPr>
        <w:t>3</w:t>
      </w:r>
      <w:r w:rsidR="00B20A37" w:rsidRPr="00B20A37">
        <w:t xml:space="preserve"> </w:t>
      </w:r>
      <w:r>
        <w:rPr>
          <w:lang w:val="en-US"/>
        </w:rPr>
        <w:t>OCSSK</w:t>
      </w:r>
    </w:p>
    <w:p w:rsidR="00705C09" w:rsidRDefault="00705C09" w:rsidP="00705C09">
      <w:pPr>
        <w:pStyle w:val="Default"/>
        <w:ind w:left="1418" w:hanging="1418"/>
      </w:pPr>
    </w:p>
    <w:p w:rsidR="00705C09" w:rsidRDefault="00705C09" w:rsidP="003C0C78">
      <w:pPr>
        <w:pStyle w:val="Default"/>
        <w:ind w:left="1418" w:hanging="1418"/>
      </w:pPr>
    </w:p>
    <w:p w:rsidR="003C0C78" w:rsidRPr="003C0C78" w:rsidRDefault="003C0C78" w:rsidP="003C0C78">
      <w:pPr>
        <w:pStyle w:val="Default"/>
        <w:ind w:left="1418" w:hanging="1418"/>
      </w:pPr>
    </w:p>
    <w:p w:rsidR="00184035" w:rsidRDefault="00184035"/>
    <w:sectPr w:rsidR="00184035" w:rsidSect="003C0C7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C8"/>
    <w:rsid w:val="00184035"/>
    <w:rsid w:val="003C0C78"/>
    <w:rsid w:val="003C2D3A"/>
    <w:rsid w:val="00705C09"/>
    <w:rsid w:val="00B20A37"/>
    <w:rsid w:val="00B34ADE"/>
    <w:rsid w:val="00EE52C8"/>
    <w:rsid w:val="00F6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7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C0C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C0C7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3C0C7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F651BB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7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C0C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C0C7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3C0C7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F651B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eokniga.org/books/77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РХ ТФОМС</cp:lastModifiedBy>
  <cp:revision>9</cp:revision>
  <dcterms:created xsi:type="dcterms:W3CDTF">2017-02-06T14:58:00Z</dcterms:created>
  <dcterms:modified xsi:type="dcterms:W3CDTF">2026-09-15T14:48:00Z</dcterms:modified>
</cp:coreProperties>
</file>