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39C04" w14:textId="7B2955B7" w:rsidR="00B07EF1" w:rsidRDefault="009A0C49" w:rsidP="009A0C4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A0C49">
        <w:rPr>
          <w:rFonts w:asciiTheme="majorBidi" w:hAnsiTheme="majorBidi" w:cstheme="majorBidi"/>
          <w:b/>
          <w:bCs/>
          <w:sz w:val="24"/>
          <w:szCs w:val="24"/>
        </w:rPr>
        <w:t>Тема: </w:t>
      </w:r>
      <w:r w:rsidRPr="009A0C49">
        <w:rPr>
          <w:rFonts w:asciiTheme="majorBidi" w:hAnsiTheme="majorBidi" w:cstheme="majorBidi"/>
          <w:b/>
          <w:bCs/>
          <w:sz w:val="24"/>
          <w:szCs w:val="24"/>
        </w:rPr>
        <w:t>ВЫЧИСЛЕНИЕ И УРАВНИВАНИЕ ПРЕВЫШЕНИЙ В НИВЕЛИРНЫХ ХОДАХ. ОЦЕНКА ТОЧНОСТИ ВЫСОТНОГО ОБОСНОВАНИЯ.</w:t>
      </w:r>
    </w:p>
    <w:p w14:paraId="0CA9FBF1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A0C49">
        <w:rPr>
          <w:rFonts w:asciiTheme="majorBidi" w:hAnsiTheme="majorBidi" w:cstheme="majorBidi"/>
          <w:b/>
          <w:bCs/>
          <w:sz w:val="24"/>
          <w:szCs w:val="24"/>
        </w:rPr>
        <w:t>1. Виды нивелирных ходов и теоретические основы</w:t>
      </w:r>
    </w:p>
    <w:p w14:paraId="7032F54F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Высотное обоснование создаётся для обеспечения топографических съёмок и маркшейдерских работ на карьерах и в шахтах. Нивелирные ходы прокладываются между исходными реперами с известными высотами.</w:t>
      </w:r>
    </w:p>
    <w:p w14:paraId="6DF9D0B5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b/>
          <w:bCs/>
          <w:sz w:val="24"/>
          <w:szCs w:val="24"/>
        </w:rPr>
        <w:t>Основные виды ходов:</w:t>
      </w:r>
    </w:p>
    <w:p w14:paraId="23C89715" w14:textId="77777777" w:rsidR="009A0C49" w:rsidRPr="009A0C49" w:rsidRDefault="009A0C49" w:rsidP="009A0C49">
      <w:pPr>
        <w:numPr>
          <w:ilvl w:val="0"/>
          <w:numId w:val="3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b/>
          <w:bCs/>
          <w:sz w:val="24"/>
          <w:szCs w:val="24"/>
        </w:rPr>
        <w:t>Замкнутый ход (полигон):</w:t>
      </w:r>
      <w:r w:rsidRPr="009A0C49">
        <w:rPr>
          <w:rFonts w:asciiTheme="majorBidi" w:hAnsiTheme="majorBidi" w:cstheme="majorBidi"/>
          <w:sz w:val="24"/>
          <w:szCs w:val="24"/>
        </w:rPr>
        <w:t xml:space="preserve"> начинается и заканчивается на одном и том же исходном репере. Теоретическая сумма превышений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Σh_теор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= 0.</w:t>
      </w:r>
    </w:p>
    <w:p w14:paraId="6158C6AF" w14:textId="77777777" w:rsidR="009A0C49" w:rsidRPr="009A0C49" w:rsidRDefault="009A0C49" w:rsidP="009A0C49">
      <w:pPr>
        <w:numPr>
          <w:ilvl w:val="0"/>
          <w:numId w:val="3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b/>
          <w:bCs/>
          <w:sz w:val="24"/>
          <w:szCs w:val="24"/>
        </w:rPr>
        <w:t>Разомкнутый ход:</w:t>
      </w:r>
      <w:r w:rsidRPr="009A0C49">
        <w:rPr>
          <w:rFonts w:asciiTheme="majorBidi" w:hAnsiTheme="majorBidi" w:cstheme="majorBidi"/>
          <w:sz w:val="24"/>
          <w:szCs w:val="24"/>
        </w:rPr>
        <w:t xml:space="preserve"> проложен между двумя исходными реперами с известными высотами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H_нач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и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H_кон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. Теоретическая сумма превышений равна разности высот исходных точек: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Σh_теор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=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H_кон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−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H_нач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>.</w:t>
      </w:r>
    </w:p>
    <w:p w14:paraId="7CCD79F4" w14:textId="7DE7E4E0" w:rsidR="009A0C49" w:rsidRPr="009A0C49" w:rsidRDefault="009A0C49" w:rsidP="009A0C49">
      <w:pPr>
        <w:numPr>
          <w:ilvl w:val="0"/>
          <w:numId w:val="3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b/>
          <w:bCs/>
          <w:sz w:val="24"/>
          <w:szCs w:val="24"/>
        </w:rPr>
        <w:t>Висячий ход:</w:t>
      </w:r>
      <w:r w:rsidRPr="009A0C49">
        <w:rPr>
          <w:rFonts w:asciiTheme="majorBidi" w:hAnsiTheme="majorBidi" w:cstheme="majorBidi"/>
          <w:sz w:val="24"/>
          <w:szCs w:val="24"/>
        </w:rPr>
        <w:t> опирается только на один исходный пункт. Для контроля и оценки точности обязательно прокладывается в прямом и обратном направлениях (двойной ход).</w:t>
      </w:r>
    </w:p>
    <w:p w14:paraId="71CC8A69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A0C49">
        <w:rPr>
          <w:rFonts w:asciiTheme="majorBidi" w:hAnsiTheme="majorBidi" w:cstheme="majorBidi"/>
          <w:b/>
          <w:bCs/>
          <w:sz w:val="24"/>
          <w:szCs w:val="24"/>
        </w:rPr>
        <w:t>2. Вычисление фактической и допустимой невязок</w:t>
      </w:r>
    </w:p>
    <w:p w14:paraId="4EE6D940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 xml:space="preserve">Вследствие погрешностей измерений (инструментальных, внешних условий, отсчитывания) сумма измеренных превышений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Σh_изм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не совпадает с теоретической. Разность между ними называется </w:t>
      </w:r>
      <w:r w:rsidRPr="009A0C49">
        <w:rPr>
          <w:rFonts w:asciiTheme="majorBidi" w:hAnsiTheme="majorBidi" w:cstheme="majorBidi"/>
          <w:b/>
          <w:bCs/>
          <w:sz w:val="24"/>
          <w:szCs w:val="24"/>
        </w:rPr>
        <w:t>высотной невязкой</w:t>
      </w:r>
      <w:r w:rsidRPr="009A0C49">
        <w:rPr>
          <w:rFonts w:asciiTheme="majorBidi" w:hAnsiTheme="majorBidi" w:cstheme="majorBidi"/>
          <w:sz w:val="24"/>
          <w:szCs w:val="24"/>
        </w:rPr>
        <w:t> (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f_h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>).</w:t>
      </w:r>
    </w:p>
    <w:p w14:paraId="092956E0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A0C49">
        <w:rPr>
          <w:rFonts w:asciiTheme="majorBidi" w:hAnsiTheme="majorBidi" w:cstheme="majorBidi"/>
          <w:b/>
          <w:bCs/>
          <w:sz w:val="24"/>
          <w:szCs w:val="24"/>
        </w:rPr>
        <w:t>2.1. Вычисление фактической невязки</w:t>
      </w:r>
    </w:p>
    <w:p w14:paraId="11F69510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Для замкнутого хода:</w:t>
      </w:r>
    </w:p>
    <w:p w14:paraId="3BC13771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A0C49">
        <w:rPr>
          <w:rFonts w:asciiTheme="majorBidi" w:hAnsiTheme="majorBidi" w:cstheme="majorBidi"/>
          <w:sz w:val="24"/>
          <w:szCs w:val="24"/>
        </w:rPr>
        <w:t>f_h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=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Σh_изм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− 0 =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Σh_изм</w:t>
      </w:r>
      <w:proofErr w:type="spellEnd"/>
    </w:p>
    <w:p w14:paraId="7E78BF77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Для разомкнутого хода:</w:t>
      </w:r>
    </w:p>
    <w:p w14:paraId="79563B21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A0C49">
        <w:rPr>
          <w:rFonts w:asciiTheme="majorBidi" w:hAnsiTheme="majorBidi" w:cstheme="majorBidi"/>
          <w:sz w:val="24"/>
          <w:szCs w:val="24"/>
        </w:rPr>
        <w:t>f_h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=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Σh_изм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− (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H_кон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−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H_нач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>)</w:t>
      </w:r>
    </w:p>
    <w:p w14:paraId="7C274769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A0C49">
        <w:rPr>
          <w:rFonts w:asciiTheme="majorBidi" w:hAnsiTheme="majorBidi" w:cstheme="majorBidi"/>
          <w:b/>
          <w:bCs/>
          <w:sz w:val="24"/>
          <w:szCs w:val="24"/>
        </w:rPr>
        <w:t>2.2. Оценка точности (вычисление допустимой невязки)</w:t>
      </w:r>
    </w:p>
    <w:p w14:paraId="09EB930A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Если фактическая невязка не превышает допустимую (|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f_h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| ≤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f_h_доп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>), то измерения признаны качественными и их можно уравнивать.</w:t>
      </w:r>
    </w:p>
    <w:p w14:paraId="2D749EE8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Формулы допустимой невязки зависят от класса точности нивелирования. В маркшейдерской и топографо-геодезической практике (техническое нивелирование) применяются следующие формулы:</w:t>
      </w:r>
    </w:p>
    <w:p w14:paraId="6E00ED90" w14:textId="77777777" w:rsidR="009A0C49" w:rsidRPr="009A0C49" w:rsidRDefault="009A0C49" w:rsidP="009A0C49">
      <w:pPr>
        <w:numPr>
          <w:ilvl w:val="0"/>
          <w:numId w:val="4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По длине хода (L):</w:t>
      </w:r>
    </w:p>
    <w:p w14:paraId="34A6B1DD" w14:textId="77777777" w:rsidR="009A0C49" w:rsidRPr="009A0C49" w:rsidRDefault="009A0C49" w:rsidP="009A0C49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A0C49">
        <w:rPr>
          <w:rFonts w:asciiTheme="majorBidi" w:hAnsiTheme="majorBidi" w:cstheme="majorBidi"/>
          <w:sz w:val="24"/>
          <w:szCs w:val="24"/>
        </w:rPr>
        <w:t>f_h_доп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= ±50 мм · √L</w:t>
      </w:r>
    </w:p>
    <w:p w14:paraId="7A022B32" w14:textId="77777777" w:rsidR="009A0C49" w:rsidRPr="009A0C49" w:rsidRDefault="009A0C49" w:rsidP="009A0C49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где L — длина хода в километрах.</w:t>
      </w:r>
    </w:p>
    <w:p w14:paraId="40401B0B" w14:textId="77777777" w:rsidR="009A0C49" w:rsidRPr="009A0C49" w:rsidRDefault="009A0C49" w:rsidP="009A0C49">
      <w:pPr>
        <w:numPr>
          <w:ilvl w:val="0"/>
          <w:numId w:val="5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По числу станций (n) — применяется при сильно пересечённом рельефе, когда расстояния между рейками сильно отличаются:</w:t>
      </w:r>
    </w:p>
    <w:p w14:paraId="765A54D4" w14:textId="77777777" w:rsidR="009A0C49" w:rsidRPr="009A0C49" w:rsidRDefault="009A0C49" w:rsidP="009A0C49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A0C49">
        <w:rPr>
          <w:rFonts w:asciiTheme="majorBidi" w:hAnsiTheme="majorBidi" w:cstheme="majorBidi"/>
          <w:sz w:val="24"/>
          <w:szCs w:val="24"/>
        </w:rPr>
        <w:t>f_h_доп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= ±10 мм · √n</w:t>
      </w:r>
    </w:p>
    <w:p w14:paraId="02752F12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или ±20 мм · √n для более грубого обоснования, где n — общее число станций в ходе.</w:t>
      </w:r>
    </w:p>
    <w:p w14:paraId="3DC8C5BF" w14:textId="0EA93423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В подземных маркшейдерских ходах допустимая невязка часто регламентируется инструкцией по маркшейдерским работам (ПТЭ) и может рассчитываться по другим формулам, но принцип остаётся тем же.</w:t>
      </w:r>
    </w:p>
    <w:p w14:paraId="5A56FDB6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A0C49">
        <w:rPr>
          <w:rFonts w:asciiTheme="majorBidi" w:hAnsiTheme="majorBidi" w:cstheme="majorBidi"/>
          <w:b/>
          <w:bCs/>
          <w:sz w:val="24"/>
          <w:szCs w:val="24"/>
        </w:rPr>
        <w:t>3. Порядок уравнивания нивелирного хода</w:t>
      </w:r>
    </w:p>
    <w:p w14:paraId="56501A57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b/>
          <w:bCs/>
          <w:sz w:val="24"/>
          <w:szCs w:val="24"/>
        </w:rPr>
        <w:t>Уравнивание</w:t>
      </w:r>
      <w:r w:rsidRPr="009A0C49">
        <w:rPr>
          <w:rFonts w:asciiTheme="majorBidi" w:hAnsiTheme="majorBidi" w:cstheme="majorBidi"/>
          <w:sz w:val="24"/>
          <w:szCs w:val="24"/>
        </w:rPr>
        <w:t> — это процесс распределения невязки между превышениями для получения их «исправленных» значений, сумма которых будет точно равна теоретической.</w:t>
      </w:r>
    </w:p>
    <w:p w14:paraId="5A0F52AC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b/>
          <w:bCs/>
          <w:sz w:val="24"/>
          <w:szCs w:val="24"/>
        </w:rPr>
        <w:t>Алгоритм уравнивания (метод поправок):</w:t>
      </w:r>
    </w:p>
    <w:p w14:paraId="18E36CE0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b/>
          <w:bCs/>
          <w:sz w:val="24"/>
          <w:szCs w:val="24"/>
        </w:rPr>
        <w:t>Шаг 1. Вычисление поправки в превышение.</w:t>
      </w:r>
    </w:p>
    <w:p w14:paraId="67D47F6D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Невязка распределяется с обратным знаком пропорционально длине линий (или числу станций).</w:t>
      </w:r>
    </w:p>
    <w:p w14:paraId="743ACE1D" w14:textId="00C293AE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 xml:space="preserve">Пропорционально длине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D_i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δ_i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= </w:t>
      </w:r>
      <w:proofErr w:type="gramStart"/>
      <w:r w:rsidRPr="009A0C49">
        <w:rPr>
          <w:rFonts w:asciiTheme="majorBidi" w:hAnsiTheme="majorBidi" w:cstheme="majorBidi"/>
          <w:sz w:val="24"/>
          <w:szCs w:val="24"/>
        </w:rPr>
        <w:t>−(</w:t>
      </w:r>
      <w:proofErr w:type="spellStart"/>
      <w:proofErr w:type="gramEnd"/>
      <w:r w:rsidRPr="009A0C49">
        <w:rPr>
          <w:rFonts w:asciiTheme="majorBidi" w:hAnsiTheme="majorBidi" w:cstheme="majorBidi"/>
          <w:sz w:val="24"/>
          <w:szCs w:val="24"/>
        </w:rPr>
        <w:t>f_h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/ ΣD) ·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D_i</w:t>
      </w:r>
      <w:proofErr w:type="spellEnd"/>
    </w:p>
    <w:p w14:paraId="5EF93ABD" w14:textId="2515F450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 xml:space="preserve">Пропорционально числу станций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n_i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δ_i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= </w:t>
      </w:r>
      <w:proofErr w:type="gramStart"/>
      <w:r w:rsidRPr="009A0C49">
        <w:rPr>
          <w:rFonts w:asciiTheme="majorBidi" w:hAnsiTheme="majorBidi" w:cstheme="majorBidi"/>
          <w:sz w:val="24"/>
          <w:szCs w:val="24"/>
        </w:rPr>
        <w:t>−(</w:t>
      </w:r>
      <w:proofErr w:type="spellStart"/>
      <w:proofErr w:type="gramEnd"/>
      <w:r w:rsidRPr="009A0C49">
        <w:rPr>
          <w:rFonts w:asciiTheme="majorBidi" w:hAnsiTheme="majorBidi" w:cstheme="majorBidi"/>
          <w:sz w:val="24"/>
          <w:szCs w:val="24"/>
        </w:rPr>
        <w:t>f_h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/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Σn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) ·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n_i</w:t>
      </w:r>
      <w:proofErr w:type="spellEnd"/>
    </w:p>
    <w:p w14:paraId="6D42E47D" w14:textId="1FFA71C1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Контроль вычисления поправок: сумма всех поправок должна быть в точности равна невязке с обратным знаком: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Σδ_i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= −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f_h</w:t>
      </w:r>
      <w:proofErr w:type="spellEnd"/>
    </w:p>
    <w:p w14:paraId="3A447FF4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b/>
          <w:bCs/>
          <w:sz w:val="24"/>
          <w:szCs w:val="24"/>
        </w:rPr>
        <w:t>Шаг 2. Вычисление исправленных превышений.</w:t>
      </w:r>
    </w:p>
    <w:p w14:paraId="635C84BC" w14:textId="7AC0226D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lastRenderedPageBreak/>
        <w:t>Поправки алгебраически прибавляются к измеренным превышениям: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A0C49">
        <w:rPr>
          <w:rFonts w:asciiTheme="majorBidi" w:hAnsiTheme="majorBidi" w:cstheme="majorBidi"/>
          <w:sz w:val="24"/>
          <w:szCs w:val="24"/>
          <w:lang w:val="en-US"/>
        </w:rPr>
        <w:t>h</w:t>
      </w:r>
      <w:r w:rsidRPr="009A0C49">
        <w:rPr>
          <w:rFonts w:asciiTheme="majorBidi" w:hAnsiTheme="majorBidi" w:cstheme="majorBidi"/>
          <w:sz w:val="24"/>
          <w:szCs w:val="24"/>
        </w:rPr>
        <w:t>_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испр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>_</w:t>
      </w:r>
      <w:proofErr w:type="spellStart"/>
      <w:r w:rsidRPr="009A0C49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= </w:t>
      </w:r>
      <w:r w:rsidRPr="009A0C49">
        <w:rPr>
          <w:rFonts w:asciiTheme="majorBidi" w:hAnsiTheme="majorBidi" w:cstheme="majorBidi"/>
          <w:sz w:val="24"/>
          <w:szCs w:val="24"/>
          <w:lang w:val="en-US"/>
        </w:rPr>
        <w:t>h</w:t>
      </w:r>
      <w:r w:rsidRPr="009A0C49">
        <w:rPr>
          <w:rFonts w:asciiTheme="majorBidi" w:hAnsiTheme="majorBidi" w:cstheme="majorBidi"/>
          <w:sz w:val="24"/>
          <w:szCs w:val="24"/>
        </w:rPr>
        <w:t>_изм_</w:t>
      </w:r>
      <w:proofErr w:type="spellStart"/>
      <w:r w:rsidRPr="009A0C49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+ δ_</w:t>
      </w:r>
      <w:proofErr w:type="spellStart"/>
      <w:r w:rsidRPr="009A0C49">
        <w:rPr>
          <w:rFonts w:asciiTheme="majorBidi" w:hAnsiTheme="majorBidi" w:cstheme="majorBidi"/>
          <w:sz w:val="24"/>
          <w:szCs w:val="24"/>
          <w:lang w:val="en-US"/>
        </w:rPr>
        <w:t>i</w:t>
      </w:r>
      <w:proofErr w:type="spellEnd"/>
    </w:p>
    <w:p w14:paraId="5F8444E6" w14:textId="63B467D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Контроль: сумма исправленных превышений должна быть равна теоретической: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Σh_испр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=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Σh_теор</w:t>
      </w:r>
      <w:proofErr w:type="spellEnd"/>
    </w:p>
    <w:p w14:paraId="70541893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b/>
          <w:bCs/>
          <w:sz w:val="24"/>
          <w:szCs w:val="24"/>
        </w:rPr>
        <w:t>Шаг 3. Вычисление высот точек.</w:t>
      </w:r>
    </w:p>
    <w:p w14:paraId="269D3239" w14:textId="1A89C2F6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Высоты последующих точек вычисляются последовательным прибавлением исправленных превышений: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A0C49">
        <w:rPr>
          <w:rFonts w:asciiTheme="majorBidi" w:hAnsiTheme="majorBidi" w:cstheme="majorBidi"/>
          <w:sz w:val="24"/>
          <w:szCs w:val="24"/>
        </w:rPr>
        <w:t>H_2 = H_1 + h_испр_1-2</w:t>
      </w:r>
      <w:r>
        <w:rPr>
          <w:rFonts w:asciiTheme="majorBidi" w:hAnsiTheme="majorBidi" w:cstheme="majorBidi"/>
          <w:sz w:val="24"/>
          <w:szCs w:val="24"/>
        </w:rPr>
        <w:t xml:space="preserve">; </w:t>
      </w:r>
      <w:r w:rsidRPr="009A0C49">
        <w:rPr>
          <w:rFonts w:asciiTheme="majorBidi" w:hAnsiTheme="majorBidi" w:cstheme="majorBidi"/>
          <w:sz w:val="24"/>
          <w:szCs w:val="24"/>
        </w:rPr>
        <w:t xml:space="preserve">H_3 = H_2 + h_испр_2-3 и </w:t>
      </w:r>
      <w:proofErr w:type="gramStart"/>
      <w:r w:rsidRPr="009A0C49">
        <w:rPr>
          <w:rFonts w:asciiTheme="majorBidi" w:hAnsiTheme="majorBidi" w:cstheme="majorBidi"/>
          <w:sz w:val="24"/>
          <w:szCs w:val="24"/>
        </w:rPr>
        <w:t>т.д.</w:t>
      </w:r>
      <w:proofErr w:type="gramEnd"/>
    </w:p>
    <w:p w14:paraId="4B9CA7F6" w14:textId="6A0F746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 xml:space="preserve">Контроль: в разомкнутом ходе последняя вычисленная высота должна в точности совпасть с известной высотой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H_кон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. В замкнутом — высота последней точки должна вернуть исходное значение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H_нач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>.</w:t>
      </w:r>
    </w:p>
    <w:p w14:paraId="53E47563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A0C49">
        <w:rPr>
          <w:rFonts w:asciiTheme="majorBidi" w:hAnsiTheme="majorBidi" w:cstheme="majorBidi"/>
          <w:b/>
          <w:bCs/>
          <w:sz w:val="24"/>
          <w:szCs w:val="24"/>
        </w:rPr>
        <w:t>4. Оценка точности высотного обоснования</w:t>
      </w:r>
    </w:p>
    <w:p w14:paraId="7E783BD1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После уравнивания производится оценка точности полученных результатов. Оценивается:</w:t>
      </w:r>
    </w:p>
    <w:p w14:paraId="659BAD7F" w14:textId="77777777" w:rsidR="009A0C49" w:rsidRPr="009A0C49" w:rsidRDefault="009A0C49" w:rsidP="009A0C49">
      <w:pPr>
        <w:numPr>
          <w:ilvl w:val="0"/>
          <w:numId w:val="6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Средняя квадратическая погрешность (СКП) на 1 км хода.</w:t>
      </w:r>
    </w:p>
    <w:p w14:paraId="205BC29F" w14:textId="77777777" w:rsidR="009A0C49" w:rsidRPr="009A0C49" w:rsidRDefault="009A0C49" w:rsidP="009A0C49">
      <w:pPr>
        <w:numPr>
          <w:ilvl w:val="0"/>
          <w:numId w:val="6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СКП определения отметок (высот) точек хода.</w:t>
      </w:r>
    </w:p>
    <w:p w14:paraId="7B460D4C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A0C49">
        <w:rPr>
          <w:rFonts w:asciiTheme="majorBidi" w:hAnsiTheme="majorBidi" w:cstheme="majorBidi"/>
          <w:b/>
          <w:bCs/>
          <w:sz w:val="24"/>
          <w:szCs w:val="24"/>
        </w:rPr>
        <w:t>4.1. Средняя квадратическая погрешность на 1 км хода (</w:t>
      </w:r>
      <w:proofErr w:type="spellStart"/>
      <w:r w:rsidRPr="009A0C49">
        <w:rPr>
          <w:rFonts w:asciiTheme="majorBidi" w:hAnsiTheme="majorBidi" w:cstheme="majorBidi"/>
          <w:b/>
          <w:bCs/>
          <w:sz w:val="24"/>
          <w:szCs w:val="24"/>
        </w:rPr>
        <w:t>m_км</w:t>
      </w:r>
      <w:proofErr w:type="spellEnd"/>
      <w:r w:rsidRPr="009A0C49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14:paraId="4681273D" w14:textId="5A7C9225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Для одиночного нивелирного хода СКП на 1 км вычисляется по формуле: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m_км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= </w:t>
      </w:r>
      <w:proofErr w:type="gramStart"/>
      <w:r w:rsidRPr="009A0C49">
        <w:rPr>
          <w:rFonts w:asciiTheme="majorBidi" w:hAnsiTheme="majorBidi" w:cstheme="majorBidi"/>
          <w:sz w:val="24"/>
          <w:szCs w:val="24"/>
        </w:rPr>
        <w:t>√( [</w:t>
      </w:r>
      <w:proofErr w:type="gramEnd"/>
      <w:r w:rsidRPr="009A0C49">
        <w:rPr>
          <w:rFonts w:asciiTheme="majorBidi" w:hAnsiTheme="majorBidi" w:cstheme="majorBidi"/>
          <w:sz w:val="24"/>
          <w:szCs w:val="24"/>
        </w:rPr>
        <w:t>δ²] / (N · L</w:t>
      </w:r>
      <w:proofErr w:type="gramStart"/>
      <w:r w:rsidRPr="009A0C49">
        <w:rPr>
          <w:rFonts w:asciiTheme="majorBidi" w:hAnsiTheme="majorBidi" w:cstheme="majorBidi"/>
          <w:sz w:val="24"/>
          <w:szCs w:val="24"/>
        </w:rPr>
        <w:t>) )</w:t>
      </w:r>
      <w:proofErr w:type="gramEnd"/>
    </w:p>
    <w:p w14:paraId="63CB3A4E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где:</w:t>
      </w:r>
    </w:p>
    <w:p w14:paraId="0688B8CD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δ — поправки в превышения (в мм);</w:t>
      </w:r>
    </w:p>
    <w:p w14:paraId="46264A9E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N — число избыточных измерений (для одиночного хода N = 1);</w:t>
      </w:r>
    </w:p>
    <w:p w14:paraId="46096770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L — длина хода в км.</w:t>
      </w:r>
    </w:p>
    <w:p w14:paraId="71D21DEF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 xml:space="preserve">Для технического нивелирования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m_км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не должна превышать установленного инструкцией предела (обычно 15 ÷ 25 мм).</w:t>
      </w:r>
    </w:p>
    <w:p w14:paraId="24D34965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A0C49">
        <w:rPr>
          <w:rFonts w:asciiTheme="majorBidi" w:hAnsiTheme="majorBidi" w:cstheme="majorBidi"/>
          <w:b/>
          <w:bCs/>
          <w:sz w:val="24"/>
          <w:szCs w:val="24"/>
        </w:rPr>
        <w:t>4.2. Оценка точности по невязкам (для двойных нивелирных ходов)</w:t>
      </w:r>
    </w:p>
    <w:p w14:paraId="58B36D00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 xml:space="preserve">Если ход (например, в горной выработке) проложен дважды (прямо и обратно), вычисляется расхождение между ними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Δh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=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h_пр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−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h_обр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>.</w:t>
      </w:r>
    </w:p>
    <w:p w14:paraId="4681529D" w14:textId="329D33A4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СКП одного хода вычисляется по формуле: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m_h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= </w:t>
      </w:r>
      <w:proofErr w:type="gramStart"/>
      <w:r w:rsidRPr="009A0C49">
        <w:rPr>
          <w:rFonts w:asciiTheme="majorBidi" w:hAnsiTheme="majorBidi" w:cstheme="majorBidi"/>
          <w:sz w:val="24"/>
          <w:szCs w:val="24"/>
        </w:rPr>
        <w:t>√( [</w:t>
      </w:r>
      <w:proofErr w:type="gramEnd"/>
      <w:r w:rsidRPr="009A0C49">
        <w:rPr>
          <w:rFonts w:asciiTheme="majorBidi" w:hAnsiTheme="majorBidi" w:cstheme="majorBidi"/>
          <w:sz w:val="24"/>
          <w:szCs w:val="24"/>
        </w:rPr>
        <w:t>Δh²] / (2k</w:t>
      </w:r>
      <w:proofErr w:type="gramStart"/>
      <w:r w:rsidRPr="009A0C49">
        <w:rPr>
          <w:rFonts w:asciiTheme="majorBidi" w:hAnsiTheme="majorBidi" w:cstheme="majorBidi"/>
          <w:sz w:val="24"/>
          <w:szCs w:val="24"/>
        </w:rPr>
        <w:t>) )</w:t>
      </w:r>
      <w:proofErr w:type="gramEnd"/>
    </w:p>
    <w:p w14:paraId="60DB237E" w14:textId="7FF725A2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где k — число разностей (двойных ходов).</w:t>
      </w:r>
    </w:p>
    <w:p w14:paraId="51ED8D70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A0C49">
        <w:rPr>
          <w:rFonts w:asciiTheme="majorBidi" w:hAnsiTheme="majorBidi" w:cstheme="majorBidi"/>
          <w:b/>
          <w:bCs/>
          <w:sz w:val="24"/>
          <w:szCs w:val="24"/>
        </w:rPr>
        <w:t>5. Краткий численный пример (Разомкнутый ход)</w:t>
      </w:r>
    </w:p>
    <w:p w14:paraId="2157D469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b/>
          <w:bCs/>
          <w:sz w:val="24"/>
          <w:szCs w:val="24"/>
        </w:rPr>
        <w:t>Дано:</w:t>
      </w:r>
      <w:r w:rsidRPr="009A0C49">
        <w:rPr>
          <w:rFonts w:asciiTheme="majorBidi" w:hAnsiTheme="majorBidi" w:cstheme="majorBidi"/>
          <w:sz w:val="24"/>
          <w:szCs w:val="24"/>
        </w:rPr>
        <w:t> Разомкнутый нивелирный ход между репером Rp1 (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H_нач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= 100.000 м) и Rp2 (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H_кон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= 102.500 м). Длина хода L = 1.5 км. Измеренные превышения: h_1 = +1.200 м, h_2 = +0.800 м, h_3 = +0.520 м.</w:t>
      </w:r>
    </w:p>
    <w:p w14:paraId="417C8800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b/>
          <w:bCs/>
          <w:sz w:val="24"/>
          <w:szCs w:val="24"/>
        </w:rPr>
        <w:t>Решение:</w:t>
      </w:r>
    </w:p>
    <w:p w14:paraId="617A4941" w14:textId="77777777" w:rsidR="009A0C49" w:rsidRPr="009A0C49" w:rsidRDefault="009A0C49" w:rsidP="009A0C49">
      <w:pPr>
        <w:numPr>
          <w:ilvl w:val="0"/>
          <w:numId w:val="7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A0C49">
        <w:rPr>
          <w:rFonts w:asciiTheme="majorBidi" w:hAnsiTheme="majorBidi" w:cstheme="majorBidi"/>
          <w:sz w:val="24"/>
          <w:szCs w:val="24"/>
        </w:rPr>
        <w:t>Σh_изм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= 1.200 + 0.800 + 0.520 = 2.520 м</w:t>
      </w:r>
    </w:p>
    <w:p w14:paraId="2B5939FA" w14:textId="77777777" w:rsidR="009A0C49" w:rsidRPr="009A0C49" w:rsidRDefault="009A0C49" w:rsidP="009A0C49">
      <w:pPr>
        <w:numPr>
          <w:ilvl w:val="0"/>
          <w:numId w:val="7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A0C49">
        <w:rPr>
          <w:rFonts w:asciiTheme="majorBidi" w:hAnsiTheme="majorBidi" w:cstheme="majorBidi"/>
          <w:sz w:val="24"/>
          <w:szCs w:val="24"/>
        </w:rPr>
        <w:t>Σh_теор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= </w:t>
      </w:r>
      <w:proofErr w:type="gramStart"/>
      <w:r w:rsidRPr="009A0C49">
        <w:rPr>
          <w:rFonts w:asciiTheme="majorBidi" w:hAnsiTheme="majorBidi" w:cstheme="majorBidi"/>
          <w:sz w:val="24"/>
          <w:szCs w:val="24"/>
        </w:rPr>
        <w:t>102.500 − 100.000</w:t>
      </w:r>
      <w:proofErr w:type="gramEnd"/>
      <w:r w:rsidRPr="009A0C49">
        <w:rPr>
          <w:rFonts w:asciiTheme="majorBidi" w:hAnsiTheme="majorBidi" w:cstheme="majorBidi"/>
          <w:sz w:val="24"/>
          <w:szCs w:val="24"/>
        </w:rPr>
        <w:t xml:space="preserve"> = 2.500 м</w:t>
      </w:r>
    </w:p>
    <w:p w14:paraId="1911ECDC" w14:textId="77777777" w:rsidR="009A0C49" w:rsidRPr="009A0C49" w:rsidRDefault="009A0C49" w:rsidP="009A0C49">
      <w:pPr>
        <w:numPr>
          <w:ilvl w:val="0"/>
          <w:numId w:val="7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A0C49">
        <w:rPr>
          <w:rFonts w:asciiTheme="majorBidi" w:hAnsiTheme="majorBidi" w:cstheme="majorBidi"/>
          <w:sz w:val="24"/>
          <w:szCs w:val="24"/>
        </w:rPr>
        <w:t>f_h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= </w:t>
      </w:r>
      <w:proofErr w:type="gramStart"/>
      <w:r w:rsidRPr="009A0C49">
        <w:rPr>
          <w:rFonts w:asciiTheme="majorBidi" w:hAnsiTheme="majorBidi" w:cstheme="majorBidi"/>
          <w:sz w:val="24"/>
          <w:szCs w:val="24"/>
        </w:rPr>
        <w:t>2.520 − 2.500</w:t>
      </w:r>
      <w:proofErr w:type="gramEnd"/>
      <w:r w:rsidRPr="009A0C49">
        <w:rPr>
          <w:rFonts w:asciiTheme="majorBidi" w:hAnsiTheme="majorBidi" w:cstheme="majorBidi"/>
          <w:sz w:val="24"/>
          <w:szCs w:val="24"/>
        </w:rPr>
        <w:t xml:space="preserve"> = +0.020 м (+20 мм)</w:t>
      </w:r>
    </w:p>
    <w:p w14:paraId="5FB880DF" w14:textId="77777777" w:rsidR="009A0C49" w:rsidRPr="009A0C49" w:rsidRDefault="009A0C49" w:rsidP="009A0C49">
      <w:pPr>
        <w:numPr>
          <w:ilvl w:val="0"/>
          <w:numId w:val="7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A0C49">
        <w:rPr>
          <w:rFonts w:asciiTheme="majorBidi" w:hAnsiTheme="majorBidi" w:cstheme="majorBidi"/>
          <w:sz w:val="24"/>
          <w:szCs w:val="24"/>
        </w:rPr>
        <w:t>f_h_доп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= ±50 мм · √L = ±50 · √1.5 = ±61.2 мм</w:t>
      </w:r>
    </w:p>
    <w:p w14:paraId="4434D9C1" w14:textId="77777777" w:rsidR="009A0C49" w:rsidRPr="009A0C49" w:rsidRDefault="009A0C49" w:rsidP="009A0C49">
      <w:pPr>
        <w:numPr>
          <w:ilvl w:val="0"/>
          <w:numId w:val="7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 xml:space="preserve">|20| </w:t>
      </w:r>
      <w:proofErr w:type="gramStart"/>
      <w:r w:rsidRPr="009A0C49">
        <w:rPr>
          <w:rFonts w:asciiTheme="majorBidi" w:hAnsiTheme="majorBidi" w:cstheme="majorBidi"/>
          <w:sz w:val="24"/>
          <w:szCs w:val="24"/>
        </w:rPr>
        <w:t>&lt; 61.2</w:t>
      </w:r>
      <w:proofErr w:type="gramEnd"/>
      <w:r w:rsidRPr="009A0C49">
        <w:rPr>
          <w:rFonts w:asciiTheme="majorBidi" w:hAnsiTheme="majorBidi" w:cstheme="majorBidi"/>
          <w:sz w:val="24"/>
          <w:szCs w:val="24"/>
        </w:rPr>
        <w:t xml:space="preserve"> — невязка допустима</w:t>
      </w:r>
    </w:p>
    <w:p w14:paraId="27FB7589" w14:textId="6198ADF2" w:rsidR="009A0C49" w:rsidRPr="009A0C49" w:rsidRDefault="009A0C49" w:rsidP="009A0C49">
      <w:pPr>
        <w:numPr>
          <w:ilvl w:val="0"/>
          <w:numId w:val="7"/>
        </w:num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Распределяем невязку с обратным знаком: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A0C49">
        <w:rPr>
          <w:rFonts w:asciiTheme="majorBidi" w:hAnsiTheme="majorBidi" w:cstheme="majorBidi"/>
          <w:sz w:val="24"/>
          <w:szCs w:val="24"/>
        </w:rPr>
        <w:t>δ = −20 мм / 3 = −6.7 мм на каждое превышение</w:t>
      </w:r>
    </w:p>
    <w:p w14:paraId="384724ED" w14:textId="77777777" w:rsidR="009A0C49" w:rsidRDefault="009A0C49" w:rsidP="009A0C49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A0C49">
        <w:rPr>
          <w:rFonts w:asciiTheme="majorBidi" w:hAnsiTheme="majorBidi" w:cstheme="majorBidi"/>
          <w:b/>
          <w:bCs/>
          <w:sz w:val="24"/>
          <w:szCs w:val="24"/>
        </w:rPr>
        <w:t>ЗАДАЧА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</w:p>
    <w:p w14:paraId="3C687AE8" w14:textId="0AF3711D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Разомкнутый нивелирный ход проложен между репером Rp1 (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H_нач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= 150.000 м) и Rp2 (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H_кон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= 153.200 м). Длина хода L = 2.0 км. Измеренные превышения по станциям:</w:t>
      </w:r>
    </w:p>
    <w:p w14:paraId="0F3FDAB2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h_1 = +1.250 м</w:t>
      </w:r>
    </w:p>
    <w:p w14:paraId="1FB58BEC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h_2 = +0.980 м</w:t>
      </w:r>
    </w:p>
    <w:p w14:paraId="12C5AB7D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h_3 = +1.000 м</w:t>
      </w:r>
    </w:p>
    <w:p w14:paraId="44508A37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Число станций: n_1 = 4, n_2 = 5, n_3 = 3.</w:t>
      </w:r>
    </w:p>
    <w:p w14:paraId="60D33579" w14:textId="77777777" w:rsidR="009A0C49" w:rsidRPr="009A0C49" w:rsidRDefault="009A0C49" w:rsidP="009A0C49">
      <w:pPr>
        <w:spacing w:after="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Задание:</w:t>
      </w:r>
    </w:p>
    <w:p w14:paraId="21B74677" w14:textId="77777777" w:rsidR="009A0C49" w:rsidRPr="009A0C49" w:rsidRDefault="009A0C49" w:rsidP="009A0C49">
      <w:pPr>
        <w:numPr>
          <w:ilvl w:val="0"/>
          <w:numId w:val="8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 xml:space="preserve">Вычислить фактическую невязку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f_h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>.</w:t>
      </w:r>
    </w:p>
    <w:p w14:paraId="0F16FF1A" w14:textId="77777777" w:rsidR="009A0C49" w:rsidRPr="009A0C49" w:rsidRDefault="009A0C49" w:rsidP="009A0C49">
      <w:pPr>
        <w:numPr>
          <w:ilvl w:val="0"/>
          <w:numId w:val="8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 xml:space="preserve">Вычислить допустимую невязку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f_h_доп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 xml:space="preserve"> и сделать вывод о качестве измерений.</w:t>
      </w:r>
    </w:p>
    <w:p w14:paraId="004540F2" w14:textId="77777777" w:rsidR="009A0C49" w:rsidRPr="009A0C49" w:rsidRDefault="009A0C49" w:rsidP="009A0C49">
      <w:pPr>
        <w:numPr>
          <w:ilvl w:val="0"/>
          <w:numId w:val="8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 xml:space="preserve">Распределить невязку пропорционально числу станций, найти поправки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δ_i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>.</w:t>
      </w:r>
    </w:p>
    <w:p w14:paraId="7BD935BD" w14:textId="77777777" w:rsidR="009A0C49" w:rsidRPr="009A0C49" w:rsidRDefault="009A0C49" w:rsidP="009A0C49">
      <w:pPr>
        <w:numPr>
          <w:ilvl w:val="0"/>
          <w:numId w:val="8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 xml:space="preserve">Вычислить исправленные превышения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h_испр_i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>.</w:t>
      </w:r>
    </w:p>
    <w:p w14:paraId="56EF8BD8" w14:textId="77777777" w:rsidR="009A0C49" w:rsidRPr="009A0C49" w:rsidRDefault="009A0C49" w:rsidP="009A0C49">
      <w:pPr>
        <w:numPr>
          <w:ilvl w:val="0"/>
          <w:numId w:val="8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>Вычислить высоты точек H_1, H_2, H_3.</w:t>
      </w:r>
    </w:p>
    <w:p w14:paraId="494E4A6A" w14:textId="0A60424A" w:rsidR="009A0C49" w:rsidRPr="009A0C49" w:rsidRDefault="009A0C49" w:rsidP="009A0C49">
      <w:pPr>
        <w:numPr>
          <w:ilvl w:val="0"/>
          <w:numId w:val="8"/>
        </w:numPr>
        <w:tabs>
          <w:tab w:val="clear" w:pos="720"/>
          <w:tab w:val="num" w:pos="993"/>
        </w:tabs>
        <w:spacing w:after="0"/>
        <w:ind w:left="0" w:firstLine="709"/>
        <w:jc w:val="both"/>
        <w:rPr>
          <w:rFonts w:asciiTheme="majorBidi" w:hAnsiTheme="majorBidi" w:cstheme="majorBidi"/>
          <w:sz w:val="24"/>
          <w:szCs w:val="24"/>
        </w:rPr>
      </w:pPr>
      <w:r w:rsidRPr="009A0C49">
        <w:rPr>
          <w:rFonts w:asciiTheme="majorBidi" w:hAnsiTheme="majorBidi" w:cstheme="majorBidi"/>
          <w:sz w:val="24"/>
          <w:szCs w:val="24"/>
        </w:rPr>
        <w:t xml:space="preserve">Выполнить контроль: сумма исправленных превышений должна равняться </w:t>
      </w:r>
      <w:proofErr w:type="spellStart"/>
      <w:r w:rsidRPr="009A0C49">
        <w:rPr>
          <w:rFonts w:asciiTheme="majorBidi" w:hAnsiTheme="majorBidi" w:cstheme="majorBidi"/>
          <w:sz w:val="24"/>
          <w:szCs w:val="24"/>
        </w:rPr>
        <w:t>Σh_теор</w:t>
      </w:r>
      <w:proofErr w:type="spellEnd"/>
      <w:r w:rsidRPr="009A0C49">
        <w:rPr>
          <w:rFonts w:asciiTheme="majorBidi" w:hAnsiTheme="majorBidi" w:cstheme="majorBidi"/>
          <w:sz w:val="24"/>
          <w:szCs w:val="24"/>
        </w:rPr>
        <w:t>.</w:t>
      </w:r>
    </w:p>
    <w:sectPr w:rsidR="009A0C49" w:rsidRPr="009A0C49" w:rsidSect="009A0C49">
      <w:pgSz w:w="11906" w:h="16838"/>
      <w:pgMar w:top="709" w:right="42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64444"/>
    <w:multiLevelType w:val="multilevel"/>
    <w:tmpl w:val="5A18D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B09AB"/>
    <w:multiLevelType w:val="multilevel"/>
    <w:tmpl w:val="18223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373B00"/>
    <w:multiLevelType w:val="multilevel"/>
    <w:tmpl w:val="5DAE6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F62887"/>
    <w:multiLevelType w:val="multilevel"/>
    <w:tmpl w:val="05C24A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2D2949"/>
    <w:multiLevelType w:val="hybridMultilevel"/>
    <w:tmpl w:val="07BE4EAC"/>
    <w:lvl w:ilvl="0" w:tplc="2B46938E">
      <w:start w:val="1"/>
      <w:numFmt w:val="decimal"/>
      <w:lvlText w:val="%1"/>
      <w:lvlJc w:val="left"/>
      <w:pPr>
        <w:ind w:left="1429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F2605A1"/>
    <w:multiLevelType w:val="multilevel"/>
    <w:tmpl w:val="2A9E6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4349141F"/>
    <w:multiLevelType w:val="multilevel"/>
    <w:tmpl w:val="4C78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C6505F"/>
    <w:multiLevelType w:val="multilevel"/>
    <w:tmpl w:val="32AA2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BE492F"/>
    <w:multiLevelType w:val="multilevel"/>
    <w:tmpl w:val="84E4C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3299387">
    <w:abstractNumId w:val="4"/>
  </w:num>
  <w:num w:numId="2" w16cid:durableId="1363094727">
    <w:abstractNumId w:val="5"/>
  </w:num>
  <w:num w:numId="3" w16cid:durableId="724379859">
    <w:abstractNumId w:val="6"/>
  </w:num>
  <w:num w:numId="4" w16cid:durableId="758448601">
    <w:abstractNumId w:val="7"/>
  </w:num>
  <w:num w:numId="5" w16cid:durableId="1689211127">
    <w:abstractNumId w:val="3"/>
  </w:num>
  <w:num w:numId="6" w16cid:durableId="899482720">
    <w:abstractNumId w:val="8"/>
  </w:num>
  <w:num w:numId="7" w16cid:durableId="1930262757">
    <w:abstractNumId w:val="0"/>
  </w:num>
  <w:num w:numId="8" w16cid:durableId="13775221">
    <w:abstractNumId w:val="1"/>
  </w:num>
  <w:num w:numId="9" w16cid:durableId="1595361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716"/>
    <w:rsid w:val="000C3963"/>
    <w:rsid w:val="008B4DF6"/>
    <w:rsid w:val="009A0C49"/>
    <w:rsid w:val="009C2F38"/>
    <w:rsid w:val="00A42716"/>
    <w:rsid w:val="00A87213"/>
    <w:rsid w:val="00B07EF1"/>
    <w:rsid w:val="00D4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A55C6"/>
  <w15:chartTrackingRefBased/>
  <w15:docId w15:val="{398BA987-9A27-4295-AEFF-4BE2F92B7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2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2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27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2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27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2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2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2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2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аголовок"/>
    <w:basedOn w:val="1"/>
    <w:link w:val="12"/>
    <w:autoRedefine/>
    <w:qFormat/>
    <w:rsid w:val="00D46712"/>
    <w:pPr>
      <w:spacing w:before="0"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1 Заголовок Знак"/>
    <w:basedOn w:val="10"/>
    <w:link w:val="11"/>
    <w:rsid w:val="00D46712"/>
    <w:rPr>
      <w:rFonts w:ascii="Times New Roman" w:eastAsiaTheme="majorEastAsia" w:hAnsi="Times New Roman" w:cs="Times New Roman"/>
      <w:color w:val="0F4761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9C2F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110">
    <w:name w:val="1.1 Подзаголовок"/>
    <w:basedOn w:val="a"/>
    <w:link w:val="111"/>
    <w:qFormat/>
    <w:rsid w:val="009C2F38"/>
    <w:pPr>
      <w:spacing w:after="0" w:line="360" w:lineRule="auto"/>
      <w:ind w:firstLine="709"/>
      <w:jc w:val="both"/>
    </w:pPr>
    <w:rPr>
      <w:rFonts w:ascii="Times New Roman" w:hAnsi="Times New Roman"/>
      <w:bCs/>
      <w:sz w:val="28"/>
      <w:szCs w:val="28"/>
    </w:rPr>
  </w:style>
  <w:style w:type="character" w:customStyle="1" w:styleId="111">
    <w:name w:val="1.1 Подзаголовок Знак"/>
    <w:basedOn w:val="a0"/>
    <w:link w:val="110"/>
    <w:rsid w:val="009C2F38"/>
    <w:rPr>
      <w:rFonts w:ascii="Times New Roman" w:hAnsi="Times New Roman"/>
      <w:bCs/>
      <w:sz w:val="28"/>
      <w:szCs w:val="28"/>
    </w:rPr>
  </w:style>
  <w:style w:type="paragraph" w:customStyle="1" w:styleId="112">
    <w:name w:val="1.1 Заголовок"/>
    <w:basedOn w:val="2"/>
    <w:link w:val="113"/>
    <w:qFormat/>
    <w:rsid w:val="009C2F38"/>
    <w:pPr>
      <w:spacing w:before="0"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13">
    <w:name w:val="1.1 Заголовок Знак"/>
    <w:basedOn w:val="20"/>
    <w:link w:val="112"/>
    <w:rsid w:val="009C2F38"/>
    <w:rPr>
      <w:rFonts w:ascii="Times New Roman" w:eastAsiaTheme="majorEastAsia" w:hAnsi="Times New Roman" w:cs="Times New Roman"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C2F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a3">
    <w:name w:val="Исп"/>
    <w:basedOn w:val="a"/>
    <w:link w:val="a4"/>
    <w:qFormat/>
    <w:rsid w:val="009C2F38"/>
    <w:pPr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Исп Знак"/>
    <w:basedOn w:val="a0"/>
    <w:link w:val="a3"/>
    <w:rsid w:val="009C2F38"/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42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271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271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27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27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27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2716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A42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A42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A42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A42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2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27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271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4271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2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A4271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427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791</Words>
  <Characters>4513</Characters>
  <Application>Microsoft Office Word</Application>
  <DocSecurity>0</DocSecurity>
  <Lines>37</Lines>
  <Paragraphs>10</Paragraphs>
  <ScaleCrop>false</ScaleCrop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2026-09-16T06:59:00Z</dcterms:created>
  <dcterms:modified xsi:type="dcterms:W3CDTF">2026-09-16T07:05:00Z</dcterms:modified>
</cp:coreProperties>
</file>